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79EF8">
      <w:pPr>
        <w:adjustRightInd w:val="0"/>
        <w:snapToGrid w:val="0"/>
        <w:spacing w:line="360" w:lineRule="auto"/>
        <w:rPr>
          <w:rFonts w:hint="default" w:ascii="黑体" w:hAnsi="Times New Roman" w:eastAsia="黑体" w:cs="宋体"/>
          <w:bCs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宋体"/>
          <w:bCs/>
          <w:sz w:val="32"/>
          <w:szCs w:val="32"/>
          <w:lang w:eastAsia="zh-CN"/>
        </w:rPr>
        <w:t>附件</w:t>
      </w:r>
      <w:r>
        <w:rPr>
          <w:rFonts w:hint="eastAsia" w:ascii="黑体" w:hAnsi="Times New Roman" w:eastAsia="黑体" w:cs="宋体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tbl>
      <w:tblPr>
        <w:tblStyle w:val="2"/>
        <w:tblW w:w="10505" w:type="dxa"/>
        <w:tblInd w:w="-10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281"/>
        <w:gridCol w:w="1134"/>
        <w:gridCol w:w="2410"/>
      </w:tblGrid>
      <w:tr w14:paraId="4AAAF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505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15CA803E"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“绿色门槛”制度落实企业自查表</w:t>
            </w:r>
          </w:p>
        </w:tc>
      </w:tr>
      <w:tr w14:paraId="352E0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7F80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6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9A7B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0D78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407D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5B7C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97BB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请企业自查是否存在以下情形（审查时间为截至项目申报日两年内）</w:t>
            </w:r>
          </w:p>
        </w:tc>
      </w:tr>
      <w:tr w14:paraId="70A7B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92E2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77F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审查事项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3096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是否存在该情形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EE24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情况说明</w:t>
            </w:r>
          </w:p>
        </w:tc>
      </w:tr>
      <w:tr w14:paraId="0AFF7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3273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2D42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生态环境主管部门或节能主管部门认定，污染物排放或用能行为超标的企业。主要包括：污染物排放超过国家和地方规定的排放标准，被主管部门审核确认、给予处罚，或者超过经地方人民政府核定的污染物排放总量控制指标的企业；用能行为违反国家和地方规定的能耗限额标准，或者超过经有关地方人民政府核定的能耗总量指标的企业；因污染环境被生态环境部门挂牌督办，未按时整改的企业等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17700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A0F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如“是”，请填写具体违法违规行为，注明处罚时间、处罚原因、是否整改等。</w:t>
            </w:r>
          </w:p>
        </w:tc>
      </w:tr>
      <w:tr w14:paraId="30FCB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91F7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6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0793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生态环境主管部门或节能主管部门认定，建设项目有关节能环保手续不规范，违规建设的企业。主要包括：建设项目节能审查、环境影响评价文件未按规定通过审批，擅自开工建设的企业；建设项目节能或污染防治设施未建成、节能或污染防治措施未落实、未通过竣工节能环保验收或者验收不合格，未取得排污许可证，主体工程正式投入生产或者使用的企业等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90CF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628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98EB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E447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6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F43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生态环境主管部门、公安部门认定或经法院判决，构成环境违法违规的企业。主要包括：因为违规用能、环境违法构成环境犯罪的企业；非法排放、倾倒、处置水污染物、大气污染物或者危险废物的企业；篡改、伪造自行监测数据，排放各类污染物的企业等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2B0E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64B7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053B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F3A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6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DE9E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生态环境主管部门认定，造成生态环境破坏的企业。主要包括：环境违法行为对饮用水水源保护区、自然保护区、国家重点生态功能区、风景名胜区、居住功能区、基本农田保护区等环境敏感区造成重大不利影响的企业；在生态保护红线范围内违规从事禁止类活动的企业；造成土壤、地下水污染未及时开展风险管控和修复工作的企业；违法从事开发建设活动，造成严重生态破坏，受到行政处罚的企业；在中央或省生态环境保护督察中，发现重大环境违规违法问题的企业等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4B1A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25D7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0BDF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F43E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BD58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被列入国家和地方企业环境信用“黑名单”的企业。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327A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E4FD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BF41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948F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6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4300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经业务主管部门认定的其他应列入不予支持范围的企业。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1374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868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B76E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0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EE1A40">
            <w:pPr>
              <w:widowControl/>
              <w:ind w:firstLine="45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绿色门槛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制度落实查询，我单位不存在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绿色门槛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制度不予支持的情况。</w:t>
            </w:r>
          </w:p>
          <w:p w14:paraId="3603DF98">
            <w:pPr>
              <w:adjustRightInd w:val="0"/>
              <w:snapToGrid w:val="0"/>
              <w:ind w:firstLine="480" w:firstLineChars="20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76A9FB28">
            <w:pPr>
              <w:adjustRightInd w:val="0"/>
              <w:snapToGrid w:val="0"/>
              <w:ind w:firstLine="480" w:firstLineChars="20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5E30E2E5">
            <w:pPr>
              <w:ind w:firstLine="2640" w:firstLineChars="11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申报单位（盖章）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     </w:t>
            </w:r>
          </w:p>
          <w:p w14:paraId="20449115">
            <w:pPr>
              <w:adjustRightInd w:val="0"/>
              <w:snapToGrid w:val="0"/>
              <w:ind w:firstLine="400" w:firstLineChars="20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spacing w:val="-20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</w:tbl>
    <w:p w14:paraId="63587861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JMH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JMH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53"/>
    <w:rsid w:val="001C3C4E"/>
    <w:rsid w:val="00EE0753"/>
    <w:rsid w:val="59FC4B8A"/>
    <w:rsid w:val="F5F2B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900</Characters>
  <Lines>7</Lines>
  <Paragraphs>2</Paragraphs>
  <TotalTime>5</TotalTime>
  <ScaleCrop>false</ScaleCrop>
  <LinksUpToDate>false</LinksUpToDate>
  <CharactersWithSpaces>1055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2023-08-21T22:08:00Z</dcterms:created>
  <dc:creator>伟民 赵</dc:creator>
  <cp:lastModifiedBy>user</cp:lastModifiedBy>
  <dcterms:modified xsi:type="dcterms:W3CDTF">2025-11-18T10:14:01Z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4A7FC8649D355CD169D61B696D4A85A3_42</vt:lpwstr>
  </property>
</Properties>
</file>