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67" w:rsidRDefault="005F6467" w:rsidP="005F6467">
      <w:pPr>
        <w:rPr>
          <w:sz w:val="36"/>
          <w:szCs w:val="36"/>
        </w:rPr>
      </w:pPr>
    </w:p>
    <w:p w:rsidR="00590684" w:rsidRDefault="00590684" w:rsidP="005F6467">
      <w:pPr>
        <w:rPr>
          <w:sz w:val="36"/>
          <w:szCs w:val="36"/>
        </w:rPr>
      </w:pPr>
    </w:p>
    <w:p w:rsidR="00590684" w:rsidRDefault="00590684" w:rsidP="005F6467">
      <w:pPr>
        <w:rPr>
          <w:sz w:val="36"/>
          <w:szCs w:val="36"/>
        </w:rPr>
      </w:pPr>
    </w:p>
    <w:p w:rsidR="00590684" w:rsidRDefault="00590684" w:rsidP="005F6467">
      <w:pPr>
        <w:rPr>
          <w:sz w:val="36"/>
          <w:szCs w:val="36"/>
        </w:rPr>
      </w:pPr>
    </w:p>
    <w:p w:rsidR="005F6467" w:rsidRDefault="00EB55F3" w:rsidP="005F6467">
      <w:pPr>
        <w:jc w:val="center"/>
        <w:rPr>
          <w:rFonts w:ascii="宋体" w:hAnsi="宋体"/>
          <w:b/>
          <w:sz w:val="52"/>
          <w:szCs w:val="52"/>
        </w:rPr>
      </w:pPr>
      <w:r>
        <w:rPr>
          <w:rFonts w:ascii="宋体" w:hAnsi="宋体" w:hint="eastAsia"/>
          <w:b/>
          <w:sz w:val="52"/>
          <w:szCs w:val="52"/>
        </w:rPr>
        <w:t>西海岸新</w:t>
      </w:r>
      <w:r w:rsidRPr="000B1620">
        <w:rPr>
          <w:rFonts w:ascii="宋体" w:hAnsi="宋体" w:hint="eastAsia"/>
          <w:b/>
          <w:sz w:val="52"/>
          <w:szCs w:val="52"/>
        </w:rPr>
        <w:t>区</w:t>
      </w:r>
      <w:r w:rsidR="005F6467">
        <w:rPr>
          <w:rFonts w:ascii="宋体" w:hAnsi="宋体" w:hint="eastAsia"/>
          <w:b/>
          <w:sz w:val="52"/>
          <w:szCs w:val="52"/>
        </w:rPr>
        <w:t>文化广电新闻出版局</w:t>
      </w:r>
    </w:p>
    <w:p w:rsidR="005F6467" w:rsidRDefault="005F6467" w:rsidP="005F6467">
      <w:pPr>
        <w:jc w:val="center"/>
        <w:rPr>
          <w:rFonts w:ascii="宋体" w:hAnsi="宋体"/>
          <w:b/>
          <w:sz w:val="52"/>
          <w:szCs w:val="52"/>
        </w:rPr>
      </w:pPr>
      <w:r>
        <w:rPr>
          <w:rFonts w:ascii="宋体" w:hAnsi="宋体" w:hint="eastAsia"/>
          <w:b/>
          <w:sz w:val="52"/>
          <w:szCs w:val="52"/>
        </w:rPr>
        <w:t>2018年度部门预算</w:t>
      </w:r>
    </w:p>
    <w:p w:rsidR="005F6467" w:rsidRDefault="005F6467" w:rsidP="005F6467">
      <w:pPr>
        <w:jc w:val="center"/>
        <w:rPr>
          <w:rFonts w:ascii="宋体" w:hAnsi="宋体"/>
          <w:b/>
          <w:sz w:val="52"/>
          <w:szCs w:val="52"/>
        </w:rP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jc w:val="center"/>
      </w:pPr>
    </w:p>
    <w:p w:rsidR="005F6467" w:rsidRDefault="005F6467" w:rsidP="005F6467">
      <w:pPr>
        <w:ind w:firstLineChars="850" w:firstLine="3740"/>
        <w:rPr>
          <w:b/>
          <w:bCs/>
          <w:sz w:val="36"/>
          <w:szCs w:val="36"/>
        </w:rPr>
      </w:pPr>
      <w:r>
        <w:rPr>
          <w:rFonts w:eastAsia="黑体"/>
          <w:sz w:val="44"/>
        </w:rPr>
        <w:br w:type="page"/>
      </w:r>
      <w:r>
        <w:rPr>
          <w:rFonts w:hint="eastAsia"/>
          <w:b/>
          <w:bCs/>
          <w:sz w:val="36"/>
          <w:szCs w:val="36"/>
        </w:rPr>
        <w:lastRenderedPageBreak/>
        <w:t>目</w:t>
      </w:r>
      <w:r>
        <w:rPr>
          <w:b/>
          <w:bCs/>
          <w:sz w:val="36"/>
          <w:szCs w:val="36"/>
        </w:rPr>
        <w:t xml:space="preserve">    </w:t>
      </w:r>
      <w:r>
        <w:rPr>
          <w:rFonts w:hint="eastAsia"/>
          <w:b/>
          <w:bCs/>
          <w:sz w:val="36"/>
          <w:szCs w:val="36"/>
        </w:rPr>
        <w:t>录</w:t>
      </w:r>
    </w:p>
    <w:p w:rsidR="005F6467" w:rsidRDefault="005F6467" w:rsidP="005F6467">
      <w:pPr>
        <w:rPr>
          <w:b/>
          <w:sz w:val="36"/>
          <w:szCs w:val="36"/>
        </w:rPr>
      </w:pPr>
    </w:p>
    <w:p w:rsidR="005F6467" w:rsidRDefault="005F6467" w:rsidP="005F6467">
      <w:pPr>
        <w:spacing w:line="580" w:lineRule="exact"/>
        <w:rPr>
          <w:b/>
          <w:sz w:val="32"/>
          <w:szCs w:val="32"/>
        </w:rPr>
      </w:pPr>
      <w:r>
        <w:rPr>
          <w:rFonts w:hint="eastAsia"/>
          <w:b/>
          <w:sz w:val="32"/>
          <w:szCs w:val="32"/>
        </w:rPr>
        <w:t>第一部分</w:t>
      </w:r>
      <w:r>
        <w:rPr>
          <w:b/>
          <w:sz w:val="32"/>
          <w:szCs w:val="32"/>
        </w:rPr>
        <w:t xml:space="preserve">  </w:t>
      </w:r>
      <w:r>
        <w:rPr>
          <w:rFonts w:hint="eastAsia"/>
          <w:b/>
          <w:sz w:val="32"/>
          <w:szCs w:val="32"/>
        </w:rPr>
        <w:t>部门主要职责及部门预算单位构成</w:t>
      </w:r>
    </w:p>
    <w:p w:rsidR="005F6467" w:rsidRDefault="005F6467" w:rsidP="005F6467">
      <w:pPr>
        <w:spacing w:line="580" w:lineRule="exact"/>
        <w:rPr>
          <w:b/>
          <w:sz w:val="32"/>
          <w:szCs w:val="32"/>
        </w:rPr>
      </w:pPr>
      <w:r>
        <w:rPr>
          <w:rFonts w:hint="eastAsia"/>
          <w:b/>
          <w:sz w:val="32"/>
          <w:szCs w:val="32"/>
        </w:rPr>
        <w:t>第二部分</w:t>
      </w:r>
      <w:r>
        <w:rPr>
          <w:b/>
          <w:sz w:val="32"/>
          <w:szCs w:val="32"/>
        </w:rPr>
        <w:t xml:space="preserve">  2018</w:t>
      </w:r>
      <w:r>
        <w:rPr>
          <w:rFonts w:hint="eastAsia"/>
          <w:b/>
          <w:sz w:val="32"/>
          <w:szCs w:val="32"/>
        </w:rPr>
        <w:t>年部门预算编制及增减变化情况说明</w:t>
      </w:r>
    </w:p>
    <w:p w:rsidR="005F6467" w:rsidRDefault="005F6467" w:rsidP="005F6467">
      <w:pPr>
        <w:spacing w:line="580" w:lineRule="exact"/>
        <w:rPr>
          <w:b/>
          <w:sz w:val="32"/>
          <w:szCs w:val="32"/>
        </w:rPr>
      </w:pPr>
      <w:r>
        <w:rPr>
          <w:rFonts w:hint="eastAsia"/>
          <w:b/>
          <w:sz w:val="32"/>
          <w:szCs w:val="32"/>
        </w:rPr>
        <w:t>第三部分</w:t>
      </w:r>
      <w:r>
        <w:rPr>
          <w:b/>
          <w:sz w:val="32"/>
          <w:szCs w:val="32"/>
        </w:rPr>
        <w:t xml:space="preserve">  </w:t>
      </w:r>
      <w:r>
        <w:rPr>
          <w:rFonts w:hint="eastAsia"/>
          <w:b/>
          <w:sz w:val="32"/>
          <w:szCs w:val="32"/>
        </w:rPr>
        <w:t>其他需要公开的事项</w:t>
      </w:r>
    </w:p>
    <w:p w:rsidR="005F6467" w:rsidRDefault="005F6467" w:rsidP="005F6467">
      <w:pPr>
        <w:spacing w:line="580" w:lineRule="exact"/>
        <w:rPr>
          <w:rFonts w:ascii="宋体" w:hAnsi="宋体"/>
          <w:b/>
          <w:sz w:val="30"/>
          <w:szCs w:val="30"/>
        </w:rPr>
      </w:pPr>
      <w:r>
        <w:rPr>
          <w:rFonts w:hint="eastAsia"/>
          <w:b/>
          <w:sz w:val="32"/>
          <w:szCs w:val="32"/>
        </w:rPr>
        <w:t>第四部分</w:t>
      </w:r>
      <w:r>
        <w:rPr>
          <w:b/>
          <w:sz w:val="32"/>
          <w:szCs w:val="32"/>
        </w:rPr>
        <w:t xml:space="preserve">  </w:t>
      </w:r>
      <w:r>
        <w:rPr>
          <w:rFonts w:hint="eastAsia"/>
          <w:b/>
          <w:sz w:val="32"/>
          <w:szCs w:val="32"/>
        </w:rPr>
        <w:t>名词解释</w:t>
      </w: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rPr>
          <w:rFonts w:ascii="宋体" w:hAnsi="宋体"/>
          <w:sz w:val="30"/>
          <w:szCs w:val="30"/>
        </w:rPr>
      </w:pPr>
    </w:p>
    <w:p w:rsidR="005F6467" w:rsidRDefault="005F6467" w:rsidP="005F6467">
      <w:pPr>
        <w:spacing w:line="560" w:lineRule="exact"/>
        <w:jc w:val="center"/>
        <w:rPr>
          <w:rFonts w:ascii="宋体" w:hAnsi="宋体"/>
          <w:b/>
          <w:bCs/>
          <w:sz w:val="30"/>
          <w:szCs w:val="30"/>
        </w:rPr>
      </w:pPr>
    </w:p>
    <w:p w:rsidR="005F6467" w:rsidRDefault="005F6467" w:rsidP="005F6467">
      <w:pPr>
        <w:spacing w:line="500" w:lineRule="exact"/>
        <w:jc w:val="center"/>
        <w:rPr>
          <w:b/>
          <w:bCs/>
          <w:sz w:val="30"/>
          <w:szCs w:val="30"/>
        </w:rPr>
      </w:pPr>
    </w:p>
    <w:p w:rsidR="005F6467" w:rsidRDefault="005F6467" w:rsidP="005F6467">
      <w:pPr>
        <w:spacing w:line="500" w:lineRule="exact"/>
        <w:jc w:val="center"/>
        <w:rPr>
          <w:b/>
          <w:bCs/>
          <w:sz w:val="30"/>
          <w:szCs w:val="30"/>
        </w:rPr>
      </w:pPr>
    </w:p>
    <w:p w:rsidR="005F6467" w:rsidRDefault="005F6467" w:rsidP="005F6467">
      <w:pPr>
        <w:spacing w:line="500" w:lineRule="exact"/>
        <w:jc w:val="center"/>
        <w:rPr>
          <w:b/>
          <w:bCs/>
          <w:sz w:val="30"/>
          <w:szCs w:val="30"/>
        </w:rPr>
      </w:pPr>
    </w:p>
    <w:p w:rsidR="005F6467" w:rsidRDefault="005F6467" w:rsidP="005F6467">
      <w:pPr>
        <w:spacing w:line="500" w:lineRule="exact"/>
        <w:jc w:val="center"/>
        <w:rPr>
          <w:b/>
          <w:bCs/>
          <w:sz w:val="36"/>
          <w:szCs w:val="36"/>
        </w:rPr>
      </w:pPr>
    </w:p>
    <w:p w:rsidR="009D185B" w:rsidRDefault="009D185B" w:rsidP="005F6467">
      <w:pPr>
        <w:spacing w:line="500" w:lineRule="exact"/>
        <w:jc w:val="center"/>
        <w:rPr>
          <w:b/>
          <w:bCs/>
          <w:sz w:val="36"/>
          <w:szCs w:val="36"/>
        </w:rPr>
      </w:pPr>
    </w:p>
    <w:p w:rsidR="005F6467" w:rsidRDefault="005F6467" w:rsidP="005F6467">
      <w:pPr>
        <w:spacing w:line="500" w:lineRule="exact"/>
        <w:jc w:val="center"/>
        <w:rPr>
          <w:b/>
          <w:bCs/>
          <w:sz w:val="36"/>
          <w:szCs w:val="36"/>
        </w:rPr>
      </w:pPr>
      <w:r>
        <w:rPr>
          <w:rFonts w:hint="eastAsia"/>
          <w:b/>
          <w:bCs/>
          <w:sz w:val="36"/>
          <w:szCs w:val="36"/>
        </w:rPr>
        <w:lastRenderedPageBreak/>
        <w:t>第一部分</w:t>
      </w:r>
      <w:r>
        <w:rPr>
          <w:b/>
          <w:bCs/>
          <w:sz w:val="36"/>
          <w:szCs w:val="36"/>
        </w:rPr>
        <w:t xml:space="preserve"> </w:t>
      </w:r>
      <w:r>
        <w:rPr>
          <w:rFonts w:hint="eastAsia"/>
          <w:b/>
          <w:bCs/>
          <w:sz w:val="36"/>
          <w:szCs w:val="36"/>
        </w:rPr>
        <w:t>部门主要职责及部门预算单位构成</w:t>
      </w:r>
    </w:p>
    <w:p w:rsidR="005F6467" w:rsidRDefault="005F6467" w:rsidP="005F6467">
      <w:pPr>
        <w:spacing w:line="500" w:lineRule="exact"/>
        <w:ind w:firstLineChars="200" w:firstLine="602"/>
        <w:rPr>
          <w:b/>
          <w:bCs/>
          <w:sz w:val="30"/>
          <w:szCs w:val="30"/>
        </w:rPr>
      </w:pPr>
    </w:p>
    <w:p w:rsidR="00BE7236" w:rsidRPr="00F24B65" w:rsidRDefault="005F6467" w:rsidP="00BE7236">
      <w:pPr>
        <w:spacing w:line="500" w:lineRule="exact"/>
        <w:rPr>
          <w:b/>
          <w:sz w:val="30"/>
          <w:szCs w:val="30"/>
        </w:rPr>
      </w:pPr>
      <w:r>
        <w:rPr>
          <w:b/>
          <w:sz w:val="30"/>
          <w:szCs w:val="30"/>
        </w:rPr>
        <w:t xml:space="preserve">    </w:t>
      </w:r>
      <w:r w:rsidR="00BE7236">
        <w:rPr>
          <w:rFonts w:hint="eastAsia"/>
          <w:b/>
          <w:sz w:val="30"/>
          <w:szCs w:val="30"/>
        </w:rPr>
        <w:t xml:space="preserve">  </w:t>
      </w:r>
      <w:r w:rsidR="00BE7236" w:rsidRPr="00F24B65">
        <w:rPr>
          <w:rFonts w:hint="eastAsia"/>
          <w:b/>
          <w:sz w:val="30"/>
          <w:szCs w:val="30"/>
        </w:rPr>
        <w:t>一、主要职责</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（一）贯彻执行国家、省、市关于文化艺术、文物、广播电影电视、新闻出版、版权工作的法律法规和方针政策。</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（二）拟订全区文化艺术、文物、广播电影电视、新闻出版、版权工作相关政策措施、中长期发展规划和年度计划并组织实施。</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三）实施全区文化艺术、广播电影电视、新闻出版、版权领域的行业管理；指导全区文化艺术、文物、广播电影电视、新闻出版、版权工作体制改革，指导、协调全区重大文化艺术、文物、广播电影电视、新闻出版活动。</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（四）指导、管理全区文化艺术事业；指导艺术研究、创作与生产，抓好文化队伍建设，推动各门类艺术的发展。</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（五）指导、管理全区社会文化事业；指导全区图书馆、文化馆、博物馆和基层文化建设。</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（六）组织推进文化艺术、广播电影电视、新闻出版、版权领域的公共文化服务体系建设；规划、引导公共文化产品生产；指导全区重点文化设施建设和基层文化设施建设。</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（七）拟订全区文化艺术、广播电影电视、新闻出版产业发展规划并组织实施；管理对外文化工作；推进对外产业交流与合作；组织、指导全区文化创意、动漫、网络游戏产业发展。</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八）指导、管理全区文化艺术、广播电影电视、新闻出版、著作权工作。对全区图书、报纸、期刊、音像制品、电子出版物等的出版、印刷、复制、发行等活动进行监督管理；管理全区电影发行、放映工作；对从事演艺活动、影视剧节目制作和出版活动的民办机构进</w:t>
      </w:r>
      <w:r w:rsidRPr="00BE7236">
        <w:rPr>
          <w:rFonts w:ascii="仿宋_GB2312" w:eastAsia="仿宋_GB2312" w:hAnsi="宋体" w:cs="Courier New" w:hint="eastAsia"/>
          <w:sz w:val="28"/>
          <w:szCs w:val="28"/>
        </w:rPr>
        <w:lastRenderedPageBreak/>
        <w:t>行监管。</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（九）拟订全区非物质文化遗产保护规划，组织实施非物质文化遗产保护和优秀民族文化的传承普及工作。</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（十）依法承担文化艺术、广播电影电视、新闻出版、版权、文物行政许可和非行政许可审批事项的办理工作。</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（十一）负责全区文物工作。贯彻执行国家有关文物保护工作的法律法规和方针政策，做好全区文物保护工作，指导全区博物馆业务工作。</w:t>
      </w:r>
    </w:p>
    <w:p w:rsidR="00BE7236" w:rsidRPr="00BE7236" w:rsidRDefault="00BE7236" w:rsidP="00BE7236">
      <w:pPr>
        <w:spacing w:line="56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（十二）履行法律法规规定的其他职责，承办区委（工委）、区政府（管委）交办的其他事项。</w:t>
      </w:r>
    </w:p>
    <w:p w:rsidR="00BE7236" w:rsidRPr="00F24B65" w:rsidRDefault="00BE7236" w:rsidP="00BE7236">
      <w:pPr>
        <w:spacing w:line="500" w:lineRule="exact"/>
        <w:ind w:firstLineChars="200" w:firstLine="602"/>
        <w:rPr>
          <w:b/>
          <w:sz w:val="30"/>
          <w:szCs w:val="30"/>
        </w:rPr>
      </w:pPr>
      <w:r w:rsidRPr="00F24B65">
        <w:rPr>
          <w:rFonts w:hint="eastAsia"/>
          <w:b/>
          <w:sz w:val="30"/>
          <w:szCs w:val="30"/>
        </w:rPr>
        <w:t>二、</w:t>
      </w:r>
      <w:r w:rsidRPr="00F24B65">
        <w:rPr>
          <w:rFonts w:hint="eastAsia"/>
          <w:b/>
          <w:sz w:val="30"/>
          <w:szCs w:val="30"/>
        </w:rPr>
        <w:t>201</w:t>
      </w:r>
      <w:r>
        <w:rPr>
          <w:rFonts w:hint="eastAsia"/>
          <w:b/>
          <w:sz w:val="30"/>
          <w:szCs w:val="30"/>
        </w:rPr>
        <w:t>8</w:t>
      </w:r>
      <w:r w:rsidRPr="00F24B65">
        <w:rPr>
          <w:rFonts w:hint="eastAsia"/>
          <w:b/>
          <w:sz w:val="30"/>
          <w:szCs w:val="30"/>
        </w:rPr>
        <w:t>年部门预算单位构成</w:t>
      </w:r>
    </w:p>
    <w:p w:rsidR="00BE7236" w:rsidRPr="00BE7236" w:rsidRDefault="00BE7236" w:rsidP="00BE7236">
      <w:pPr>
        <w:snapToGrid w:val="0"/>
        <w:spacing w:line="580" w:lineRule="exact"/>
        <w:ind w:firstLineChars="171" w:firstLine="479"/>
        <w:rPr>
          <w:rFonts w:ascii="仿宋_GB2312" w:eastAsia="仿宋_GB2312" w:cs="Courier New"/>
          <w:sz w:val="28"/>
          <w:szCs w:val="28"/>
        </w:rPr>
      </w:pPr>
      <w:r w:rsidRPr="00BE7236">
        <w:rPr>
          <w:rFonts w:ascii="仿宋_GB2312" w:eastAsia="仿宋_GB2312" w:hAnsi="宋体" w:cs="Courier New" w:hint="eastAsia"/>
          <w:sz w:val="28"/>
          <w:szCs w:val="28"/>
        </w:rPr>
        <w:t>文化广电新闻出版局</w:t>
      </w:r>
      <w:r>
        <w:rPr>
          <w:rFonts w:ascii="仿宋_GB2312" w:eastAsia="仿宋_GB2312" w:hAnsi="宋体" w:cs="Courier New" w:hint="eastAsia"/>
          <w:sz w:val="28"/>
          <w:szCs w:val="28"/>
        </w:rPr>
        <w:t>部门</w:t>
      </w:r>
      <w:r w:rsidRPr="00BE7236">
        <w:rPr>
          <w:rFonts w:ascii="仿宋_GB2312" w:eastAsia="仿宋_GB2312" w:hAnsi="宋体" w:cs="Courier New" w:hint="eastAsia"/>
          <w:sz w:val="28"/>
          <w:szCs w:val="28"/>
        </w:rPr>
        <w:t>预算包括：局本级预算、所属单位预算。</w:t>
      </w:r>
    </w:p>
    <w:p w:rsidR="00BE7236" w:rsidRPr="00BE7236" w:rsidRDefault="00BE7236" w:rsidP="00BE7236">
      <w:pPr>
        <w:spacing w:line="580" w:lineRule="exact"/>
        <w:ind w:firstLineChars="150" w:firstLine="420"/>
        <w:rPr>
          <w:rFonts w:ascii="仿宋_GB2312" w:eastAsia="仿宋_GB2312" w:hAnsi="宋体" w:cs="Courier New"/>
          <w:sz w:val="28"/>
          <w:szCs w:val="28"/>
        </w:rPr>
      </w:pPr>
      <w:r w:rsidRPr="00BE7236">
        <w:rPr>
          <w:rFonts w:ascii="仿宋_GB2312" w:eastAsia="仿宋_GB2312" w:hAnsi="宋体" w:cs="Courier New" w:hint="eastAsia"/>
          <w:sz w:val="28"/>
          <w:szCs w:val="28"/>
        </w:rPr>
        <w:t>纳入文化广电新闻出版局201</w:t>
      </w:r>
      <w:r>
        <w:rPr>
          <w:rFonts w:ascii="仿宋_GB2312" w:eastAsia="仿宋_GB2312" w:hAnsi="宋体" w:cs="Courier New" w:hint="eastAsia"/>
          <w:sz w:val="28"/>
          <w:szCs w:val="28"/>
        </w:rPr>
        <w:t>8</w:t>
      </w:r>
      <w:r w:rsidRPr="00BE7236">
        <w:rPr>
          <w:rFonts w:ascii="仿宋_GB2312" w:eastAsia="仿宋_GB2312" w:hAnsi="宋体" w:cs="Courier New" w:hint="eastAsia"/>
          <w:sz w:val="28"/>
          <w:szCs w:val="28"/>
        </w:rPr>
        <w:t>年部门预算编制范围的预算单位共5个，包括：</w:t>
      </w:r>
    </w:p>
    <w:p w:rsidR="00BE7236" w:rsidRPr="00BE7236" w:rsidRDefault="00BE7236" w:rsidP="00BE7236">
      <w:pPr>
        <w:spacing w:line="58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1、</w:t>
      </w:r>
      <w:r>
        <w:rPr>
          <w:rFonts w:ascii="仿宋_GB2312" w:eastAsia="仿宋_GB2312" w:hAnsi="宋体" w:cs="Courier New" w:hint="eastAsia"/>
          <w:sz w:val="28"/>
          <w:szCs w:val="28"/>
        </w:rPr>
        <w:t>西海岸新区</w:t>
      </w:r>
      <w:r w:rsidRPr="00BE7236">
        <w:rPr>
          <w:rFonts w:ascii="仿宋_GB2312" w:eastAsia="仿宋_GB2312" w:hAnsi="宋体" w:cs="Courier New" w:hint="eastAsia"/>
          <w:sz w:val="28"/>
          <w:szCs w:val="28"/>
        </w:rPr>
        <w:t>文化广电新闻出版局本级</w:t>
      </w:r>
    </w:p>
    <w:p w:rsidR="00BE7236" w:rsidRPr="00BE7236" w:rsidRDefault="00BE7236" w:rsidP="00BE7236">
      <w:pPr>
        <w:spacing w:line="58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2、</w:t>
      </w:r>
      <w:r>
        <w:rPr>
          <w:rFonts w:ascii="仿宋_GB2312" w:eastAsia="仿宋_GB2312" w:hAnsi="宋体" w:cs="Courier New" w:hint="eastAsia"/>
          <w:sz w:val="28"/>
          <w:szCs w:val="28"/>
        </w:rPr>
        <w:t>西海岸新区</w:t>
      </w:r>
      <w:r w:rsidRPr="00BE7236">
        <w:rPr>
          <w:rFonts w:ascii="仿宋_GB2312" w:eastAsia="仿宋_GB2312" w:hAnsi="宋体" w:cs="Courier New" w:hint="eastAsia"/>
          <w:sz w:val="28"/>
          <w:szCs w:val="28"/>
        </w:rPr>
        <w:t>文化艺术中心</w:t>
      </w:r>
    </w:p>
    <w:p w:rsidR="00BE7236" w:rsidRPr="00BE7236" w:rsidRDefault="00BE7236" w:rsidP="00BE7236">
      <w:pPr>
        <w:spacing w:line="500" w:lineRule="exact"/>
        <w:ind w:firstLineChars="200" w:firstLine="560"/>
        <w:rPr>
          <w:rFonts w:ascii="仿宋_GB2312" w:eastAsia="仿宋_GB2312" w:hAnsi="宋体" w:cs="Courier New"/>
          <w:sz w:val="28"/>
          <w:szCs w:val="28"/>
        </w:rPr>
      </w:pPr>
      <w:r w:rsidRPr="00BE7236">
        <w:rPr>
          <w:rFonts w:ascii="仿宋_GB2312" w:eastAsia="仿宋_GB2312" w:hAnsi="宋体" w:cs="Courier New" w:hint="eastAsia"/>
          <w:sz w:val="28"/>
          <w:szCs w:val="28"/>
        </w:rPr>
        <w:t>3、</w:t>
      </w:r>
      <w:r>
        <w:rPr>
          <w:rFonts w:ascii="仿宋_GB2312" w:eastAsia="仿宋_GB2312" w:hAnsi="宋体" w:cs="Courier New" w:hint="eastAsia"/>
          <w:sz w:val="28"/>
          <w:szCs w:val="28"/>
        </w:rPr>
        <w:t>西海岸新区</w:t>
      </w:r>
      <w:r w:rsidRPr="00BE7236">
        <w:rPr>
          <w:rFonts w:ascii="仿宋_GB2312" w:eastAsia="仿宋_GB2312" w:hAnsi="宋体" w:cs="Courier New" w:hint="eastAsia"/>
          <w:sz w:val="28"/>
          <w:szCs w:val="28"/>
        </w:rPr>
        <w:t>图书馆</w:t>
      </w:r>
    </w:p>
    <w:p w:rsidR="00BE7236" w:rsidRPr="00BE7236" w:rsidRDefault="00BE7236" w:rsidP="00BE7236">
      <w:pPr>
        <w:spacing w:line="500" w:lineRule="exact"/>
        <w:ind w:firstLine="585"/>
        <w:rPr>
          <w:rFonts w:ascii="仿宋_GB2312" w:eastAsia="仿宋_GB2312" w:hAnsi="宋体" w:cs="Courier New"/>
          <w:sz w:val="28"/>
          <w:szCs w:val="28"/>
        </w:rPr>
      </w:pPr>
      <w:r w:rsidRPr="00BE7236">
        <w:rPr>
          <w:rFonts w:ascii="仿宋_GB2312" w:eastAsia="仿宋_GB2312" w:hAnsi="宋体" w:cs="Courier New" w:hint="eastAsia"/>
          <w:sz w:val="28"/>
          <w:szCs w:val="28"/>
        </w:rPr>
        <w:t>4、</w:t>
      </w:r>
      <w:r>
        <w:rPr>
          <w:rFonts w:ascii="仿宋_GB2312" w:eastAsia="仿宋_GB2312" w:hAnsi="宋体" w:cs="Courier New" w:hint="eastAsia"/>
          <w:sz w:val="28"/>
          <w:szCs w:val="28"/>
        </w:rPr>
        <w:t>西海岸新区</w:t>
      </w:r>
      <w:r w:rsidRPr="00BE7236">
        <w:rPr>
          <w:rFonts w:ascii="仿宋_GB2312" w:eastAsia="仿宋_GB2312" w:hAnsi="宋体" w:cs="Courier New" w:hint="eastAsia"/>
          <w:sz w:val="28"/>
          <w:szCs w:val="28"/>
        </w:rPr>
        <w:t>博物馆</w:t>
      </w:r>
    </w:p>
    <w:p w:rsidR="00BE7236" w:rsidRPr="00BE7236" w:rsidRDefault="00BE7236" w:rsidP="00BE7236">
      <w:pPr>
        <w:spacing w:line="500" w:lineRule="exact"/>
        <w:ind w:firstLine="585"/>
        <w:rPr>
          <w:rFonts w:ascii="仿宋_GB2312" w:eastAsia="仿宋_GB2312" w:hAnsi="宋体" w:cs="Courier New"/>
          <w:sz w:val="28"/>
          <w:szCs w:val="28"/>
        </w:rPr>
      </w:pPr>
      <w:r w:rsidRPr="00BE7236">
        <w:rPr>
          <w:rFonts w:ascii="仿宋_GB2312" w:eastAsia="仿宋_GB2312" w:hAnsi="宋体" w:cs="Courier New" w:hint="eastAsia"/>
          <w:sz w:val="28"/>
          <w:szCs w:val="28"/>
        </w:rPr>
        <w:t>5、</w:t>
      </w:r>
      <w:r>
        <w:rPr>
          <w:rFonts w:ascii="仿宋_GB2312" w:eastAsia="仿宋_GB2312" w:hAnsi="宋体" w:cs="Courier New" w:hint="eastAsia"/>
          <w:sz w:val="28"/>
          <w:szCs w:val="28"/>
        </w:rPr>
        <w:t>西海岸新区</w:t>
      </w:r>
      <w:r w:rsidRPr="00BE7236">
        <w:rPr>
          <w:rFonts w:ascii="仿宋_GB2312" w:eastAsia="仿宋_GB2312" w:hAnsi="宋体" w:cs="Courier New" w:hint="eastAsia"/>
          <w:sz w:val="28"/>
          <w:szCs w:val="28"/>
        </w:rPr>
        <w:t>茂腔艺术传承中心</w:t>
      </w:r>
    </w:p>
    <w:p w:rsidR="00BE7236" w:rsidRPr="00F24B65" w:rsidRDefault="00BE7236" w:rsidP="00BE7236">
      <w:pPr>
        <w:spacing w:line="500" w:lineRule="exact"/>
        <w:ind w:firstLineChars="198" w:firstLine="596"/>
        <w:rPr>
          <w:b/>
          <w:sz w:val="30"/>
          <w:szCs w:val="30"/>
        </w:rPr>
      </w:pPr>
      <w:r>
        <w:rPr>
          <w:rFonts w:hint="eastAsia"/>
          <w:b/>
          <w:sz w:val="30"/>
          <w:szCs w:val="30"/>
        </w:rPr>
        <w:t>三</w:t>
      </w:r>
      <w:r w:rsidRPr="00F24B65">
        <w:rPr>
          <w:rFonts w:hint="eastAsia"/>
          <w:b/>
          <w:sz w:val="30"/>
          <w:szCs w:val="30"/>
        </w:rPr>
        <w:t>、部门人员情况</w:t>
      </w:r>
    </w:p>
    <w:p w:rsidR="00BE7236" w:rsidRPr="00F24B65" w:rsidRDefault="00BE7236" w:rsidP="00BE7236">
      <w:pPr>
        <w:spacing w:line="500" w:lineRule="exact"/>
        <w:ind w:firstLineChars="200" w:firstLine="560"/>
        <w:rPr>
          <w:rFonts w:ascii="仿宋_GB2312" w:eastAsia="仿宋_GB2312" w:hAnsi="ˎ̥" w:cs="宋体" w:hint="eastAsia"/>
          <w:b/>
          <w:bCs/>
          <w:color w:val="000000"/>
          <w:kern w:val="0"/>
          <w:sz w:val="30"/>
          <w:szCs w:val="30"/>
        </w:rPr>
      </w:pPr>
      <w:r>
        <w:rPr>
          <w:rFonts w:ascii="仿宋_GB2312" w:eastAsia="仿宋_GB2312" w:hAnsi="宋体" w:cs="Courier New" w:hint="eastAsia"/>
          <w:sz w:val="28"/>
          <w:szCs w:val="28"/>
        </w:rPr>
        <w:t>西海岸新区</w:t>
      </w:r>
      <w:r>
        <w:rPr>
          <w:rFonts w:ascii="仿宋_GB2312" w:eastAsia="仿宋_GB2312" w:hAnsi="宋体" w:cs="Courier New" w:hint="eastAsia"/>
          <w:sz w:val="30"/>
          <w:szCs w:val="30"/>
        </w:rPr>
        <w:t>文化广电新闻出版局</w:t>
      </w:r>
      <w:r w:rsidRPr="00F24B65">
        <w:rPr>
          <w:rFonts w:ascii="仿宋_GB2312" w:eastAsia="仿宋_GB2312" w:hint="eastAsia"/>
          <w:sz w:val="30"/>
          <w:szCs w:val="30"/>
        </w:rPr>
        <w:t>及下属单位共有行政编制</w:t>
      </w:r>
      <w:r w:rsidRPr="00F24B65">
        <w:rPr>
          <w:rFonts w:ascii="仿宋_GB2312" w:eastAsia="仿宋_GB2312" w:hint="eastAsia"/>
          <w:sz w:val="30"/>
          <w:szCs w:val="30"/>
          <w:u w:val="single"/>
        </w:rPr>
        <w:t xml:space="preserve"> </w:t>
      </w:r>
      <w:r>
        <w:rPr>
          <w:rFonts w:ascii="仿宋_GB2312" w:eastAsia="仿宋_GB2312" w:hint="eastAsia"/>
          <w:sz w:val="30"/>
          <w:szCs w:val="30"/>
          <w:u w:val="single"/>
        </w:rPr>
        <w:t>10</w:t>
      </w:r>
      <w:r w:rsidRPr="00F24B65">
        <w:rPr>
          <w:rFonts w:ascii="仿宋_GB2312" w:eastAsia="仿宋_GB2312" w:hint="eastAsia"/>
          <w:sz w:val="30"/>
          <w:szCs w:val="30"/>
          <w:u w:val="single"/>
        </w:rPr>
        <w:t xml:space="preserve">    </w:t>
      </w:r>
      <w:r w:rsidRPr="00F24B65">
        <w:rPr>
          <w:rFonts w:ascii="仿宋_GB2312" w:eastAsia="仿宋_GB2312" w:hint="eastAsia"/>
          <w:sz w:val="30"/>
          <w:szCs w:val="30"/>
        </w:rPr>
        <w:t>人，机关工勤编制</w:t>
      </w:r>
      <w:r w:rsidRPr="00F24B65">
        <w:rPr>
          <w:rFonts w:ascii="仿宋_GB2312" w:eastAsia="仿宋_GB2312" w:hint="eastAsia"/>
          <w:sz w:val="30"/>
          <w:szCs w:val="30"/>
          <w:u w:val="single"/>
        </w:rPr>
        <w:t xml:space="preserve">  </w:t>
      </w:r>
      <w:r>
        <w:rPr>
          <w:rFonts w:ascii="仿宋_GB2312" w:eastAsia="仿宋_GB2312" w:hint="eastAsia"/>
          <w:sz w:val="30"/>
          <w:szCs w:val="30"/>
          <w:u w:val="single"/>
        </w:rPr>
        <w:t>1</w:t>
      </w:r>
      <w:r w:rsidRPr="00F24B65">
        <w:rPr>
          <w:rFonts w:ascii="仿宋_GB2312" w:eastAsia="仿宋_GB2312" w:hint="eastAsia"/>
          <w:sz w:val="30"/>
          <w:szCs w:val="30"/>
          <w:u w:val="single"/>
        </w:rPr>
        <w:t xml:space="preserve">   </w:t>
      </w:r>
      <w:r w:rsidRPr="00F24B65">
        <w:rPr>
          <w:rFonts w:ascii="仿宋_GB2312" w:eastAsia="仿宋_GB2312" w:hint="eastAsia"/>
          <w:sz w:val="30"/>
          <w:szCs w:val="30"/>
        </w:rPr>
        <w:t>人</w:t>
      </w:r>
      <w:r>
        <w:rPr>
          <w:rFonts w:ascii="仿宋_GB2312" w:eastAsia="仿宋_GB2312" w:hint="eastAsia"/>
          <w:sz w:val="30"/>
          <w:szCs w:val="30"/>
        </w:rPr>
        <w:t>，</w:t>
      </w:r>
      <w:r w:rsidRPr="00F24B65">
        <w:rPr>
          <w:rFonts w:ascii="仿宋_GB2312" w:eastAsia="仿宋_GB2312" w:hint="eastAsia"/>
          <w:sz w:val="30"/>
          <w:szCs w:val="30"/>
        </w:rPr>
        <w:t>事业编制</w:t>
      </w:r>
      <w:r w:rsidR="00337411">
        <w:rPr>
          <w:rFonts w:ascii="仿宋_GB2312" w:eastAsia="仿宋_GB2312" w:hint="eastAsia"/>
          <w:sz w:val="30"/>
          <w:szCs w:val="30"/>
          <w:u w:val="single"/>
        </w:rPr>
        <w:t xml:space="preserve"> 112</w:t>
      </w:r>
      <w:r w:rsidRPr="00F24B65">
        <w:rPr>
          <w:rFonts w:ascii="仿宋_GB2312" w:eastAsia="仿宋_GB2312" w:hint="eastAsia"/>
          <w:sz w:val="30"/>
          <w:szCs w:val="30"/>
          <w:u w:val="single"/>
        </w:rPr>
        <w:t xml:space="preserve">   </w:t>
      </w:r>
      <w:r w:rsidRPr="00F24B65">
        <w:rPr>
          <w:rFonts w:ascii="仿宋_GB2312" w:eastAsia="仿宋_GB2312" w:hint="eastAsia"/>
          <w:sz w:val="30"/>
          <w:szCs w:val="30"/>
        </w:rPr>
        <w:t>人；实有在职</w:t>
      </w:r>
      <w:r w:rsidRPr="00F24B65">
        <w:rPr>
          <w:rFonts w:ascii="仿宋_GB2312" w:eastAsia="仿宋_GB2312" w:hint="eastAsia"/>
          <w:sz w:val="30"/>
          <w:szCs w:val="30"/>
          <w:u w:val="single"/>
        </w:rPr>
        <w:t xml:space="preserve">  </w:t>
      </w:r>
      <w:r w:rsidR="00337411">
        <w:rPr>
          <w:rFonts w:ascii="仿宋_GB2312" w:eastAsia="仿宋_GB2312" w:hint="eastAsia"/>
          <w:sz w:val="30"/>
          <w:szCs w:val="30"/>
          <w:u w:val="single"/>
        </w:rPr>
        <w:t>116</w:t>
      </w:r>
      <w:r w:rsidRPr="00F24B65">
        <w:rPr>
          <w:rFonts w:ascii="仿宋_GB2312" w:eastAsia="仿宋_GB2312" w:hint="eastAsia"/>
          <w:sz w:val="30"/>
          <w:szCs w:val="30"/>
          <w:u w:val="single"/>
        </w:rPr>
        <w:t xml:space="preserve">   </w:t>
      </w:r>
      <w:r w:rsidRPr="00F24B65">
        <w:rPr>
          <w:rFonts w:ascii="仿宋_GB2312" w:eastAsia="仿宋_GB2312" w:hint="eastAsia"/>
          <w:sz w:val="30"/>
          <w:szCs w:val="30"/>
        </w:rPr>
        <w:t>人。离退休</w:t>
      </w:r>
      <w:r w:rsidRPr="00F24B65">
        <w:rPr>
          <w:rFonts w:ascii="仿宋_GB2312" w:eastAsia="仿宋_GB2312" w:hint="eastAsia"/>
          <w:sz w:val="30"/>
          <w:szCs w:val="30"/>
          <w:u w:val="single"/>
        </w:rPr>
        <w:t xml:space="preserve">  </w:t>
      </w:r>
      <w:r w:rsidR="00337411">
        <w:rPr>
          <w:rFonts w:ascii="仿宋_GB2312" w:eastAsia="仿宋_GB2312" w:hint="eastAsia"/>
          <w:sz w:val="30"/>
          <w:szCs w:val="30"/>
          <w:u w:val="single"/>
        </w:rPr>
        <w:t>68</w:t>
      </w:r>
      <w:r w:rsidRPr="00F24B65">
        <w:rPr>
          <w:rFonts w:ascii="仿宋_GB2312" w:eastAsia="仿宋_GB2312" w:hint="eastAsia"/>
          <w:sz w:val="30"/>
          <w:szCs w:val="30"/>
          <w:u w:val="single"/>
        </w:rPr>
        <w:t xml:space="preserve">  </w:t>
      </w:r>
      <w:r w:rsidRPr="00F24B65">
        <w:rPr>
          <w:rFonts w:ascii="仿宋_GB2312" w:eastAsia="仿宋_GB2312" w:hint="eastAsia"/>
          <w:sz w:val="30"/>
          <w:szCs w:val="30"/>
        </w:rPr>
        <w:t>人，其中：离休</w:t>
      </w:r>
      <w:r w:rsidRPr="00F24B65">
        <w:rPr>
          <w:rFonts w:ascii="仿宋_GB2312" w:eastAsia="仿宋_GB2312" w:hint="eastAsia"/>
          <w:sz w:val="30"/>
          <w:szCs w:val="30"/>
          <w:u w:val="single"/>
        </w:rPr>
        <w:t xml:space="preserve">  </w:t>
      </w:r>
      <w:r>
        <w:rPr>
          <w:rFonts w:ascii="仿宋_GB2312" w:eastAsia="仿宋_GB2312" w:hint="eastAsia"/>
          <w:sz w:val="30"/>
          <w:szCs w:val="30"/>
          <w:u w:val="single"/>
        </w:rPr>
        <w:t>2</w:t>
      </w:r>
      <w:r w:rsidRPr="00F24B65">
        <w:rPr>
          <w:rFonts w:ascii="仿宋_GB2312" w:eastAsia="仿宋_GB2312" w:hint="eastAsia"/>
          <w:sz w:val="30"/>
          <w:szCs w:val="30"/>
          <w:u w:val="single"/>
        </w:rPr>
        <w:t xml:space="preserve">  </w:t>
      </w:r>
      <w:r w:rsidRPr="00F24B65">
        <w:rPr>
          <w:rFonts w:ascii="仿宋_GB2312" w:eastAsia="仿宋_GB2312" w:hint="eastAsia"/>
          <w:sz w:val="30"/>
          <w:szCs w:val="30"/>
        </w:rPr>
        <w:t>人，退休</w:t>
      </w:r>
      <w:r w:rsidRPr="00F24B65">
        <w:rPr>
          <w:rFonts w:ascii="仿宋_GB2312" w:eastAsia="仿宋_GB2312" w:hint="eastAsia"/>
          <w:sz w:val="30"/>
          <w:szCs w:val="30"/>
          <w:u w:val="single"/>
        </w:rPr>
        <w:t xml:space="preserve"> </w:t>
      </w:r>
      <w:r w:rsidR="00337411">
        <w:rPr>
          <w:rFonts w:ascii="仿宋_GB2312" w:eastAsia="仿宋_GB2312" w:hint="eastAsia"/>
          <w:sz w:val="30"/>
          <w:szCs w:val="30"/>
          <w:u w:val="single"/>
        </w:rPr>
        <w:t>66</w:t>
      </w:r>
      <w:r w:rsidRPr="00F24B65">
        <w:rPr>
          <w:rFonts w:ascii="仿宋_GB2312" w:eastAsia="仿宋_GB2312" w:hint="eastAsia"/>
          <w:sz w:val="30"/>
          <w:szCs w:val="30"/>
          <w:u w:val="single"/>
        </w:rPr>
        <w:t xml:space="preserve">   </w:t>
      </w:r>
      <w:r w:rsidRPr="00F24B65">
        <w:rPr>
          <w:rFonts w:ascii="仿宋_GB2312" w:eastAsia="仿宋_GB2312" w:hint="eastAsia"/>
          <w:sz w:val="30"/>
          <w:szCs w:val="30"/>
        </w:rPr>
        <w:t>人。</w:t>
      </w:r>
      <w:r>
        <w:rPr>
          <w:rFonts w:ascii="仿宋_GB2312" w:eastAsia="仿宋_GB2312" w:hint="eastAsia"/>
          <w:sz w:val="30"/>
          <w:szCs w:val="30"/>
        </w:rPr>
        <w:t>无</w:t>
      </w:r>
      <w:r w:rsidRPr="00F24B65">
        <w:rPr>
          <w:rFonts w:ascii="仿宋_GB2312" w:eastAsia="仿宋_GB2312" w:hint="eastAsia"/>
          <w:sz w:val="30"/>
          <w:szCs w:val="30"/>
        </w:rPr>
        <w:t>长期聘用人员。</w:t>
      </w:r>
    </w:p>
    <w:p w:rsidR="00BE7236" w:rsidRPr="00F24B65" w:rsidRDefault="00BE7236" w:rsidP="00BE7236">
      <w:pPr>
        <w:spacing w:line="500" w:lineRule="exact"/>
        <w:jc w:val="center"/>
        <w:rPr>
          <w:rFonts w:ascii="仿宋_GB2312" w:eastAsia="仿宋_GB2312" w:hAnsi="ˎ̥" w:cs="宋体" w:hint="eastAsia"/>
          <w:b/>
          <w:bCs/>
          <w:color w:val="000000"/>
          <w:kern w:val="0"/>
          <w:sz w:val="30"/>
          <w:szCs w:val="30"/>
        </w:rPr>
      </w:pPr>
    </w:p>
    <w:p w:rsidR="005F6467" w:rsidRDefault="005F6467" w:rsidP="005F6467">
      <w:pPr>
        <w:spacing w:line="500" w:lineRule="exact"/>
        <w:jc w:val="center"/>
        <w:rPr>
          <w:rFonts w:ascii="ˎ̥" w:hAnsi="ˎ̥" w:cs="宋体" w:hint="eastAsia"/>
          <w:b/>
          <w:bCs/>
          <w:color w:val="000000"/>
          <w:kern w:val="0"/>
          <w:sz w:val="36"/>
          <w:szCs w:val="36"/>
        </w:rPr>
      </w:pPr>
      <w:r>
        <w:rPr>
          <w:rFonts w:ascii="ˎ̥" w:hAnsi="ˎ̥" w:cs="宋体" w:hint="eastAsia"/>
          <w:b/>
          <w:bCs/>
          <w:color w:val="000000"/>
          <w:kern w:val="0"/>
          <w:sz w:val="36"/>
          <w:szCs w:val="36"/>
        </w:rPr>
        <w:lastRenderedPageBreak/>
        <w:t>第二部分</w:t>
      </w:r>
      <w:r>
        <w:rPr>
          <w:rFonts w:ascii="ˎ̥" w:hAnsi="ˎ̥" w:cs="宋体"/>
          <w:b/>
          <w:bCs/>
          <w:color w:val="000000"/>
          <w:kern w:val="0"/>
          <w:sz w:val="36"/>
          <w:szCs w:val="36"/>
        </w:rPr>
        <w:t>   2018</w:t>
      </w:r>
      <w:r>
        <w:rPr>
          <w:rFonts w:ascii="ˎ̥" w:hAnsi="ˎ̥" w:cs="宋体" w:hint="eastAsia"/>
          <w:b/>
          <w:bCs/>
          <w:color w:val="000000"/>
          <w:kern w:val="0"/>
          <w:sz w:val="36"/>
          <w:szCs w:val="36"/>
        </w:rPr>
        <w:t>年部门预算编制及增减变化情况说明</w:t>
      </w:r>
    </w:p>
    <w:p w:rsidR="005F6467" w:rsidRDefault="005F6467" w:rsidP="005F6467">
      <w:pPr>
        <w:spacing w:line="500" w:lineRule="exact"/>
        <w:jc w:val="center"/>
        <w:rPr>
          <w:sz w:val="30"/>
          <w:szCs w:val="30"/>
        </w:rPr>
      </w:pPr>
    </w:p>
    <w:p w:rsidR="005F6467" w:rsidRDefault="005F6467" w:rsidP="005F6467">
      <w:pPr>
        <w:widowControl/>
        <w:spacing w:line="500" w:lineRule="exact"/>
        <w:jc w:val="left"/>
        <w:rPr>
          <w:rFonts w:ascii="黑体" w:eastAsia="黑体"/>
          <w:sz w:val="30"/>
          <w:szCs w:val="30"/>
        </w:rPr>
      </w:pPr>
      <w:r>
        <w:rPr>
          <w:b/>
          <w:sz w:val="30"/>
          <w:szCs w:val="30"/>
        </w:rPr>
        <w:t xml:space="preserve">  </w:t>
      </w:r>
      <w:r>
        <w:rPr>
          <w:rFonts w:ascii="黑体" w:eastAsia="黑体" w:hint="eastAsia"/>
          <w:sz w:val="30"/>
          <w:szCs w:val="30"/>
        </w:rPr>
        <w:t xml:space="preserve">  一、2018年收入预算情况说明</w:t>
      </w:r>
    </w:p>
    <w:p w:rsidR="00337411" w:rsidRDefault="00337411" w:rsidP="00337411">
      <w:pPr>
        <w:widowControl/>
        <w:spacing w:line="500" w:lineRule="exact"/>
        <w:ind w:firstLineChars="200" w:firstLine="560"/>
        <w:jc w:val="left"/>
        <w:rPr>
          <w:rFonts w:ascii="仿宋_GB2312" w:eastAsia="仿宋_GB2312"/>
          <w:sz w:val="30"/>
          <w:szCs w:val="30"/>
        </w:rPr>
      </w:pPr>
      <w:r>
        <w:rPr>
          <w:rFonts w:ascii="仿宋_GB2312" w:eastAsia="仿宋_GB2312" w:hAnsi="宋体" w:cs="Courier New" w:hint="eastAsia"/>
          <w:sz w:val="28"/>
          <w:szCs w:val="28"/>
        </w:rPr>
        <w:t>西海岸新区</w:t>
      </w:r>
      <w:r>
        <w:rPr>
          <w:rFonts w:ascii="仿宋_GB2312" w:eastAsia="仿宋_GB2312" w:hAnsi="宋体" w:cs="Courier New" w:hint="eastAsia"/>
          <w:sz w:val="30"/>
          <w:szCs w:val="30"/>
        </w:rPr>
        <w:t>文化广电新闻出版局</w:t>
      </w:r>
      <w:r w:rsidR="005F6467">
        <w:rPr>
          <w:rFonts w:ascii="仿宋_GB2312" w:eastAsia="仿宋_GB2312" w:hint="eastAsia"/>
          <w:sz w:val="30"/>
          <w:szCs w:val="30"/>
        </w:rPr>
        <w:t xml:space="preserve">2018年度收入预算 </w:t>
      </w:r>
      <w:r>
        <w:rPr>
          <w:rFonts w:ascii="仿宋_GB2312" w:eastAsia="仿宋_GB2312" w:hint="eastAsia"/>
          <w:sz w:val="30"/>
          <w:szCs w:val="30"/>
        </w:rPr>
        <w:t>5618.31</w:t>
      </w:r>
      <w:r w:rsidR="005F6467">
        <w:rPr>
          <w:rFonts w:ascii="仿宋_GB2312" w:eastAsia="仿宋_GB2312" w:hint="eastAsia"/>
          <w:sz w:val="30"/>
          <w:szCs w:val="30"/>
        </w:rPr>
        <w:t xml:space="preserve">  </w:t>
      </w:r>
      <w:r>
        <w:rPr>
          <w:rFonts w:ascii="仿宋_GB2312" w:eastAsia="仿宋_GB2312" w:hint="eastAsia"/>
          <w:sz w:val="30"/>
          <w:szCs w:val="30"/>
        </w:rPr>
        <w:t>万元，比上年预算增加1854.69</w:t>
      </w:r>
      <w:r w:rsidR="005F6467">
        <w:rPr>
          <w:rFonts w:ascii="仿宋_GB2312" w:eastAsia="仿宋_GB2312" w:hint="eastAsia"/>
          <w:sz w:val="30"/>
          <w:szCs w:val="30"/>
        </w:rPr>
        <w:t>万元。其中：公共财政预算收入</w:t>
      </w:r>
      <w:r>
        <w:rPr>
          <w:rFonts w:ascii="仿宋_GB2312" w:eastAsia="仿宋_GB2312" w:hint="eastAsia"/>
          <w:sz w:val="30"/>
          <w:szCs w:val="30"/>
        </w:rPr>
        <w:t>5618.31</w:t>
      </w:r>
      <w:r w:rsidR="005F6467">
        <w:rPr>
          <w:rFonts w:ascii="仿宋_GB2312" w:eastAsia="仿宋_GB2312" w:hint="eastAsia"/>
          <w:sz w:val="30"/>
          <w:szCs w:val="30"/>
        </w:rPr>
        <w:t>万元，占</w:t>
      </w:r>
      <w:r>
        <w:rPr>
          <w:rFonts w:ascii="仿宋_GB2312" w:eastAsia="仿宋_GB2312" w:hint="eastAsia"/>
          <w:sz w:val="30"/>
          <w:szCs w:val="30"/>
        </w:rPr>
        <w:t>100</w:t>
      </w:r>
      <w:r w:rsidR="005F6467">
        <w:rPr>
          <w:rFonts w:ascii="仿宋_GB2312" w:eastAsia="仿宋_GB2312" w:hint="eastAsia"/>
          <w:sz w:val="30"/>
          <w:szCs w:val="30"/>
        </w:rPr>
        <w:t xml:space="preserve"> %，比上年预算增加</w:t>
      </w:r>
      <w:r>
        <w:rPr>
          <w:rFonts w:ascii="仿宋_GB2312" w:eastAsia="仿宋_GB2312" w:hint="eastAsia"/>
          <w:sz w:val="30"/>
          <w:szCs w:val="30"/>
        </w:rPr>
        <w:t>1854.69</w:t>
      </w:r>
      <w:r w:rsidR="005F6467">
        <w:rPr>
          <w:rFonts w:ascii="仿宋_GB2312" w:eastAsia="仿宋_GB2312" w:hint="eastAsia"/>
          <w:sz w:val="30"/>
          <w:szCs w:val="30"/>
        </w:rPr>
        <w:t xml:space="preserve">   万元；</w:t>
      </w:r>
      <w:r>
        <w:rPr>
          <w:rFonts w:ascii="仿宋_GB2312" w:eastAsia="仿宋_GB2312" w:hint="eastAsia"/>
          <w:sz w:val="30"/>
          <w:szCs w:val="30"/>
        </w:rPr>
        <w:t>我单位无政府性基金收入；无其他收入。</w:t>
      </w:r>
    </w:p>
    <w:p w:rsidR="00337411" w:rsidRPr="001B1039" w:rsidRDefault="00337411" w:rsidP="00337411">
      <w:pPr>
        <w:spacing w:line="500" w:lineRule="exact"/>
        <w:ind w:firstLine="465"/>
        <w:rPr>
          <w:rFonts w:ascii="仿宋_GB2312" w:eastAsia="仿宋_GB2312"/>
          <w:b/>
          <w:sz w:val="30"/>
          <w:szCs w:val="30"/>
        </w:rPr>
      </w:pPr>
      <w:r>
        <w:rPr>
          <w:rFonts w:ascii="仿宋_GB2312" w:eastAsia="仿宋_GB2312" w:hint="eastAsia"/>
          <w:b/>
          <w:sz w:val="30"/>
          <w:szCs w:val="30"/>
        </w:rPr>
        <w:t>我单位无非税收入来源。</w:t>
      </w:r>
    </w:p>
    <w:p w:rsidR="005F6467" w:rsidRDefault="005F6467" w:rsidP="005F6467">
      <w:pPr>
        <w:widowControl/>
        <w:spacing w:line="500" w:lineRule="exact"/>
        <w:ind w:firstLineChars="198" w:firstLine="594"/>
        <w:jc w:val="left"/>
        <w:rPr>
          <w:rFonts w:ascii="黑体" w:eastAsia="黑体" w:hAnsi="宋体"/>
          <w:sz w:val="30"/>
          <w:szCs w:val="30"/>
        </w:rPr>
      </w:pPr>
      <w:r>
        <w:rPr>
          <w:rFonts w:ascii="黑体" w:eastAsia="黑体" w:hAnsi="宋体" w:hint="eastAsia"/>
          <w:sz w:val="30"/>
          <w:szCs w:val="30"/>
        </w:rPr>
        <w:t>二、2018年支出预算情况说明</w:t>
      </w:r>
    </w:p>
    <w:p w:rsidR="005F6467" w:rsidRDefault="00337411" w:rsidP="00337411">
      <w:pPr>
        <w:widowControl/>
        <w:spacing w:line="500" w:lineRule="exact"/>
        <w:ind w:firstLineChars="200" w:firstLine="560"/>
        <w:jc w:val="left"/>
        <w:rPr>
          <w:rFonts w:ascii="仿宋_GB2312" w:eastAsia="仿宋_GB2312"/>
          <w:sz w:val="30"/>
          <w:szCs w:val="30"/>
        </w:rPr>
      </w:pPr>
      <w:r>
        <w:rPr>
          <w:rFonts w:ascii="仿宋_GB2312" w:eastAsia="仿宋_GB2312" w:hAnsi="宋体" w:cs="Courier New" w:hint="eastAsia"/>
          <w:sz w:val="28"/>
          <w:szCs w:val="28"/>
        </w:rPr>
        <w:t>西海岸新区</w:t>
      </w:r>
      <w:r>
        <w:rPr>
          <w:rFonts w:ascii="仿宋_GB2312" w:eastAsia="仿宋_GB2312" w:hAnsi="宋体" w:cs="Courier New" w:hint="eastAsia"/>
          <w:sz w:val="30"/>
          <w:szCs w:val="30"/>
        </w:rPr>
        <w:t>文化广电新闻出版局</w:t>
      </w:r>
      <w:r w:rsidR="005F6467">
        <w:rPr>
          <w:rFonts w:ascii="仿宋_GB2312" w:eastAsia="仿宋_GB2312" w:hint="eastAsia"/>
          <w:sz w:val="30"/>
          <w:szCs w:val="30"/>
        </w:rPr>
        <w:t>2018年度支出预算</w:t>
      </w:r>
      <w:r>
        <w:rPr>
          <w:rFonts w:ascii="仿宋_GB2312" w:eastAsia="仿宋_GB2312" w:hint="eastAsia"/>
          <w:sz w:val="30"/>
          <w:szCs w:val="30"/>
        </w:rPr>
        <w:t>5618.31</w:t>
      </w:r>
      <w:r w:rsidR="005F6467">
        <w:rPr>
          <w:rFonts w:ascii="仿宋_GB2312" w:eastAsia="仿宋_GB2312" w:hint="eastAsia"/>
          <w:sz w:val="30"/>
          <w:szCs w:val="30"/>
        </w:rPr>
        <w:t xml:space="preserve"> 万元，比上年增加</w:t>
      </w:r>
      <w:r>
        <w:rPr>
          <w:rFonts w:ascii="仿宋_GB2312" w:eastAsia="仿宋_GB2312" w:hint="eastAsia"/>
          <w:sz w:val="30"/>
          <w:szCs w:val="30"/>
        </w:rPr>
        <w:t>1854.69</w:t>
      </w:r>
      <w:r w:rsidR="005F6467">
        <w:rPr>
          <w:rFonts w:ascii="仿宋_GB2312" w:eastAsia="仿宋_GB2312" w:hint="eastAsia"/>
          <w:sz w:val="30"/>
          <w:szCs w:val="30"/>
        </w:rPr>
        <w:t>万元。包括：</w:t>
      </w:r>
    </w:p>
    <w:p w:rsidR="005F6467" w:rsidRDefault="005F6467" w:rsidP="005F6467">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1、基本支出</w:t>
      </w:r>
      <w:r w:rsidR="00337411">
        <w:rPr>
          <w:rFonts w:ascii="仿宋_GB2312" w:eastAsia="仿宋_GB2312" w:hint="eastAsia"/>
          <w:sz w:val="30"/>
          <w:szCs w:val="30"/>
        </w:rPr>
        <w:t>2685.8</w:t>
      </w:r>
      <w:r>
        <w:rPr>
          <w:rFonts w:ascii="仿宋_GB2312" w:eastAsia="仿宋_GB2312" w:hint="eastAsia"/>
          <w:sz w:val="30"/>
          <w:szCs w:val="30"/>
        </w:rPr>
        <w:t xml:space="preserve"> 万元，占支出预算 </w:t>
      </w:r>
      <w:r w:rsidR="00337411">
        <w:rPr>
          <w:rFonts w:ascii="仿宋_GB2312" w:eastAsia="仿宋_GB2312" w:hint="eastAsia"/>
          <w:sz w:val="30"/>
          <w:szCs w:val="30"/>
        </w:rPr>
        <w:t>47.8</w:t>
      </w:r>
      <w:r>
        <w:rPr>
          <w:rFonts w:ascii="仿宋_GB2312" w:eastAsia="仿宋_GB2312" w:hint="eastAsia"/>
          <w:sz w:val="30"/>
          <w:szCs w:val="30"/>
        </w:rPr>
        <w:t xml:space="preserve"> %，比上年预算增加</w:t>
      </w:r>
      <w:r w:rsidR="00337411">
        <w:rPr>
          <w:rFonts w:ascii="仿宋_GB2312" w:eastAsia="仿宋_GB2312" w:hint="eastAsia"/>
          <w:sz w:val="30"/>
          <w:szCs w:val="30"/>
        </w:rPr>
        <w:t>665.08</w:t>
      </w:r>
      <w:r>
        <w:rPr>
          <w:rFonts w:ascii="仿宋_GB2312" w:eastAsia="仿宋_GB2312" w:hint="eastAsia"/>
          <w:sz w:val="30"/>
          <w:szCs w:val="30"/>
        </w:rPr>
        <w:t xml:space="preserve"> 万元。其中：工资福利支出</w:t>
      </w:r>
      <w:r w:rsidR="00337411">
        <w:rPr>
          <w:rFonts w:ascii="仿宋_GB2312" w:eastAsia="仿宋_GB2312" w:hint="eastAsia"/>
          <w:sz w:val="30"/>
          <w:szCs w:val="30"/>
        </w:rPr>
        <w:t>2523.87</w:t>
      </w:r>
      <w:r>
        <w:rPr>
          <w:rFonts w:ascii="仿宋_GB2312" w:eastAsia="仿宋_GB2312" w:hint="eastAsia"/>
          <w:sz w:val="30"/>
          <w:szCs w:val="30"/>
        </w:rPr>
        <w:t xml:space="preserve"> 万元，比上年预算增加</w:t>
      </w:r>
      <w:r w:rsidR="00337411">
        <w:rPr>
          <w:rFonts w:ascii="仿宋_GB2312" w:eastAsia="仿宋_GB2312" w:hint="eastAsia"/>
          <w:sz w:val="30"/>
          <w:szCs w:val="30"/>
        </w:rPr>
        <w:t>1088.7</w:t>
      </w:r>
      <w:r>
        <w:rPr>
          <w:rFonts w:ascii="仿宋_GB2312" w:eastAsia="仿宋_GB2312" w:hint="eastAsia"/>
          <w:sz w:val="30"/>
          <w:szCs w:val="30"/>
        </w:rPr>
        <w:t xml:space="preserve"> 万元；商品和服务支出</w:t>
      </w:r>
      <w:r w:rsidR="009718D8">
        <w:rPr>
          <w:rFonts w:ascii="仿宋_GB2312" w:eastAsia="仿宋_GB2312" w:hint="eastAsia"/>
          <w:sz w:val="30"/>
          <w:szCs w:val="30"/>
        </w:rPr>
        <w:t>145.65</w:t>
      </w:r>
      <w:r>
        <w:rPr>
          <w:rFonts w:ascii="仿宋_GB2312" w:eastAsia="仿宋_GB2312" w:hint="eastAsia"/>
          <w:sz w:val="30"/>
          <w:szCs w:val="30"/>
        </w:rPr>
        <w:t xml:space="preserve"> </w:t>
      </w:r>
      <w:r w:rsidR="009718D8">
        <w:rPr>
          <w:rFonts w:ascii="仿宋_GB2312" w:eastAsia="仿宋_GB2312" w:hint="eastAsia"/>
          <w:sz w:val="30"/>
          <w:szCs w:val="30"/>
        </w:rPr>
        <w:t>万元，比上年预算</w:t>
      </w:r>
      <w:r>
        <w:rPr>
          <w:rFonts w:ascii="仿宋_GB2312" w:eastAsia="仿宋_GB2312" w:hint="eastAsia"/>
          <w:sz w:val="30"/>
          <w:szCs w:val="30"/>
        </w:rPr>
        <w:t>减少</w:t>
      </w:r>
      <w:r w:rsidR="009718D8">
        <w:rPr>
          <w:rFonts w:ascii="仿宋_GB2312" w:eastAsia="仿宋_GB2312" w:hint="eastAsia"/>
          <w:sz w:val="30"/>
          <w:szCs w:val="30"/>
        </w:rPr>
        <w:t>10.44</w:t>
      </w:r>
      <w:r>
        <w:rPr>
          <w:rFonts w:ascii="仿宋_GB2312" w:eastAsia="仿宋_GB2312" w:hint="eastAsia"/>
          <w:sz w:val="30"/>
          <w:szCs w:val="30"/>
        </w:rPr>
        <w:t xml:space="preserve">  万元；对个人和家庭的补助支出</w:t>
      </w:r>
      <w:r w:rsidR="009718D8">
        <w:rPr>
          <w:rFonts w:ascii="仿宋_GB2312" w:eastAsia="仿宋_GB2312" w:hint="eastAsia"/>
          <w:sz w:val="30"/>
          <w:szCs w:val="30"/>
        </w:rPr>
        <w:t>7.28</w:t>
      </w:r>
      <w:r>
        <w:rPr>
          <w:rFonts w:ascii="仿宋_GB2312" w:eastAsia="仿宋_GB2312" w:hint="eastAsia"/>
          <w:sz w:val="30"/>
          <w:szCs w:val="30"/>
        </w:rPr>
        <w:t xml:space="preserve"> 万元，</w:t>
      </w:r>
      <w:r w:rsidR="009718D8">
        <w:rPr>
          <w:rFonts w:ascii="仿宋_GB2312" w:eastAsia="仿宋_GB2312" w:hint="eastAsia"/>
          <w:sz w:val="30"/>
          <w:szCs w:val="30"/>
        </w:rPr>
        <w:t>比上年预算减少410.58</w:t>
      </w:r>
      <w:r>
        <w:rPr>
          <w:rFonts w:ascii="仿宋_GB2312" w:eastAsia="仿宋_GB2312" w:hint="eastAsia"/>
          <w:sz w:val="30"/>
          <w:szCs w:val="30"/>
        </w:rPr>
        <w:t xml:space="preserve">  万元</w:t>
      </w:r>
      <w:r w:rsidR="009718D8">
        <w:rPr>
          <w:rFonts w:ascii="仿宋_GB2312" w:eastAsia="仿宋_GB2312" w:hint="eastAsia"/>
          <w:sz w:val="30"/>
          <w:szCs w:val="30"/>
        </w:rPr>
        <w:t>；其他资本性支出9万元</w:t>
      </w:r>
      <w:r>
        <w:rPr>
          <w:rFonts w:ascii="仿宋_GB2312" w:eastAsia="仿宋_GB2312" w:hint="eastAsia"/>
          <w:sz w:val="30"/>
          <w:szCs w:val="30"/>
        </w:rPr>
        <w:t>。基本支出预算增加的主要原因的是：</w:t>
      </w:r>
      <w:r w:rsidR="009718D8">
        <w:rPr>
          <w:rFonts w:ascii="仿宋_GB2312" w:eastAsia="仿宋_GB2312" w:hint="eastAsia"/>
          <w:sz w:val="30"/>
          <w:szCs w:val="30"/>
        </w:rPr>
        <w:t>根据区财政局统一要求，将2017年度精神文明奖及未休假补贴根据上年发放数额纳入年初预算</w:t>
      </w:r>
      <w:r>
        <w:rPr>
          <w:rFonts w:ascii="仿宋_GB2312" w:eastAsia="仿宋_GB2312" w:hint="eastAsia"/>
          <w:sz w:val="30"/>
          <w:szCs w:val="30"/>
        </w:rPr>
        <w:t xml:space="preserve"> 。</w:t>
      </w:r>
    </w:p>
    <w:p w:rsidR="005F6467" w:rsidRDefault="005F6467" w:rsidP="005F6467">
      <w:pPr>
        <w:widowControl/>
        <w:spacing w:line="50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2、专项资金</w:t>
      </w:r>
      <w:r w:rsidR="009718D8">
        <w:rPr>
          <w:rFonts w:ascii="仿宋_GB2312" w:eastAsia="仿宋_GB2312" w:hAnsi="仿宋" w:hint="eastAsia"/>
          <w:sz w:val="30"/>
          <w:szCs w:val="30"/>
        </w:rPr>
        <w:t>2932.51</w:t>
      </w:r>
      <w:r>
        <w:rPr>
          <w:rFonts w:ascii="仿宋_GB2312" w:eastAsia="仿宋_GB2312" w:hAnsi="仿宋" w:hint="eastAsia"/>
          <w:sz w:val="30"/>
          <w:szCs w:val="30"/>
        </w:rPr>
        <w:t>万元，占支出预算</w:t>
      </w:r>
      <w:r w:rsidR="009718D8">
        <w:rPr>
          <w:rFonts w:ascii="仿宋_GB2312" w:eastAsia="仿宋_GB2312" w:hAnsi="仿宋" w:hint="eastAsia"/>
          <w:sz w:val="30"/>
          <w:szCs w:val="30"/>
        </w:rPr>
        <w:t>52.2</w:t>
      </w:r>
      <w:r>
        <w:rPr>
          <w:rFonts w:ascii="仿宋_GB2312" w:eastAsia="仿宋_GB2312" w:hAnsi="仿宋" w:hint="eastAsia"/>
          <w:sz w:val="30"/>
          <w:szCs w:val="30"/>
        </w:rPr>
        <w:t xml:space="preserve"> %，比上年预算增加</w:t>
      </w:r>
      <w:r w:rsidR="009718D8">
        <w:rPr>
          <w:rFonts w:ascii="仿宋_GB2312" w:eastAsia="仿宋_GB2312" w:hAnsi="仿宋" w:hint="eastAsia"/>
          <w:sz w:val="30"/>
          <w:szCs w:val="30"/>
        </w:rPr>
        <w:t>1189.61</w:t>
      </w:r>
      <w:r>
        <w:rPr>
          <w:rFonts w:ascii="仿宋_GB2312" w:eastAsia="仿宋_GB2312" w:hAnsi="仿宋" w:hint="eastAsia"/>
          <w:sz w:val="30"/>
          <w:szCs w:val="30"/>
        </w:rPr>
        <w:t>万元。增加的主要项目及原因是：</w:t>
      </w:r>
    </w:p>
    <w:p w:rsidR="005F6467" w:rsidRDefault="005F6467" w:rsidP="005F6467">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（1）</w:t>
      </w:r>
      <w:r w:rsidR="00697850">
        <w:rPr>
          <w:rFonts w:ascii="仿宋_GB2312" w:eastAsia="仿宋_GB2312" w:hint="eastAsia"/>
          <w:sz w:val="30"/>
          <w:szCs w:val="30"/>
        </w:rPr>
        <w:t>茂腔传承中心送戏送演出下乡</w:t>
      </w:r>
      <w:r>
        <w:rPr>
          <w:rFonts w:ascii="仿宋_GB2312" w:eastAsia="仿宋_GB2312" w:hint="eastAsia"/>
          <w:sz w:val="30"/>
          <w:szCs w:val="30"/>
        </w:rPr>
        <w:t>项目增加</w:t>
      </w:r>
      <w:r w:rsidR="009718D8">
        <w:rPr>
          <w:rFonts w:ascii="仿宋_GB2312" w:eastAsia="仿宋_GB2312" w:hint="eastAsia"/>
          <w:sz w:val="30"/>
          <w:szCs w:val="30"/>
        </w:rPr>
        <w:t>200</w:t>
      </w:r>
      <w:r>
        <w:rPr>
          <w:rFonts w:ascii="仿宋_GB2312" w:eastAsia="仿宋_GB2312" w:hint="eastAsia"/>
          <w:sz w:val="30"/>
          <w:szCs w:val="30"/>
        </w:rPr>
        <w:t>万元，增加原因：</w:t>
      </w:r>
      <w:r w:rsidR="00697850">
        <w:rPr>
          <w:rFonts w:ascii="仿宋_GB2312" w:eastAsia="仿宋_GB2312" w:hint="eastAsia"/>
          <w:sz w:val="30"/>
          <w:szCs w:val="30"/>
        </w:rPr>
        <w:t>根据</w:t>
      </w:r>
      <w:r w:rsidR="00062ABB">
        <w:rPr>
          <w:rFonts w:ascii="仿宋_GB2312" w:eastAsia="仿宋_GB2312" w:hint="eastAsia"/>
          <w:sz w:val="30"/>
          <w:szCs w:val="30"/>
        </w:rPr>
        <w:t>单位实际业务需求及</w:t>
      </w:r>
      <w:r w:rsidR="00697850">
        <w:rPr>
          <w:rFonts w:ascii="仿宋_GB2312" w:eastAsia="仿宋_GB2312" w:hint="eastAsia"/>
          <w:sz w:val="30"/>
          <w:szCs w:val="30"/>
        </w:rPr>
        <w:t>区政府文件批复增加预算。</w:t>
      </w:r>
    </w:p>
    <w:p w:rsidR="005F6467" w:rsidRDefault="005F6467" w:rsidP="005F6467">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w:t>
      </w:r>
      <w:r w:rsidR="00697850">
        <w:rPr>
          <w:rFonts w:ascii="仿宋_GB2312" w:eastAsia="仿宋_GB2312" w:hint="eastAsia"/>
          <w:sz w:val="30"/>
          <w:szCs w:val="30"/>
        </w:rPr>
        <w:t>2</w:t>
      </w:r>
      <w:r>
        <w:rPr>
          <w:rFonts w:ascii="仿宋_GB2312" w:eastAsia="仿宋_GB2312" w:hint="eastAsia"/>
          <w:sz w:val="30"/>
          <w:szCs w:val="30"/>
        </w:rPr>
        <w:t>）</w:t>
      </w:r>
      <w:r w:rsidR="00697850">
        <w:rPr>
          <w:rFonts w:ascii="仿宋_GB2312" w:eastAsia="仿宋_GB2312" w:hint="eastAsia"/>
          <w:sz w:val="30"/>
          <w:szCs w:val="30"/>
        </w:rPr>
        <w:t>上年结转上级专款项目</w:t>
      </w:r>
      <w:r w:rsidR="00062ABB">
        <w:rPr>
          <w:rFonts w:ascii="仿宋_GB2312" w:eastAsia="仿宋_GB2312" w:hint="eastAsia"/>
          <w:sz w:val="30"/>
          <w:szCs w:val="30"/>
        </w:rPr>
        <w:t>（2016年国家文物保护专项资金）</w:t>
      </w:r>
      <w:r>
        <w:rPr>
          <w:rFonts w:ascii="仿宋_GB2312" w:eastAsia="仿宋_GB2312" w:hint="eastAsia"/>
          <w:sz w:val="30"/>
          <w:szCs w:val="30"/>
        </w:rPr>
        <w:t>增加</w:t>
      </w:r>
      <w:r w:rsidR="00697850">
        <w:rPr>
          <w:rFonts w:ascii="仿宋_GB2312" w:eastAsia="仿宋_GB2312" w:hint="eastAsia"/>
          <w:sz w:val="30"/>
          <w:szCs w:val="30"/>
        </w:rPr>
        <w:t>955.1</w:t>
      </w:r>
      <w:r>
        <w:rPr>
          <w:rFonts w:ascii="仿宋_GB2312" w:eastAsia="仿宋_GB2312" w:hint="eastAsia"/>
          <w:sz w:val="30"/>
          <w:szCs w:val="30"/>
        </w:rPr>
        <w:t>万元，增加原因：</w:t>
      </w:r>
      <w:r w:rsidR="00062ABB">
        <w:rPr>
          <w:rFonts w:ascii="仿宋_GB2312" w:eastAsia="仿宋_GB2312" w:hint="eastAsia"/>
          <w:sz w:val="30"/>
          <w:szCs w:val="30"/>
        </w:rPr>
        <w:t>该项</w:t>
      </w:r>
      <w:r w:rsidR="00697850">
        <w:rPr>
          <w:rFonts w:ascii="仿宋_GB2312" w:eastAsia="仿宋_GB2312" w:hint="eastAsia"/>
          <w:sz w:val="30"/>
          <w:szCs w:val="30"/>
        </w:rPr>
        <w:t>未执行完毕，需结转今年继续执行。</w:t>
      </w:r>
    </w:p>
    <w:p w:rsidR="005F6467" w:rsidRDefault="005F6467" w:rsidP="005F6467">
      <w:pPr>
        <w:widowControl/>
        <w:spacing w:line="500" w:lineRule="exact"/>
        <w:ind w:firstLineChars="200" w:firstLine="600"/>
        <w:jc w:val="left"/>
        <w:rPr>
          <w:rFonts w:ascii="黑体" w:eastAsia="黑体" w:hAnsi="宋体"/>
          <w:sz w:val="30"/>
          <w:szCs w:val="30"/>
        </w:rPr>
      </w:pPr>
      <w:r>
        <w:rPr>
          <w:rFonts w:ascii="黑体" w:eastAsia="黑体" w:hAnsi="宋体" w:hint="eastAsia"/>
          <w:sz w:val="30"/>
          <w:szCs w:val="30"/>
        </w:rPr>
        <w:t>三、2018年部门 “三公”经费预算及增减变化原因说明</w:t>
      </w:r>
    </w:p>
    <w:p w:rsidR="005F6467" w:rsidRDefault="00697850" w:rsidP="00697850">
      <w:pPr>
        <w:widowControl/>
        <w:spacing w:line="500" w:lineRule="exact"/>
        <w:ind w:firstLineChars="200" w:firstLine="560"/>
        <w:jc w:val="left"/>
        <w:rPr>
          <w:rFonts w:ascii="仿宋_GB2312" w:eastAsia="仿宋_GB2312"/>
          <w:sz w:val="30"/>
          <w:szCs w:val="30"/>
        </w:rPr>
      </w:pPr>
      <w:r>
        <w:rPr>
          <w:rFonts w:ascii="仿宋_GB2312" w:eastAsia="仿宋_GB2312" w:hAnsi="宋体" w:cs="Courier New" w:hint="eastAsia"/>
          <w:sz w:val="28"/>
          <w:szCs w:val="28"/>
        </w:rPr>
        <w:lastRenderedPageBreak/>
        <w:t>西海岸新区</w:t>
      </w:r>
      <w:r>
        <w:rPr>
          <w:rFonts w:ascii="仿宋_GB2312" w:eastAsia="仿宋_GB2312" w:hAnsi="宋体" w:cs="Courier New" w:hint="eastAsia"/>
          <w:sz w:val="30"/>
          <w:szCs w:val="30"/>
        </w:rPr>
        <w:t>文化广电新闻出版局</w:t>
      </w:r>
      <w:r w:rsidR="005F6467">
        <w:rPr>
          <w:rFonts w:ascii="仿宋_GB2312" w:eastAsia="仿宋_GB2312" w:hint="eastAsia"/>
          <w:sz w:val="30"/>
          <w:szCs w:val="30"/>
        </w:rPr>
        <w:t>2018年财政拨款安排的“三公”经费预算合计</w:t>
      </w:r>
      <w:r>
        <w:rPr>
          <w:rFonts w:ascii="仿宋_GB2312" w:eastAsia="仿宋_GB2312" w:hint="eastAsia"/>
          <w:sz w:val="30"/>
          <w:szCs w:val="30"/>
        </w:rPr>
        <w:t>28.4</w:t>
      </w:r>
      <w:r w:rsidR="005F6467">
        <w:rPr>
          <w:rFonts w:ascii="仿宋_GB2312" w:eastAsia="仿宋_GB2312" w:hint="eastAsia"/>
          <w:sz w:val="30"/>
          <w:szCs w:val="30"/>
        </w:rPr>
        <w:t xml:space="preserve"> 万元，比上年减少</w:t>
      </w:r>
      <w:r>
        <w:rPr>
          <w:rFonts w:ascii="仿宋_GB2312" w:eastAsia="仿宋_GB2312" w:hint="eastAsia"/>
          <w:sz w:val="30"/>
          <w:szCs w:val="30"/>
        </w:rPr>
        <w:t>0.6</w:t>
      </w:r>
      <w:r w:rsidR="005F6467">
        <w:rPr>
          <w:rFonts w:ascii="仿宋_GB2312" w:eastAsia="仿宋_GB2312" w:hint="eastAsia"/>
          <w:sz w:val="30"/>
          <w:szCs w:val="30"/>
        </w:rPr>
        <w:t xml:space="preserve"> 万元。其中：</w:t>
      </w:r>
    </w:p>
    <w:p w:rsidR="005F6467" w:rsidRDefault="005F6467" w:rsidP="005F6467">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 xml:space="preserve">因公出国（境）经费预算 </w:t>
      </w:r>
      <w:r w:rsidR="00697850">
        <w:rPr>
          <w:rFonts w:ascii="仿宋_GB2312" w:eastAsia="仿宋_GB2312" w:hint="eastAsia"/>
          <w:sz w:val="30"/>
          <w:szCs w:val="30"/>
        </w:rPr>
        <w:t>0</w:t>
      </w:r>
      <w:r w:rsidR="00B424CA">
        <w:rPr>
          <w:rFonts w:ascii="仿宋_GB2312" w:eastAsia="仿宋_GB2312" w:hint="eastAsia"/>
          <w:sz w:val="30"/>
          <w:szCs w:val="30"/>
        </w:rPr>
        <w:t xml:space="preserve">  </w:t>
      </w:r>
      <w:r w:rsidR="00697850">
        <w:rPr>
          <w:rFonts w:ascii="仿宋_GB2312" w:eastAsia="仿宋_GB2312" w:hint="eastAsia"/>
          <w:sz w:val="30"/>
          <w:szCs w:val="30"/>
        </w:rPr>
        <w:t xml:space="preserve">万元。 </w:t>
      </w:r>
    </w:p>
    <w:p w:rsidR="005F6467" w:rsidRDefault="005F6467" w:rsidP="005F6467">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公务用车购置及运行费预算</w:t>
      </w:r>
      <w:r w:rsidR="00B424CA">
        <w:rPr>
          <w:rFonts w:ascii="仿宋_GB2312" w:eastAsia="仿宋_GB2312" w:hint="eastAsia"/>
          <w:sz w:val="30"/>
          <w:szCs w:val="30"/>
        </w:rPr>
        <w:t>18.2</w:t>
      </w:r>
      <w:r>
        <w:rPr>
          <w:rFonts w:ascii="仿宋_GB2312" w:eastAsia="仿宋_GB2312" w:hint="eastAsia"/>
          <w:sz w:val="30"/>
          <w:szCs w:val="30"/>
        </w:rPr>
        <w:t xml:space="preserve"> 万元，包括：公务用车购置费 </w:t>
      </w:r>
      <w:r w:rsidR="00B424CA">
        <w:rPr>
          <w:rFonts w:ascii="仿宋_GB2312" w:eastAsia="仿宋_GB2312" w:hint="eastAsia"/>
          <w:sz w:val="30"/>
          <w:szCs w:val="30"/>
        </w:rPr>
        <w:t>0</w:t>
      </w:r>
      <w:r>
        <w:rPr>
          <w:rFonts w:ascii="仿宋_GB2312" w:eastAsia="仿宋_GB2312" w:hint="eastAsia"/>
          <w:sz w:val="30"/>
          <w:szCs w:val="30"/>
        </w:rPr>
        <w:t xml:space="preserve"> 万元，公务用车运行费</w:t>
      </w:r>
      <w:r w:rsidR="00B424CA">
        <w:rPr>
          <w:rFonts w:ascii="仿宋_GB2312" w:eastAsia="仿宋_GB2312" w:hint="eastAsia"/>
          <w:sz w:val="30"/>
          <w:szCs w:val="30"/>
        </w:rPr>
        <w:t>18.2</w:t>
      </w:r>
      <w:r>
        <w:rPr>
          <w:rFonts w:ascii="仿宋_GB2312" w:eastAsia="仿宋_GB2312" w:hint="eastAsia"/>
          <w:sz w:val="30"/>
          <w:szCs w:val="30"/>
        </w:rPr>
        <w:t xml:space="preserve">  万元，主要用于：</w:t>
      </w:r>
      <w:r w:rsidR="00B424CA">
        <w:rPr>
          <w:rFonts w:ascii="仿宋_GB2312" w:eastAsia="仿宋_GB2312" w:hint="eastAsia"/>
          <w:sz w:val="30"/>
          <w:szCs w:val="30"/>
        </w:rPr>
        <w:t>公务用车燃油费、保险费、维修费等支出</w:t>
      </w:r>
      <w:r>
        <w:rPr>
          <w:rFonts w:ascii="仿宋_GB2312" w:eastAsia="仿宋_GB2312" w:hint="eastAsia"/>
          <w:sz w:val="30"/>
          <w:szCs w:val="30"/>
        </w:rPr>
        <w:t xml:space="preserve"> 。比上年度增加</w:t>
      </w:r>
      <w:r w:rsidR="00B424CA">
        <w:rPr>
          <w:rFonts w:ascii="仿宋_GB2312" w:eastAsia="仿宋_GB2312" w:hint="eastAsia"/>
          <w:sz w:val="30"/>
          <w:szCs w:val="30"/>
        </w:rPr>
        <w:t>0.2</w:t>
      </w:r>
      <w:r>
        <w:rPr>
          <w:rFonts w:ascii="仿宋_GB2312" w:eastAsia="仿宋_GB2312" w:hint="eastAsia"/>
          <w:sz w:val="30"/>
          <w:szCs w:val="30"/>
        </w:rPr>
        <w:t xml:space="preserve"> 万元，主要原因是</w:t>
      </w:r>
      <w:r w:rsidR="00B424CA">
        <w:rPr>
          <w:rFonts w:ascii="仿宋_GB2312" w:eastAsia="仿宋_GB2312" w:hint="eastAsia"/>
          <w:sz w:val="30"/>
          <w:szCs w:val="30"/>
        </w:rPr>
        <w:t>燃油费上涨及业务增多</w:t>
      </w:r>
      <w:r>
        <w:rPr>
          <w:rFonts w:ascii="仿宋_GB2312" w:eastAsia="仿宋_GB2312" w:hint="eastAsia"/>
          <w:sz w:val="30"/>
          <w:szCs w:val="30"/>
        </w:rPr>
        <w:t>。</w:t>
      </w:r>
    </w:p>
    <w:p w:rsidR="005F6467" w:rsidRDefault="005F6467" w:rsidP="005F6467">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公务接待费预算</w:t>
      </w:r>
      <w:r w:rsidR="00B424CA">
        <w:rPr>
          <w:rFonts w:ascii="仿宋_GB2312" w:eastAsia="仿宋_GB2312" w:hint="eastAsia"/>
          <w:sz w:val="30"/>
          <w:szCs w:val="30"/>
        </w:rPr>
        <w:t>10.2</w:t>
      </w:r>
      <w:r>
        <w:rPr>
          <w:rFonts w:ascii="仿宋_GB2312" w:eastAsia="仿宋_GB2312" w:hint="eastAsia"/>
          <w:sz w:val="30"/>
          <w:szCs w:val="30"/>
        </w:rPr>
        <w:t>万元，主要用于：</w:t>
      </w:r>
      <w:r w:rsidR="00B424CA" w:rsidRPr="00F54F03">
        <w:rPr>
          <w:rFonts w:ascii="仿宋_GB2312" w:eastAsia="仿宋_GB2312" w:hint="eastAsia"/>
          <w:sz w:val="30"/>
          <w:szCs w:val="30"/>
        </w:rPr>
        <w:t>各级部门考察及日常公务活动接待费用</w:t>
      </w:r>
      <w:r>
        <w:rPr>
          <w:rFonts w:ascii="仿宋_GB2312" w:eastAsia="仿宋_GB2312" w:hint="eastAsia"/>
          <w:sz w:val="30"/>
          <w:szCs w:val="30"/>
        </w:rPr>
        <w:t>。比上年度减少</w:t>
      </w:r>
      <w:r w:rsidR="00B424CA">
        <w:rPr>
          <w:rFonts w:ascii="仿宋_GB2312" w:eastAsia="仿宋_GB2312" w:hint="eastAsia"/>
          <w:sz w:val="30"/>
          <w:szCs w:val="30"/>
        </w:rPr>
        <w:t>0.8</w:t>
      </w:r>
      <w:r>
        <w:rPr>
          <w:rFonts w:ascii="仿宋_GB2312" w:eastAsia="仿宋_GB2312" w:hint="eastAsia"/>
          <w:sz w:val="30"/>
          <w:szCs w:val="30"/>
        </w:rPr>
        <w:t xml:space="preserve"> </w:t>
      </w:r>
      <w:r w:rsidR="00B424CA">
        <w:rPr>
          <w:rFonts w:ascii="仿宋_GB2312" w:eastAsia="仿宋_GB2312" w:hint="eastAsia"/>
          <w:sz w:val="30"/>
          <w:szCs w:val="30"/>
        </w:rPr>
        <w:t>万元，主要原因是</w:t>
      </w:r>
      <w:r w:rsidR="00B424CA" w:rsidRPr="00F54F03">
        <w:rPr>
          <w:rFonts w:ascii="仿宋_GB2312" w:eastAsia="仿宋_GB2312" w:hint="eastAsia"/>
          <w:sz w:val="30"/>
          <w:szCs w:val="30"/>
        </w:rPr>
        <w:t>单位本着厉行节约、反对铺张浪费的原则，合理安排本年度公务接待相关事宜</w:t>
      </w:r>
      <w:r>
        <w:rPr>
          <w:rFonts w:ascii="仿宋_GB2312" w:eastAsia="仿宋_GB2312" w:hint="eastAsia"/>
          <w:sz w:val="30"/>
          <w:szCs w:val="30"/>
        </w:rPr>
        <w:t>。</w:t>
      </w:r>
    </w:p>
    <w:p w:rsidR="005F6467" w:rsidRDefault="005F6467" w:rsidP="005F6467">
      <w:pPr>
        <w:spacing w:line="500" w:lineRule="exact"/>
        <w:ind w:firstLine="465"/>
        <w:rPr>
          <w:rFonts w:ascii="仿宋_GB2312" w:eastAsia="仿宋_GB2312"/>
          <w:sz w:val="30"/>
          <w:szCs w:val="30"/>
        </w:rPr>
      </w:pPr>
      <w:r>
        <w:rPr>
          <w:rFonts w:ascii="仿宋_GB2312" w:eastAsia="仿宋_GB2312" w:hint="eastAsia"/>
          <w:sz w:val="30"/>
          <w:szCs w:val="30"/>
        </w:rPr>
        <w:t>另外，2018年安排培训费预算</w:t>
      </w:r>
      <w:r w:rsidR="00AD3D2D">
        <w:rPr>
          <w:rFonts w:ascii="仿宋_GB2312" w:eastAsia="仿宋_GB2312" w:hint="eastAsia"/>
          <w:sz w:val="30"/>
          <w:szCs w:val="30"/>
        </w:rPr>
        <w:t>12.2</w:t>
      </w:r>
      <w:r>
        <w:rPr>
          <w:rFonts w:ascii="仿宋_GB2312" w:eastAsia="仿宋_GB2312" w:hint="eastAsia"/>
          <w:sz w:val="30"/>
          <w:szCs w:val="30"/>
        </w:rPr>
        <w:t xml:space="preserve"> 万元，主要用于：</w:t>
      </w:r>
      <w:r w:rsidR="00AD3D2D" w:rsidRPr="007150A9">
        <w:rPr>
          <w:rFonts w:ascii="仿宋_GB2312" w:eastAsia="仿宋_GB2312" w:hint="eastAsia"/>
          <w:sz w:val="32"/>
          <w:szCs w:val="32"/>
        </w:rPr>
        <w:t>对各乡镇文化骨干</w:t>
      </w:r>
      <w:r w:rsidR="00AD3D2D">
        <w:rPr>
          <w:rFonts w:ascii="仿宋_GB2312" w:eastAsia="仿宋_GB2312" w:hint="eastAsia"/>
          <w:sz w:val="32"/>
          <w:szCs w:val="32"/>
        </w:rPr>
        <w:t>进行</w:t>
      </w:r>
      <w:r w:rsidR="00AD3D2D" w:rsidRPr="007150A9">
        <w:rPr>
          <w:rFonts w:ascii="仿宋_GB2312" w:eastAsia="仿宋_GB2312" w:hint="eastAsia"/>
          <w:sz w:val="32"/>
          <w:szCs w:val="32"/>
        </w:rPr>
        <w:t>业务培训</w:t>
      </w:r>
      <w:r>
        <w:rPr>
          <w:rFonts w:ascii="仿宋_GB2312" w:eastAsia="仿宋_GB2312" w:hint="eastAsia"/>
          <w:sz w:val="30"/>
          <w:szCs w:val="30"/>
        </w:rPr>
        <w:t xml:space="preserve"> 。比上年度减少</w:t>
      </w:r>
      <w:r w:rsidR="00AD3D2D">
        <w:rPr>
          <w:rFonts w:ascii="仿宋_GB2312" w:eastAsia="仿宋_GB2312" w:hint="eastAsia"/>
          <w:sz w:val="30"/>
          <w:szCs w:val="30"/>
        </w:rPr>
        <w:t>7.5</w:t>
      </w:r>
      <w:r>
        <w:rPr>
          <w:rFonts w:ascii="仿宋_GB2312" w:eastAsia="仿宋_GB2312" w:hint="eastAsia"/>
          <w:sz w:val="30"/>
          <w:szCs w:val="30"/>
        </w:rPr>
        <w:t>万元，主要原因是</w:t>
      </w:r>
      <w:r w:rsidR="00920A5E">
        <w:rPr>
          <w:rFonts w:ascii="仿宋_GB2312" w:eastAsia="仿宋_GB2312" w:hint="eastAsia"/>
          <w:sz w:val="30"/>
          <w:szCs w:val="30"/>
        </w:rPr>
        <w:t>减少培训人次及缩短培训时间</w:t>
      </w:r>
      <w:r>
        <w:rPr>
          <w:rFonts w:ascii="仿宋_GB2312" w:eastAsia="仿宋_GB2312" w:hint="eastAsia"/>
          <w:sz w:val="30"/>
          <w:szCs w:val="30"/>
        </w:rPr>
        <w:t>。会议费预算</w:t>
      </w:r>
      <w:r w:rsidR="00AD3D2D">
        <w:rPr>
          <w:rFonts w:ascii="仿宋_GB2312" w:eastAsia="仿宋_GB2312" w:hint="eastAsia"/>
          <w:sz w:val="30"/>
          <w:szCs w:val="30"/>
        </w:rPr>
        <w:t>8.17</w:t>
      </w:r>
      <w:r>
        <w:rPr>
          <w:rFonts w:ascii="仿宋_GB2312" w:eastAsia="仿宋_GB2312" w:hint="eastAsia"/>
          <w:sz w:val="30"/>
          <w:szCs w:val="30"/>
        </w:rPr>
        <w:t xml:space="preserve"> 万元，主要用于：</w:t>
      </w:r>
      <w:r w:rsidR="00AD3D2D" w:rsidRPr="007150A9">
        <w:rPr>
          <w:rFonts w:ascii="仿宋_GB2312" w:eastAsia="仿宋_GB2312" w:hint="eastAsia"/>
          <w:sz w:val="32"/>
          <w:szCs w:val="32"/>
        </w:rPr>
        <w:t>文化、文物、博物、图书等方面的会议费用</w:t>
      </w:r>
      <w:r>
        <w:rPr>
          <w:sz w:val="30"/>
          <w:szCs w:val="30"/>
        </w:rPr>
        <w:t xml:space="preserve"> </w:t>
      </w:r>
      <w:r>
        <w:rPr>
          <w:rFonts w:hint="eastAsia"/>
          <w:sz w:val="30"/>
          <w:szCs w:val="30"/>
        </w:rPr>
        <w:t>。</w:t>
      </w:r>
      <w:r>
        <w:rPr>
          <w:rFonts w:ascii="仿宋_GB2312" w:eastAsia="仿宋_GB2312" w:hint="eastAsia"/>
          <w:sz w:val="30"/>
          <w:szCs w:val="30"/>
        </w:rPr>
        <w:t>比上年度增加</w:t>
      </w:r>
      <w:r w:rsidR="00AD3D2D">
        <w:rPr>
          <w:rFonts w:ascii="仿宋_GB2312" w:eastAsia="仿宋_GB2312" w:hint="eastAsia"/>
          <w:sz w:val="30"/>
          <w:szCs w:val="30"/>
        </w:rPr>
        <w:t>0.37</w:t>
      </w:r>
      <w:r>
        <w:rPr>
          <w:rFonts w:ascii="仿宋_GB2312" w:eastAsia="仿宋_GB2312" w:hint="eastAsia"/>
          <w:sz w:val="30"/>
          <w:szCs w:val="30"/>
        </w:rPr>
        <w:t>万元，主要原因是</w:t>
      </w:r>
      <w:r w:rsidR="00920A5E">
        <w:rPr>
          <w:rFonts w:ascii="仿宋_GB2312" w:eastAsia="仿宋_GB2312" w:hint="eastAsia"/>
          <w:sz w:val="30"/>
          <w:szCs w:val="30"/>
        </w:rPr>
        <w:t>大力发展文化事业，相关会议增加</w:t>
      </w:r>
      <w:r>
        <w:rPr>
          <w:rFonts w:ascii="仿宋_GB2312" w:eastAsia="仿宋_GB2312" w:hint="eastAsia"/>
          <w:sz w:val="30"/>
          <w:szCs w:val="30"/>
        </w:rPr>
        <w:t xml:space="preserve"> 。</w:t>
      </w:r>
    </w:p>
    <w:p w:rsidR="005F6467" w:rsidRDefault="005F6467" w:rsidP="005F6467">
      <w:pPr>
        <w:spacing w:line="500" w:lineRule="exact"/>
        <w:ind w:firstLine="465"/>
        <w:rPr>
          <w:rFonts w:ascii="黑体" w:eastAsia="黑体"/>
          <w:sz w:val="32"/>
          <w:szCs w:val="32"/>
        </w:rPr>
      </w:pPr>
      <w:r>
        <w:rPr>
          <w:rFonts w:ascii="黑体" w:eastAsia="黑体" w:hint="eastAsia"/>
          <w:sz w:val="32"/>
          <w:szCs w:val="32"/>
        </w:rPr>
        <w:t>四、机关运行经费安排情况</w:t>
      </w:r>
    </w:p>
    <w:p w:rsidR="005F6467" w:rsidRDefault="005F6467" w:rsidP="005F6467">
      <w:pPr>
        <w:spacing w:line="500" w:lineRule="exact"/>
        <w:ind w:firstLine="465"/>
        <w:rPr>
          <w:rFonts w:ascii="仿宋_GB2312" w:eastAsia="仿宋_GB2312"/>
          <w:sz w:val="30"/>
          <w:szCs w:val="30"/>
        </w:rPr>
      </w:pPr>
      <w:r>
        <w:rPr>
          <w:rFonts w:ascii="仿宋_GB2312" w:eastAsia="仿宋_GB2312" w:hint="eastAsia"/>
          <w:sz w:val="30"/>
          <w:szCs w:val="30"/>
        </w:rPr>
        <w:t>指各部门的公用经费，包括办公及印刷费、邮电费、差旅费、会议费、福利费、日常维修费、专用材料及一般设备购置费、办公用房水电费、办公用房取暖费、办公用房物业管理费、公务用车运行维护费及其他费用。</w:t>
      </w:r>
    </w:p>
    <w:p w:rsidR="00DC4847" w:rsidRDefault="00DC4847" w:rsidP="00DC4847">
      <w:pPr>
        <w:spacing w:line="500" w:lineRule="exact"/>
        <w:ind w:firstLine="465"/>
        <w:rPr>
          <w:rFonts w:ascii="仿宋_GB2312" w:eastAsia="仿宋_GB2312"/>
          <w:sz w:val="30"/>
          <w:szCs w:val="30"/>
        </w:rPr>
      </w:pPr>
      <w:r>
        <w:rPr>
          <w:rFonts w:ascii="仿宋_GB2312" w:eastAsia="仿宋_GB2312" w:hint="eastAsia"/>
          <w:sz w:val="30"/>
          <w:szCs w:val="30"/>
        </w:rPr>
        <w:t>（1）办公及印刷费：13.17万元</w:t>
      </w:r>
    </w:p>
    <w:p w:rsidR="00DC4847" w:rsidRDefault="00DC4847" w:rsidP="00DC4847">
      <w:pPr>
        <w:spacing w:line="500" w:lineRule="exact"/>
        <w:ind w:firstLineChars="160" w:firstLine="480"/>
        <w:rPr>
          <w:rFonts w:ascii="仿宋_GB2312" w:eastAsia="仿宋_GB2312"/>
          <w:sz w:val="30"/>
          <w:szCs w:val="30"/>
        </w:rPr>
      </w:pPr>
      <w:r>
        <w:rPr>
          <w:rFonts w:ascii="仿宋_GB2312" w:eastAsia="仿宋_GB2312" w:hint="eastAsia"/>
          <w:sz w:val="30"/>
          <w:szCs w:val="30"/>
        </w:rPr>
        <w:t>（2）邮电费：6.3万元</w:t>
      </w:r>
    </w:p>
    <w:p w:rsidR="00DC4847" w:rsidRDefault="00DC4847" w:rsidP="00DC4847">
      <w:pPr>
        <w:spacing w:line="500" w:lineRule="exact"/>
        <w:ind w:firstLineChars="180" w:firstLine="540"/>
        <w:rPr>
          <w:rFonts w:ascii="仿宋_GB2312" w:eastAsia="仿宋_GB2312"/>
          <w:sz w:val="30"/>
          <w:szCs w:val="30"/>
        </w:rPr>
      </w:pPr>
      <w:r>
        <w:rPr>
          <w:rFonts w:ascii="仿宋_GB2312" w:eastAsia="仿宋_GB2312" w:hint="eastAsia"/>
          <w:sz w:val="30"/>
          <w:szCs w:val="30"/>
        </w:rPr>
        <w:t>（3）差旅费：7.7万元</w:t>
      </w:r>
    </w:p>
    <w:p w:rsidR="00DC4847" w:rsidRDefault="00DC4847" w:rsidP="00DC4847">
      <w:pPr>
        <w:spacing w:line="500" w:lineRule="exact"/>
        <w:ind w:firstLineChars="180" w:firstLine="540"/>
        <w:rPr>
          <w:rFonts w:ascii="仿宋_GB2312" w:eastAsia="仿宋_GB2312"/>
          <w:sz w:val="30"/>
          <w:szCs w:val="30"/>
        </w:rPr>
      </w:pPr>
      <w:r>
        <w:rPr>
          <w:rFonts w:ascii="仿宋_GB2312" w:eastAsia="仿宋_GB2312" w:hint="eastAsia"/>
          <w:sz w:val="30"/>
          <w:szCs w:val="30"/>
        </w:rPr>
        <w:t>（4）会议费：4.97万元</w:t>
      </w:r>
    </w:p>
    <w:p w:rsidR="00DC4847" w:rsidRDefault="00DC4847" w:rsidP="00DC4847">
      <w:pPr>
        <w:spacing w:line="500" w:lineRule="exact"/>
        <w:ind w:firstLineChars="180" w:firstLine="540"/>
        <w:rPr>
          <w:rFonts w:ascii="仿宋_GB2312" w:eastAsia="仿宋_GB2312"/>
          <w:sz w:val="30"/>
          <w:szCs w:val="30"/>
        </w:rPr>
      </w:pPr>
      <w:r>
        <w:rPr>
          <w:rFonts w:ascii="仿宋_GB2312" w:eastAsia="仿宋_GB2312" w:hint="eastAsia"/>
          <w:sz w:val="30"/>
          <w:szCs w:val="30"/>
        </w:rPr>
        <w:t>（5）日常维修费：3万元</w:t>
      </w:r>
    </w:p>
    <w:p w:rsidR="00DC4847" w:rsidRDefault="00DC4847" w:rsidP="00DC4847">
      <w:pPr>
        <w:spacing w:line="500" w:lineRule="exact"/>
        <w:ind w:firstLineChars="180" w:firstLine="540"/>
        <w:rPr>
          <w:rFonts w:ascii="仿宋_GB2312" w:eastAsia="仿宋_GB2312"/>
          <w:sz w:val="30"/>
          <w:szCs w:val="30"/>
        </w:rPr>
      </w:pPr>
      <w:r>
        <w:rPr>
          <w:rFonts w:ascii="仿宋_GB2312" w:eastAsia="仿宋_GB2312" w:hint="eastAsia"/>
          <w:sz w:val="30"/>
          <w:szCs w:val="30"/>
        </w:rPr>
        <w:lastRenderedPageBreak/>
        <w:t>（6）专用材料及一般设备购置费：12.72万元</w:t>
      </w:r>
    </w:p>
    <w:p w:rsidR="00DC4847" w:rsidRDefault="00DC4847" w:rsidP="00DC4847">
      <w:pPr>
        <w:spacing w:line="500" w:lineRule="exact"/>
        <w:ind w:firstLineChars="180" w:firstLine="540"/>
        <w:rPr>
          <w:rFonts w:ascii="仿宋_GB2312" w:eastAsia="仿宋_GB2312"/>
          <w:sz w:val="30"/>
          <w:szCs w:val="30"/>
        </w:rPr>
      </w:pPr>
      <w:r>
        <w:rPr>
          <w:rFonts w:ascii="仿宋_GB2312" w:eastAsia="仿宋_GB2312" w:hint="eastAsia"/>
          <w:sz w:val="30"/>
          <w:szCs w:val="30"/>
        </w:rPr>
        <w:t>（7）办公用房水电费：4.1万元</w:t>
      </w:r>
    </w:p>
    <w:p w:rsidR="00DC4847" w:rsidRDefault="00DC4847" w:rsidP="00DC4847">
      <w:pPr>
        <w:spacing w:line="500" w:lineRule="exact"/>
        <w:ind w:firstLineChars="180" w:firstLine="540"/>
        <w:rPr>
          <w:rFonts w:ascii="仿宋_GB2312" w:eastAsia="仿宋_GB2312"/>
          <w:sz w:val="30"/>
          <w:szCs w:val="30"/>
        </w:rPr>
      </w:pPr>
      <w:r>
        <w:rPr>
          <w:rFonts w:ascii="仿宋_GB2312" w:eastAsia="仿宋_GB2312" w:hint="eastAsia"/>
          <w:sz w:val="30"/>
          <w:szCs w:val="30"/>
        </w:rPr>
        <w:t>（8）办公用房取暖费：4.45万元</w:t>
      </w:r>
    </w:p>
    <w:p w:rsidR="00DC4847" w:rsidRDefault="00DC4847" w:rsidP="00DC4847">
      <w:pPr>
        <w:spacing w:line="500" w:lineRule="exact"/>
        <w:ind w:firstLineChars="180" w:firstLine="540"/>
        <w:rPr>
          <w:rFonts w:ascii="仿宋_GB2312" w:eastAsia="仿宋_GB2312"/>
          <w:sz w:val="30"/>
          <w:szCs w:val="30"/>
        </w:rPr>
      </w:pPr>
      <w:r>
        <w:rPr>
          <w:rFonts w:ascii="仿宋_GB2312" w:eastAsia="仿宋_GB2312" w:hint="eastAsia"/>
          <w:sz w:val="30"/>
          <w:szCs w:val="30"/>
        </w:rPr>
        <w:t>（9）公务用车运行维护费：17.8万元</w:t>
      </w:r>
    </w:p>
    <w:p w:rsidR="005F6467" w:rsidRPr="00DC4847" w:rsidRDefault="005F6467" w:rsidP="005F6467">
      <w:pPr>
        <w:spacing w:line="500" w:lineRule="exact"/>
        <w:rPr>
          <w:rFonts w:ascii="ˎ̥" w:hAnsi="ˎ̥" w:cs="宋体" w:hint="eastAsia"/>
          <w:b/>
          <w:bCs/>
          <w:color w:val="000000"/>
          <w:kern w:val="0"/>
          <w:sz w:val="30"/>
          <w:szCs w:val="30"/>
        </w:rPr>
      </w:pPr>
    </w:p>
    <w:p w:rsidR="005F6467" w:rsidRDefault="005F6467" w:rsidP="005F6467">
      <w:pPr>
        <w:spacing w:line="580" w:lineRule="exact"/>
        <w:ind w:firstLineChars="640" w:firstLine="2313"/>
        <w:rPr>
          <w:b/>
          <w:sz w:val="36"/>
          <w:szCs w:val="36"/>
        </w:rPr>
      </w:pPr>
      <w:r>
        <w:rPr>
          <w:rFonts w:hint="eastAsia"/>
          <w:b/>
          <w:sz w:val="36"/>
          <w:szCs w:val="36"/>
        </w:rPr>
        <w:t>第三部分</w:t>
      </w:r>
      <w:r>
        <w:rPr>
          <w:b/>
          <w:sz w:val="36"/>
          <w:szCs w:val="36"/>
        </w:rPr>
        <w:t xml:space="preserve">  </w:t>
      </w:r>
      <w:r>
        <w:rPr>
          <w:rFonts w:hint="eastAsia"/>
          <w:b/>
          <w:sz w:val="36"/>
          <w:szCs w:val="36"/>
        </w:rPr>
        <w:t>其他需要公开的事项</w:t>
      </w:r>
    </w:p>
    <w:p w:rsidR="005F6467" w:rsidRDefault="005F6467" w:rsidP="005F6467">
      <w:pPr>
        <w:spacing w:line="580" w:lineRule="exact"/>
        <w:ind w:firstLineChars="49" w:firstLine="157"/>
        <w:rPr>
          <w:b/>
          <w:sz w:val="32"/>
          <w:szCs w:val="32"/>
          <w:highlight w:val="yellow"/>
        </w:rPr>
      </w:pPr>
    </w:p>
    <w:p w:rsidR="005F6467" w:rsidRDefault="005F6467" w:rsidP="005F6467">
      <w:pPr>
        <w:spacing w:line="580" w:lineRule="exact"/>
        <w:ind w:firstLineChars="249" w:firstLine="747"/>
        <w:rPr>
          <w:rFonts w:ascii="黑体" w:eastAsia="黑体"/>
          <w:sz w:val="30"/>
          <w:szCs w:val="30"/>
        </w:rPr>
      </w:pPr>
      <w:r>
        <w:rPr>
          <w:rFonts w:ascii="黑体" w:eastAsia="黑体" w:hint="eastAsia"/>
          <w:sz w:val="30"/>
          <w:szCs w:val="30"/>
        </w:rPr>
        <w:t xml:space="preserve"> 一、政府采购预算情况</w:t>
      </w:r>
    </w:p>
    <w:p w:rsidR="005F6467" w:rsidRDefault="005F6467" w:rsidP="005F6467">
      <w:pPr>
        <w:spacing w:line="500" w:lineRule="exact"/>
        <w:ind w:firstLine="645"/>
        <w:rPr>
          <w:rFonts w:ascii="仿宋_GB2312" w:eastAsia="仿宋_GB2312" w:hAnsi="仿宋" w:cs="宋体"/>
          <w:bCs/>
          <w:color w:val="000000"/>
          <w:kern w:val="0"/>
          <w:sz w:val="30"/>
          <w:szCs w:val="30"/>
        </w:rPr>
      </w:pPr>
      <w:r>
        <w:rPr>
          <w:rFonts w:ascii="仿宋_GB2312" w:eastAsia="仿宋_GB2312" w:hAnsi="仿宋" w:cs="宋体" w:hint="eastAsia"/>
          <w:bCs/>
          <w:color w:val="000000"/>
          <w:kern w:val="0"/>
          <w:sz w:val="30"/>
          <w:szCs w:val="30"/>
        </w:rPr>
        <w:t>根据区财政局关于转发青岛市财政局《关于公布青岛市2018年政府集中采购目录及限额标准的通知》的通知（青黄财字[2018]153号），按照我单位2018年工作任务，2018年政府采购预算</w:t>
      </w:r>
      <w:r w:rsidR="00B63E56">
        <w:rPr>
          <w:rFonts w:ascii="仿宋_GB2312" w:eastAsia="仿宋_GB2312" w:hAnsi="宋体" w:cs="Courier New" w:hint="eastAsia"/>
          <w:sz w:val="30"/>
          <w:szCs w:val="30"/>
        </w:rPr>
        <w:t>962.2</w:t>
      </w:r>
      <w:r>
        <w:rPr>
          <w:rFonts w:ascii="仿宋_GB2312" w:eastAsia="仿宋_GB2312" w:hAnsi="宋体" w:cs="Courier New" w:hint="eastAsia"/>
          <w:sz w:val="30"/>
          <w:szCs w:val="30"/>
        </w:rPr>
        <w:t>万元，具体</w:t>
      </w:r>
      <w:r>
        <w:rPr>
          <w:rFonts w:ascii="仿宋_GB2312" w:eastAsia="仿宋_GB2312" w:hAnsi="仿宋" w:cs="宋体" w:hint="eastAsia"/>
          <w:bCs/>
          <w:color w:val="000000"/>
          <w:kern w:val="0"/>
          <w:sz w:val="30"/>
          <w:szCs w:val="30"/>
        </w:rPr>
        <w:t>情况如下：</w:t>
      </w:r>
    </w:p>
    <w:p w:rsidR="005F6467" w:rsidRDefault="005F6467" w:rsidP="005F6467">
      <w:pPr>
        <w:spacing w:line="500" w:lineRule="exact"/>
        <w:ind w:firstLine="645"/>
        <w:rPr>
          <w:rFonts w:ascii="仿宋_GB2312" w:eastAsia="仿宋_GB2312" w:hAnsi="宋体" w:cs="Courier New"/>
          <w:sz w:val="30"/>
          <w:szCs w:val="30"/>
        </w:rPr>
      </w:pPr>
      <w:r>
        <w:rPr>
          <w:rFonts w:ascii="仿宋_GB2312" w:eastAsia="仿宋_GB2312" w:hAnsi="仿宋" w:cs="宋体" w:hint="eastAsia"/>
          <w:bCs/>
          <w:color w:val="000000"/>
          <w:kern w:val="0"/>
          <w:sz w:val="30"/>
          <w:szCs w:val="30"/>
        </w:rPr>
        <w:t>（一）货物类:</w:t>
      </w:r>
      <w:r>
        <w:rPr>
          <w:rFonts w:ascii="仿宋_GB2312" w:eastAsia="仿宋_GB2312" w:hAnsi="宋体" w:cs="Courier New" w:hint="eastAsia"/>
          <w:sz w:val="30"/>
          <w:szCs w:val="30"/>
        </w:rPr>
        <w:t>共计</w:t>
      </w:r>
      <w:r w:rsidR="00B63E56">
        <w:rPr>
          <w:rFonts w:ascii="仿宋_GB2312" w:eastAsia="仿宋_GB2312" w:hAnsi="宋体" w:cs="Courier New" w:hint="eastAsia"/>
          <w:sz w:val="30"/>
          <w:szCs w:val="30"/>
        </w:rPr>
        <w:t>289.2</w:t>
      </w:r>
      <w:r>
        <w:rPr>
          <w:rFonts w:ascii="仿宋_GB2312" w:eastAsia="仿宋_GB2312" w:hAnsi="宋体" w:cs="Courier New" w:hint="eastAsia"/>
          <w:sz w:val="30"/>
          <w:szCs w:val="30"/>
        </w:rPr>
        <w:t>万元。</w:t>
      </w:r>
    </w:p>
    <w:p w:rsidR="005F6467" w:rsidRDefault="005F6467" w:rsidP="005F6467">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1、台式计算机</w:t>
      </w:r>
      <w:r w:rsidR="00B63E56">
        <w:rPr>
          <w:rFonts w:ascii="仿宋_GB2312" w:eastAsia="仿宋_GB2312" w:hAnsi="宋体" w:cs="Courier New" w:hint="eastAsia"/>
          <w:sz w:val="30"/>
          <w:szCs w:val="30"/>
        </w:rPr>
        <w:t>1.5</w:t>
      </w:r>
      <w:r>
        <w:rPr>
          <w:rFonts w:ascii="仿宋_GB2312" w:eastAsia="仿宋_GB2312" w:hAnsi="宋体" w:cs="Courier New" w:hint="eastAsia"/>
          <w:sz w:val="30"/>
          <w:szCs w:val="30"/>
        </w:rPr>
        <w:t>万元；</w:t>
      </w:r>
    </w:p>
    <w:p w:rsidR="005F6467" w:rsidRDefault="005F6467" w:rsidP="005F6467">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2、</w:t>
      </w:r>
      <w:r w:rsidR="00B63E56">
        <w:rPr>
          <w:rFonts w:ascii="仿宋_GB2312" w:eastAsia="仿宋_GB2312" w:hAnsi="宋体" w:cs="Courier New" w:hint="eastAsia"/>
          <w:sz w:val="30"/>
          <w:szCs w:val="30"/>
        </w:rPr>
        <w:t>激光打印机0.9</w:t>
      </w:r>
      <w:r>
        <w:rPr>
          <w:rFonts w:ascii="仿宋_GB2312" w:eastAsia="仿宋_GB2312" w:hAnsi="宋体" w:cs="Courier New" w:hint="eastAsia"/>
          <w:sz w:val="30"/>
          <w:szCs w:val="30"/>
        </w:rPr>
        <w:t>万元；</w:t>
      </w:r>
    </w:p>
    <w:p w:rsidR="005F6467" w:rsidRDefault="005F6467" w:rsidP="005F6467">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3、</w:t>
      </w:r>
      <w:r w:rsidR="00B63E56">
        <w:rPr>
          <w:rFonts w:ascii="仿宋_GB2312" w:eastAsia="仿宋_GB2312" w:hAnsi="宋体" w:cs="Courier New" w:hint="eastAsia"/>
          <w:sz w:val="30"/>
          <w:szCs w:val="30"/>
        </w:rPr>
        <w:t>家具用具0.6</w:t>
      </w:r>
      <w:r>
        <w:rPr>
          <w:rFonts w:ascii="仿宋_GB2312" w:eastAsia="仿宋_GB2312" w:hAnsi="宋体" w:cs="Courier New" w:hint="eastAsia"/>
          <w:sz w:val="30"/>
          <w:szCs w:val="30"/>
        </w:rPr>
        <w:t>万元；</w:t>
      </w:r>
    </w:p>
    <w:p w:rsidR="00B63E56" w:rsidRDefault="00B63E56" w:rsidP="005F6467">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4、图书264.2万元；</w:t>
      </w:r>
    </w:p>
    <w:p w:rsidR="00B63E56" w:rsidRDefault="00B63E56" w:rsidP="005F6467">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5、硒鼓、粉盒2万元；</w:t>
      </w:r>
    </w:p>
    <w:p w:rsidR="00B63E56" w:rsidRDefault="00B63E56" w:rsidP="005F6467">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6、录像机10万元；</w:t>
      </w:r>
    </w:p>
    <w:p w:rsidR="00B63E56" w:rsidRDefault="00B63E56" w:rsidP="005F6467">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7、文物和陈列品10万元。</w:t>
      </w:r>
    </w:p>
    <w:p w:rsidR="005F6467" w:rsidRDefault="005F6467" w:rsidP="005F6467">
      <w:pPr>
        <w:spacing w:line="500" w:lineRule="exact"/>
        <w:ind w:firstLine="645"/>
        <w:rPr>
          <w:rFonts w:ascii="仿宋_GB2312" w:eastAsia="仿宋_GB2312" w:hAnsi="宋体" w:cs="Courier New"/>
          <w:sz w:val="30"/>
          <w:szCs w:val="30"/>
        </w:rPr>
      </w:pPr>
      <w:r>
        <w:rPr>
          <w:rFonts w:ascii="仿宋_GB2312" w:eastAsia="仿宋_GB2312" w:hAnsi="仿宋" w:cs="宋体" w:hint="eastAsia"/>
          <w:bCs/>
          <w:color w:val="000000"/>
          <w:kern w:val="0"/>
          <w:sz w:val="30"/>
          <w:szCs w:val="30"/>
        </w:rPr>
        <w:t>（二）服务类:</w:t>
      </w:r>
      <w:r>
        <w:rPr>
          <w:rFonts w:ascii="仿宋_GB2312" w:eastAsia="仿宋_GB2312" w:hAnsi="宋体" w:cs="Courier New" w:hint="eastAsia"/>
          <w:sz w:val="30"/>
          <w:szCs w:val="30"/>
        </w:rPr>
        <w:t>共计</w:t>
      </w:r>
      <w:r w:rsidR="00B63E56">
        <w:rPr>
          <w:rFonts w:ascii="仿宋_GB2312" w:eastAsia="仿宋_GB2312" w:hAnsi="宋体" w:cs="Courier New" w:hint="eastAsia"/>
          <w:sz w:val="30"/>
          <w:szCs w:val="30"/>
        </w:rPr>
        <w:t>673</w:t>
      </w:r>
      <w:r>
        <w:rPr>
          <w:rFonts w:ascii="仿宋_GB2312" w:eastAsia="仿宋_GB2312" w:hAnsi="宋体" w:cs="Courier New" w:hint="eastAsia"/>
          <w:sz w:val="30"/>
          <w:szCs w:val="30"/>
        </w:rPr>
        <w:t>万元。</w:t>
      </w:r>
    </w:p>
    <w:p w:rsidR="005F6467" w:rsidRDefault="005F6467" w:rsidP="005F6467">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1、车辆维修和保养服务</w:t>
      </w:r>
      <w:r w:rsidR="00B63E56">
        <w:rPr>
          <w:rFonts w:ascii="仿宋_GB2312" w:eastAsia="仿宋_GB2312" w:hAnsi="宋体" w:cs="Courier New" w:hint="eastAsia"/>
          <w:sz w:val="30"/>
          <w:szCs w:val="30"/>
        </w:rPr>
        <w:t>2</w:t>
      </w:r>
      <w:r>
        <w:rPr>
          <w:rFonts w:ascii="仿宋_GB2312" w:eastAsia="仿宋_GB2312" w:hAnsi="宋体" w:cs="Courier New" w:hint="eastAsia"/>
          <w:sz w:val="30"/>
          <w:szCs w:val="30"/>
        </w:rPr>
        <w:t>万元；</w:t>
      </w:r>
    </w:p>
    <w:p w:rsidR="005F6467" w:rsidRDefault="005F6467" w:rsidP="005F6467">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2、车辆租赁服务</w:t>
      </w:r>
      <w:r w:rsidR="00B63E56">
        <w:rPr>
          <w:rFonts w:ascii="仿宋_GB2312" w:eastAsia="仿宋_GB2312" w:hAnsi="宋体" w:cs="Courier New" w:hint="eastAsia"/>
          <w:sz w:val="30"/>
          <w:szCs w:val="30"/>
        </w:rPr>
        <w:t>1</w:t>
      </w:r>
      <w:r>
        <w:rPr>
          <w:rFonts w:ascii="仿宋_GB2312" w:eastAsia="仿宋_GB2312" w:hAnsi="宋体" w:cs="Courier New" w:hint="eastAsia"/>
          <w:sz w:val="30"/>
          <w:szCs w:val="30"/>
        </w:rPr>
        <w:t>万元；</w:t>
      </w:r>
    </w:p>
    <w:p w:rsidR="005F6467" w:rsidRDefault="005F6467" w:rsidP="005F6467">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3、</w:t>
      </w:r>
      <w:r w:rsidR="00B63E56">
        <w:rPr>
          <w:rFonts w:ascii="仿宋_GB2312" w:eastAsia="仿宋_GB2312" w:hAnsi="宋体" w:cs="Courier New" w:hint="eastAsia"/>
          <w:sz w:val="30"/>
          <w:szCs w:val="30"/>
        </w:rPr>
        <w:t>印刷服</w:t>
      </w:r>
      <w:r w:rsidR="00301C53">
        <w:rPr>
          <w:rFonts w:ascii="仿宋_GB2312" w:eastAsia="仿宋_GB2312" w:hAnsi="宋体" w:cs="Courier New" w:hint="eastAsia"/>
          <w:sz w:val="30"/>
          <w:szCs w:val="30"/>
        </w:rPr>
        <w:t xml:space="preserve"> </w:t>
      </w:r>
      <w:r w:rsidR="00B63E56">
        <w:rPr>
          <w:rFonts w:ascii="仿宋_GB2312" w:eastAsia="仿宋_GB2312" w:hAnsi="宋体" w:cs="Courier New" w:hint="eastAsia"/>
          <w:sz w:val="30"/>
          <w:szCs w:val="30"/>
        </w:rPr>
        <w:t>务90万</w:t>
      </w:r>
      <w:r>
        <w:rPr>
          <w:rFonts w:ascii="仿宋_GB2312" w:eastAsia="仿宋_GB2312" w:hAnsi="宋体" w:cs="Courier New" w:hint="eastAsia"/>
          <w:sz w:val="30"/>
          <w:szCs w:val="30"/>
        </w:rPr>
        <w:t>元；</w:t>
      </w:r>
    </w:p>
    <w:p w:rsidR="00B63E56" w:rsidRDefault="00B63E56" w:rsidP="005F6467">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4、文化艺术服务10.5万元</w:t>
      </w:r>
    </w:p>
    <w:p w:rsidR="00B63E56" w:rsidRDefault="00B63E56" w:rsidP="005F6467">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5、房屋修缮350万元；</w:t>
      </w:r>
    </w:p>
    <w:p w:rsidR="00B63E56" w:rsidRDefault="00B63E56" w:rsidP="005F6467">
      <w:pPr>
        <w:spacing w:line="500" w:lineRule="exact"/>
        <w:ind w:firstLineChars="200" w:firstLine="600"/>
        <w:rPr>
          <w:rFonts w:ascii="仿宋_GB2312" w:eastAsia="仿宋_GB2312"/>
          <w:sz w:val="30"/>
          <w:szCs w:val="30"/>
        </w:rPr>
      </w:pPr>
      <w:r>
        <w:rPr>
          <w:rFonts w:ascii="仿宋_GB2312" w:eastAsia="仿宋_GB2312" w:hAnsi="宋体" w:cs="Courier New" w:hint="eastAsia"/>
          <w:sz w:val="30"/>
          <w:szCs w:val="30"/>
        </w:rPr>
        <w:t>6、其他服务218.5万元；</w:t>
      </w:r>
    </w:p>
    <w:p w:rsidR="005F6467" w:rsidRDefault="005F6467" w:rsidP="005F6467">
      <w:pPr>
        <w:spacing w:line="500" w:lineRule="exact"/>
        <w:ind w:firstLineChars="200" w:firstLine="600"/>
        <w:rPr>
          <w:rFonts w:ascii="黑体" w:eastAsia="黑体"/>
          <w:sz w:val="30"/>
          <w:szCs w:val="30"/>
        </w:rPr>
      </w:pPr>
    </w:p>
    <w:p w:rsidR="005F6467" w:rsidRDefault="005F6467" w:rsidP="005F6467">
      <w:pPr>
        <w:spacing w:line="500" w:lineRule="exact"/>
        <w:ind w:firstLineChars="200" w:firstLine="600"/>
        <w:rPr>
          <w:rFonts w:ascii="黑体" w:eastAsia="黑体"/>
          <w:sz w:val="30"/>
          <w:szCs w:val="30"/>
        </w:rPr>
      </w:pPr>
      <w:r>
        <w:rPr>
          <w:rFonts w:ascii="黑体" w:eastAsia="黑体" w:hint="eastAsia"/>
          <w:sz w:val="30"/>
          <w:szCs w:val="30"/>
        </w:rPr>
        <w:t>二、国有资产占有使用情况说明</w:t>
      </w:r>
    </w:p>
    <w:tbl>
      <w:tblPr>
        <w:tblW w:w="9555" w:type="dxa"/>
        <w:tblLayout w:type="fixed"/>
        <w:tblLook w:val="04A0"/>
      </w:tblPr>
      <w:tblGrid>
        <w:gridCol w:w="2937"/>
        <w:gridCol w:w="870"/>
        <w:gridCol w:w="1248"/>
        <w:gridCol w:w="417"/>
        <w:gridCol w:w="843"/>
        <w:gridCol w:w="1037"/>
        <w:gridCol w:w="583"/>
        <w:gridCol w:w="1620"/>
      </w:tblGrid>
      <w:tr w:rsidR="005F6467" w:rsidTr="005F6467">
        <w:trPr>
          <w:trHeight w:val="540"/>
        </w:trPr>
        <w:tc>
          <w:tcPr>
            <w:tcW w:w="9555" w:type="dxa"/>
            <w:gridSpan w:val="8"/>
            <w:tcMar>
              <w:top w:w="15" w:type="dxa"/>
              <w:left w:w="15" w:type="dxa"/>
              <w:bottom w:w="15" w:type="dxa"/>
              <w:right w:w="15" w:type="dxa"/>
            </w:tcMar>
            <w:vAlign w:val="bottom"/>
          </w:tcPr>
          <w:p w:rsidR="00BC544A" w:rsidRDefault="00BC544A">
            <w:pPr>
              <w:widowControl/>
              <w:jc w:val="center"/>
              <w:textAlignment w:val="bottom"/>
              <w:rPr>
                <w:rFonts w:ascii="宋体" w:hAnsi="宋体" w:cs="宋体"/>
                <w:color w:val="000000"/>
                <w:kern w:val="0"/>
                <w:sz w:val="32"/>
                <w:szCs w:val="32"/>
              </w:rPr>
            </w:pPr>
          </w:p>
          <w:p w:rsidR="005F6467" w:rsidRDefault="005F6467">
            <w:pPr>
              <w:widowControl/>
              <w:jc w:val="center"/>
              <w:textAlignment w:val="bottom"/>
              <w:rPr>
                <w:rFonts w:ascii="宋体" w:hAnsi="宋体" w:cs="宋体"/>
                <w:color w:val="000000"/>
                <w:sz w:val="32"/>
                <w:szCs w:val="32"/>
              </w:rPr>
            </w:pPr>
            <w:r>
              <w:rPr>
                <w:rFonts w:ascii="宋体" w:hAnsi="宋体" w:cs="宋体" w:hint="eastAsia"/>
                <w:color w:val="000000"/>
                <w:kern w:val="0"/>
                <w:sz w:val="32"/>
                <w:szCs w:val="32"/>
              </w:rPr>
              <w:t>资产情况表</w:t>
            </w:r>
          </w:p>
        </w:tc>
      </w:tr>
      <w:tr w:rsidR="005F6467" w:rsidTr="005F6467">
        <w:trPr>
          <w:trHeight w:val="300"/>
        </w:trPr>
        <w:tc>
          <w:tcPr>
            <w:tcW w:w="2937" w:type="dxa"/>
            <w:tcMar>
              <w:top w:w="15" w:type="dxa"/>
              <w:left w:w="15" w:type="dxa"/>
              <w:bottom w:w="15" w:type="dxa"/>
              <w:right w:w="15" w:type="dxa"/>
            </w:tcMar>
            <w:vAlign w:val="bottom"/>
          </w:tcPr>
          <w:p w:rsidR="005F6467" w:rsidRDefault="005F6467">
            <w:pPr>
              <w:rPr>
                <w:rFonts w:ascii="宋体" w:hAnsi="宋体" w:cs="宋体"/>
                <w:color w:val="000000"/>
                <w:sz w:val="24"/>
              </w:rPr>
            </w:pPr>
          </w:p>
        </w:tc>
        <w:tc>
          <w:tcPr>
            <w:tcW w:w="870" w:type="dxa"/>
            <w:tcMar>
              <w:top w:w="15" w:type="dxa"/>
              <w:left w:w="15" w:type="dxa"/>
              <w:bottom w:w="15" w:type="dxa"/>
              <w:right w:w="15" w:type="dxa"/>
            </w:tcMar>
            <w:vAlign w:val="bottom"/>
          </w:tcPr>
          <w:p w:rsidR="005F6467" w:rsidRDefault="005F6467">
            <w:pPr>
              <w:rPr>
                <w:rFonts w:ascii="Arial" w:hAnsi="Arial" w:cs="Arial"/>
                <w:color w:val="000000"/>
                <w:sz w:val="20"/>
              </w:rPr>
            </w:pPr>
          </w:p>
        </w:tc>
        <w:tc>
          <w:tcPr>
            <w:tcW w:w="1665" w:type="dxa"/>
            <w:gridSpan w:val="2"/>
            <w:tcMar>
              <w:top w:w="15" w:type="dxa"/>
              <w:left w:w="15" w:type="dxa"/>
              <w:bottom w:w="15" w:type="dxa"/>
              <w:right w:w="15" w:type="dxa"/>
            </w:tcMar>
            <w:vAlign w:val="bottom"/>
            <w:hideMark/>
          </w:tcPr>
          <w:p w:rsidR="005F6467" w:rsidRDefault="005F6467" w:rsidP="00EB55F3">
            <w:pPr>
              <w:widowControl/>
              <w:jc w:val="center"/>
              <w:textAlignment w:val="bottom"/>
              <w:rPr>
                <w:rFonts w:ascii="Arial" w:hAnsi="Arial" w:cs="Arial"/>
                <w:color w:val="000000"/>
                <w:sz w:val="24"/>
              </w:rPr>
            </w:pPr>
            <w:r>
              <w:rPr>
                <w:rFonts w:ascii="Arial" w:hAnsi="Arial" w:cs="Arial"/>
                <w:color w:val="000000"/>
                <w:kern w:val="0"/>
                <w:sz w:val="24"/>
              </w:rPr>
              <w:t>201</w:t>
            </w:r>
            <w:r w:rsidR="00EB55F3">
              <w:rPr>
                <w:rFonts w:ascii="Arial" w:hAnsi="Arial" w:cs="Arial" w:hint="eastAsia"/>
                <w:color w:val="000000"/>
                <w:kern w:val="0"/>
                <w:sz w:val="24"/>
              </w:rPr>
              <w:t>7</w:t>
            </w:r>
            <w:r>
              <w:rPr>
                <w:rStyle w:val="font01"/>
                <w:rFonts w:hint="default"/>
                <w:sz w:val="24"/>
              </w:rPr>
              <w:t>年度</w:t>
            </w:r>
          </w:p>
        </w:tc>
        <w:tc>
          <w:tcPr>
            <w:tcW w:w="843" w:type="dxa"/>
            <w:tcMar>
              <w:top w:w="15" w:type="dxa"/>
              <w:left w:w="15" w:type="dxa"/>
              <w:bottom w:w="15" w:type="dxa"/>
              <w:right w:w="15" w:type="dxa"/>
            </w:tcMar>
            <w:vAlign w:val="bottom"/>
          </w:tcPr>
          <w:p w:rsidR="005F6467" w:rsidRDefault="005F6467">
            <w:pPr>
              <w:rPr>
                <w:rFonts w:ascii="Arial" w:hAnsi="Arial" w:cs="Arial"/>
                <w:color w:val="000000"/>
                <w:sz w:val="20"/>
              </w:rPr>
            </w:pPr>
          </w:p>
        </w:tc>
        <w:tc>
          <w:tcPr>
            <w:tcW w:w="1037" w:type="dxa"/>
            <w:tcMar>
              <w:top w:w="15" w:type="dxa"/>
              <w:left w:w="15" w:type="dxa"/>
              <w:bottom w:w="15" w:type="dxa"/>
              <w:right w:w="15" w:type="dxa"/>
            </w:tcMar>
            <w:vAlign w:val="bottom"/>
          </w:tcPr>
          <w:p w:rsidR="005F6467" w:rsidRDefault="005F6467">
            <w:pPr>
              <w:jc w:val="center"/>
              <w:rPr>
                <w:rFonts w:ascii="宋体" w:hAnsi="宋体" w:cs="宋体"/>
                <w:color w:val="000000"/>
                <w:sz w:val="24"/>
              </w:rPr>
            </w:pPr>
          </w:p>
        </w:tc>
        <w:tc>
          <w:tcPr>
            <w:tcW w:w="2203" w:type="dxa"/>
            <w:gridSpan w:val="2"/>
            <w:tcMar>
              <w:top w:w="15" w:type="dxa"/>
              <w:left w:w="15" w:type="dxa"/>
              <w:bottom w:w="15" w:type="dxa"/>
              <w:right w:w="15" w:type="dxa"/>
            </w:tcMar>
            <w:vAlign w:val="bottom"/>
            <w:hideMark/>
          </w:tcPr>
          <w:p w:rsidR="005F6467" w:rsidRDefault="005F6467">
            <w:pPr>
              <w:widowControl/>
              <w:jc w:val="right"/>
              <w:textAlignment w:val="bottom"/>
              <w:rPr>
                <w:rFonts w:ascii="宋体" w:hAnsi="宋体" w:cs="宋体"/>
                <w:color w:val="000000"/>
                <w:sz w:val="24"/>
              </w:rPr>
            </w:pPr>
            <w:r>
              <w:rPr>
                <w:rFonts w:ascii="宋体" w:hAnsi="宋体" w:cs="宋体" w:hint="eastAsia"/>
                <w:color w:val="000000"/>
                <w:kern w:val="0"/>
                <w:sz w:val="24"/>
              </w:rPr>
              <w:t>金额单位：元</w:t>
            </w:r>
          </w:p>
        </w:tc>
      </w:tr>
      <w:tr w:rsidR="005F6467" w:rsidTr="005F6467">
        <w:trPr>
          <w:trHeight w:val="390"/>
        </w:trPr>
        <w:tc>
          <w:tcPr>
            <w:tcW w:w="2937" w:type="dxa"/>
            <w:vMerge w:val="restart"/>
            <w:tcBorders>
              <w:top w:val="single" w:sz="12"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　　目</w:t>
            </w:r>
          </w:p>
        </w:tc>
        <w:tc>
          <w:tcPr>
            <w:tcW w:w="870" w:type="dxa"/>
            <w:vMerge w:val="restart"/>
            <w:tcBorders>
              <w:top w:val="single" w:sz="12"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2508" w:type="dxa"/>
            <w:gridSpan w:val="3"/>
            <w:tcBorders>
              <w:top w:val="single" w:sz="12"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3240" w:type="dxa"/>
            <w:gridSpan w:val="3"/>
            <w:tcBorders>
              <w:top w:val="single" w:sz="12"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价值</w:t>
            </w:r>
          </w:p>
        </w:tc>
      </w:tr>
      <w:tr w:rsidR="005F6467" w:rsidTr="005F6467">
        <w:trPr>
          <w:trHeight w:val="300"/>
        </w:trPr>
        <w:tc>
          <w:tcPr>
            <w:tcW w:w="9555" w:type="dxa"/>
            <w:vMerge/>
            <w:tcBorders>
              <w:top w:val="single" w:sz="12" w:space="0" w:color="000000"/>
              <w:left w:val="single" w:sz="12" w:space="0" w:color="000000"/>
              <w:bottom w:val="single" w:sz="4" w:space="0" w:color="000000"/>
              <w:right w:val="single" w:sz="4" w:space="0" w:color="000000"/>
            </w:tcBorders>
            <w:vAlign w:val="center"/>
            <w:hideMark/>
          </w:tcPr>
          <w:p w:rsidR="005F6467" w:rsidRDefault="005F6467">
            <w:pPr>
              <w:widowControl/>
              <w:jc w:val="left"/>
              <w:rPr>
                <w:rFonts w:ascii="宋体" w:hAnsi="宋体" w:cs="宋体"/>
                <w:color w:val="000000"/>
                <w:sz w:val="22"/>
                <w:szCs w:val="22"/>
              </w:rPr>
            </w:pPr>
          </w:p>
        </w:tc>
        <w:tc>
          <w:tcPr>
            <w:tcW w:w="870" w:type="dxa"/>
            <w:vMerge/>
            <w:tcBorders>
              <w:top w:val="single" w:sz="12" w:space="0" w:color="000000"/>
              <w:left w:val="nil"/>
              <w:bottom w:val="single" w:sz="4" w:space="0" w:color="000000"/>
              <w:right w:val="single" w:sz="4" w:space="0" w:color="000000"/>
            </w:tcBorders>
            <w:vAlign w:val="center"/>
            <w:hideMark/>
          </w:tcPr>
          <w:p w:rsidR="005F6467" w:rsidRDefault="005F6467">
            <w:pPr>
              <w:widowControl/>
              <w:jc w:val="left"/>
              <w:rPr>
                <w:rFonts w:ascii="宋体" w:hAnsi="宋体" w:cs="宋体"/>
                <w:color w:val="000000"/>
                <w:sz w:val="22"/>
                <w:szCs w:val="22"/>
              </w:rPr>
            </w:pPr>
          </w:p>
        </w:tc>
        <w:tc>
          <w:tcPr>
            <w:tcW w:w="1248"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年初数</w:t>
            </w:r>
          </w:p>
        </w:tc>
        <w:tc>
          <w:tcPr>
            <w:tcW w:w="126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年末数</w:t>
            </w:r>
          </w:p>
        </w:tc>
        <w:tc>
          <w:tcPr>
            <w:tcW w:w="162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年初数</w:t>
            </w:r>
          </w:p>
        </w:tc>
        <w:tc>
          <w:tcPr>
            <w:tcW w:w="162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年末数</w:t>
            </w: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　　次</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tcPr>
          <w:p w:rsidR="005F6467" w:rsidRDefault="005F6467">
            <w:pPr>
              <w:jc w:val="center"/>
              <w:rPr>
                <w:rFonts w:ascii="宋体" w:hAnsi="宋体" w:cs="宋体"/>
                <w:color w:val="000000"/>
                <w:sz w:val="22"/>
                <w:szCs w:val="22"/>
              </w:rPr>
            </w:pPr>
          </w:p>
        </w:tc>
        <w:tc>
          <w:tcPr>
            <w:tcW w:w="1248"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6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62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62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资产总额</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2172891.5</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2113854.98</w:t>
            </w: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一、流动资产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1459085.5</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1290778.98</w:t>
            </w: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二、固定资产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713806</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713806</w:t>
            </w: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（一）房屋（平方米）</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（二）车辆（台、辆）</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1</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1</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139808</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139808</w:t>
            </w: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（三）单价在50万元以上的设备（台、套…）</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其中：单价50万元（含）以上的通用设备</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单价100万元（含）以上的专用设备</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（四）其他固定资产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573998</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EB55F3">
            <w:pPr>
              <w:jc w:val="right"/>
              <w:rPr>
                <w:rFonts w:ascii="宋体" w:hAnsi="宋体" w:cs="宋体"/>
                <w:color w:val="000000"/>
                <w:sz w:val="22"/>
                <w:szCs w:val="22"/>
              </w:rPr>
            </w:pPr>
            <w:r>
              <w:rPr>
                <w:rFonts w:ascii="宋体" w:hAnsi="宋体" w:cs="宋体" w:hint="eastAsia"/>
                <w:color w:val="000000"/>
                <w:sz w:val="22"/>
                <w:szCs w:val="22"/>
              </w:rPr>
              <w:t>683268</w:t>
            </w: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减：累计折旧及减值准备</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三、长期投资</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四、在建工程</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五、无形资产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减：累计摊销</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r w:rsidR="005F6467" w:rsidTr="005F6467">
        <w:trPr>
          <w:trHeight w:val="300"/>
        </w:trPr>
        <w:tc>
          <w:tcPr>
            <w:tcW w:w="2937" w:type="dxa"/>
            <w:tcBorders>
              <w:top w:val="single" w:sz="12" w:space="0" w:color="000000"/>
              <w:left w:val="single" w:sz="12" w:space="0" w:color="000000"/>
              <w:bottom w:val="single" w:sz="12"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六、其他资产</w:t>
            </w:r>
          </w:p>
        </w:tc>
        <w:tc>
          <w:tcPr>
            <w:tcW w:w="870" w:type="dxa"/>
            <w:tcBorders>
              <w:top w:val="single" w:sz="12" w:space="0" w:color="000000"/>
              <w:left w:val="nil"/>
              <w:bottom w:val="single" w:sz="12" w:space="0" w:color="000000"/>
              <w:right w:val="single" w:sz="4" w:space="0" w:color="000000"/>
            </w:tcBorders>
            <w:shd w:val="clear" w:color="auto" w:fill="C0C0C0"/>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248" w:type="dxa"/>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hideMark/>
          </w:tcPr>
          <w:p w:rsidR="005F6467" w:rsidRDefault="005F646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c>
          <w:tcPr>
            <w:tcW w:w="1620" w:type="dxa"/>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tcPr>
          <w:p w:rsidR="005F6467" w:rsidRDefault="005F6467">
            <w:pPr>
              <w:jc w:val="right"/>
              <w:rPr>
                <w:rFonts w:ascii="宋体" w:hAnsi="宋体" w:cs="宋体"/>
                <w:color w:val="000000"/>
                <w:sz w:val="22"/>
                <w:szCs w:val="22"/>
              </w:rPr>
            </w:pPr>
          </w:p>
        </w:tc>
      </w:tr>
    </w:tbl>
    <w:p w:rsidR="005F6467" w:rsidRDefault="005F6467" w:rsidP="005F6467">
      <w:pPr>
        <w:spacing w:line="580" w:lineRule="exact"/>
        <w:rPr>
          <w:b/>
          <w:sz w:val="32"/>
          <w:szCs w:val="32"/>
        </w:rPr>
      </w:pPr>
    </w:p>
    <w:p w:rsidR="005F6467" w:rsidRDefault="005F6467" w:rsidP="005F6467">
      <w:pPr>
        <w:spacing w:line="580" w:lineRule="exact"/>
        <w:ind w:firstLineChars="200" w:firstLine="600"/>
        <w:rPr>
          <w:rFonts w:ascii="黑体" w:eastAsia="黑体" w:hAnsi="宋体"/>
          <w:sz w:val="30"/>
          <w:szCs w:val="30"/>
        </w:rPr>
      </w:pPr>
      <w:r>
        <w:rPr>
          <w:rFonts w:ascii="黑体" w:eastAsia="黑体" w:hint="eastAsia"/>
          <w:sz w:val="30"/>
          <w:szCs w:val="30"/>
        </w:rPr>
        <w:t>三、纳入预算绩效管理项目</w:t>
      </w:r>
    </w:p>
    <w:p w:rsidR="005F6467" w:rsidRDefault="005F6467" w:rsidP="005F6467">
      <w:pPr>
        <w:jc w:val="center"/>
        <w:rPr>
          <w:sz w:val="32"/>
          <w:szCs w:val="32"/>
        </w:rPr>
      </w:pPr>
      <w:r>
        <w:rPr>
          <w:rFonts w:ascii="宋体" w:hAnsi="宋体" w:hint="eastAsia"/>
          <w:sz w:val="32"/>
          <w:szCs w:val="32"/>
        </w:rPr>
        <w:t>2018年纳入预算绩效管理项目明细表</w:t>
      </w:r>
    </w:p>
    <w:p w:rsidR="005F6467" w:rsidRDefault="005F6467" w:rsidP="005F6467">
      <w:pPr>
        <w:spacing w:line="580" w:lineRule="exact"/>
        <w:ind w:firstLine="480"/>
        <w:jc w:val="right"/>
        <w:rPr>
          <w:rFonts w:ascii="宋体" w:hAnsi="宋体"/>
          <w:sz w:val="24"/>
        </w:rPr>
      </w:pPr>
      <w:r>
        <w:rPr>
          <w:rFonts w:ascii="宋体" w:hAnsi="宋体" w:hint="eastAsia"/>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5F6467" w:rsidTr="005F6467">
        <w:trPr>
          <w:trHeight w:val="299"/>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rsidR="005F6467" w:rsidRDefault="005F6467">
            <w:pPr>
              <w:jc w:val="center"/>
              <w:textAlignment w:val="center"/>
              <w:rPr>
                <w:color w:val="000000"/>
              </w:rPr>
            </w:pPr>
            <w:r>
              <w:rPr>
                <w:rFonts w:hint="eastAsia"/>
                <w:color w:val="000000"/>
              </w:rPr>
              <w:t>项目名称</w:t>
            </w:r>
          </w:p>
        </w:tc>
        <w:tc>
          <w:tcPr>
            <w:tcW w:w="2841" w:type="dxa"/>
            <w:tcBorders>
              <w:top w:val="single" w:sz="4" w:space="0" w:color="auto"/>
              <w:left w:val="single" w:sz="4" w:space="0" w:color="auto"/>
              <w:bottom w:val="single" w:sz="4" w:space="0" w:color="auto"/>
              <w:right w:val="single" w:sz="4" w:space="0" w:color="auto"/>
            </w:tcBorders>
            <w:vAlign w:val="center"/>
            <w:hideMark/>
          </w:tcPr>
          <w:p w:rsidR="005F6467" w:rsidRDefault="005F6467">
            <w:pPr>
              <w:jc w:val="center"/>
              <w:textAlignment w:val="center"/>
              <w:rPr>
                <w:rFonts w:ascii="宋体" w:hAnsi="宋体"/>
                <w:color w:val="000000"/>
              </w:rPr>
            </w:pPr>
            <w:r>
              <w:rPr>
                <w:rFonts w:ascii="宋体" w:hAnsi="宋体" w:hint="eastAsia"/>
                <w:color w:val="000000"/>
              </w:rPr>
              <w:t>项目绩效评审主体</w:t>
            </w:r>
          </w:p>
        </w:tc>
        <w:tc>
          <w:tcPr>
            <w:tcW w:w="2841" w:type="dxa"/>
            <w:tcBorders>
              <w:top w:val="single" w:sz="4" w:space="0" w:color="auto"/>
              <w:left w:val="single" w:sz="4" w:space="0" w:color="auto"/>
              <w:bottom w:val="single" w:sz="4" w:space="0" w:color="auto"/>
              <w:right w:val="single" w:sz="4" w:space="0" w:color="auto"/>
            </w:tcBorders>
            <w:vAlign w:val="center"/>
            <w:hideMark/>
          </w:tcPr>
          <w:p w:rsidR="005F6467" w:rsidRDefault="005F6467">
            <w:pPr>
              <w:jc w:val="center"/>
              <w:textAlignment w:val="center"/>
              <w:rPr>
                <w:rFonts w:ascii="宋体" w:hAnsi="宋体"/>
                <w:color w:val="000000"/>
              </w:rPr>
            </w:pPr>
            <w:r>
              <w:rPr>
                <w:rFonts w:ascii="宋体" w:hAnsi="宋体" w:hint="eastAsia"/>
                <w:color w:val="000000"/>
              </w:rPr>
              <w:t>预算安排</w:t>
            </w:r>
          </w:p>
        </w:tc>
      </w:tr>
      <w:tr w:rsidR="005F6467" w:rsidTr="005F6467">
        <w:trPr>
          <w:trHeight w:val="407"/>
          <w:jc w:val="center"/>
        </w:trPr>
        <w:tc>
          <w:tcPr>
            <w:tcW w:w="2840" w:type="dxa"/>
            <w:tcBorders>
              <w:top w:val="single" w:sz="4" w:space="0" w:color="auto"/>
              <w:left w:val="single" w:sz="4" w:space="0" w:color="auto"/>
              <w:bottom w:val="single" w:sz="4" w:space="0" w:color="auto"/>
              <w:right w:val="single" w:sz="4" w:space="0" w:color="auto"/>
            </w:tcBorders>
          </w:tcPr>
          <w:p w:rsidR="005F6467" w:rsidRDefault="00EB55F3" w:rsidP="009D185B">
            <w:pPr>
              <w:spacing w:line="580" w:lineRule="exact"/>
              <w:jc w:val="center"/>
              <w:rPr>
                <w:rFonts w:ascii="宋体" w:hAnsi="宋体"/>
                <w:sz w:val="24"/>
              </w:rPr>
            </w:pPr>
            <w:r>
              <w:rPr>
                <w:rFonts w:ascii="宋体" w:hAnsi="宋体" w:hint="eastAsia"/>
                <w:sz w:val="24"/>
              </w:rPr>
              <w:t>乡村记忆工程</w:t>
            </w:r>
          </w:p>
        </w:tc>
        <w:tc>
          <w:tcPr>
            <w:tcW w:w="2841" w:type="dxa"/>
            <w:tcBorders>
              <w:top w:val="single" w:sz="4" w:space="0" w:color="auto"/>
              <w:left w:val="single" w:sz="4" w:space="0" w:color="auto"/>
              <w:bottom w:val="single" w:sz="4" w:space="0" w:color="auto"/>
              <w:right w:val="single" w:sz="4" w:space="0" w:color="auto"/>
            </w:tcBorders>
          </w:tcPr>
          <w:p w:rsidR="005F6467" w:rsidRDefault="00A778CD" w:rsidP="009D185B">
            <w:pPr>
              <w:spacing w:line="580" w:lineRule="exact"/>
              <w:jc w:val="center"/>
              <w:rPr>
                <w:rFonts w:ascii="宋体" w:hAnsi="宋体"/>
                <w:sz w:val="24"/>
              </w:rPr>
            </w:pPr>
            <w:r>
              <w:rPr>
                <w:rFonts w:ascii="宋体" w:hAnsi="宋体" w:hint="eastAsia"/>
                <w:sz w:val="24"/>
              </w:rPr>
              <w:t>由</w:t>
            </w:r>
            <w:r w:rsidR="00EB55F3">
              <w:rPr>
                <w:rFonts w:ascii="宋体" w:hAnsi="宋体" w:hint="eastAsia"/>
                <w:sz w:val="24"/>
              </w:rPr>
              <w:t>主管部门组织评</w:t>
            </w:r>
            <w:r>
              <w:rPr>
                <w:rFonts w:ascii="宋体" w:hAnsi="宋体" w:hint="eastAsia"/>
                <w:sz w:val="24"/>
              </w:rPr>
              <w:t>审</w:t>
            </w:r>
          </w:p>
        </w:tc>
        <w:tc>
          <w:tcPr>
            <w:tcW w:w="2841" w:type="dxa"/>
            <w:tcBorders>
              <w:top w:val="single" w:sz="4" w:space="0" w:color="auto"/>
              <w:left w:val="single" w:sz="4" w:space="0" w:color="auto"/>
              <w:bottom w:val="single" w:sz="4" w:space="0" w:color="auto"/>
              <w:right w:val="single" w:sz="4" w:space="0" w:color="auto"/>
            </w:tcBorders>
          </w:tcPr>
          <w:p w:rsidR="005F6467" w:rsidRDefault="00EB55F3" w:rsidP="009D185B">
            <w:pPr>
              <w:spacing w:line="580" w:lineRule="exact"/>
              <w:jc w:val="center"/>
              <w:rPr>
                <w:rFonts w:ascii="宋体" w:hAnsi="宋体"/>
                <w:sz w:val="24"/>
              </w:rPr>
            </w:pPr>
            <w:r>
              <w:rPr>
                <w:rFonts w:ascii="宋体" w:hAnsi="宋体" w:hint="eastAsia"/>
                <w:sz w:val="24"/>
              </w:rPr>
              <w:t>400</w:t>
            </w:r>
          </w:p>
        </w:tc>
      </w:tr>
      <w:tr w:rsidR="005F6467" w:rsidTr="005F6467">
        <w:trPr>
          <w:trHeight w:val="407"/>
          <w:jc w:val="center"/>
        </w:trPr>
        <w:tc>
          <w:tcPr>
            <w:tcW w:w="2840" w:type="dxa"/>
            <w:tcBorders>
              <w:top w:val="single" w:sz="4" w:space="0" w:color="auto"/>
              <w:left w:val="single" w:sz="4" w:space="0" w:color="auto"/>
              <w:bottom w:val="single" w:sz="4" w:space="0" w:color="auto"/>
              <w:right w:val="single" w:sz="4" w:space="0" w:color="auto"/>
            </w:tcBorders>
          </w:tcPr>
          <w:p w:rsidR="005F6467" w:rsidRDefault="005F6467">
            <w:pPr>
              <w:spacing w:line="580" w:lineRule="exact"/>
              <w:jc w:val="right"/>
              <w:rPr>
                <w:rFonts w:ascii="宋体" w:hAnsi="宋体"/>
                <w:sz w:val="24"/>
              </w:rPr>
            </w:pPr>
          </w:p>
        </w:tc>
        <w:tc>
          <w:tcPr>
            <w:tcW w:w="2841" w:type="dxa"/>
            <w:tcBorders>
              <w:top w:val="single" w:sz="4" w:space="0" w:color="auto"/>
              <w:left w:val="single" w:sz="4" w:space="0" w:color="auto"/>
              <w:bottom w:val="single" w:sz="4" w:space="0" w:color="auto"/>
              <w:right w:val="single" w:sz="4" w:space="0" w:color="auto"/>
            </w:tcBorders>
          </w:tcPr>
          <w:p w:rsidR="005F6467" w:rsidRDefault="005F6467">
            <w:pPr>
              <w:spacing w:line="580" w:lineRule="exact"/>
              <w:jc w:val="right"/>
              <w:rPr>
                <w:rFonts w:ascii="宋体" w:hAnsi="宋体"/>
                <w:sz w:val="24"/>
              </w:rPr>
            </w:pPr>
          </w:p>
        </w:tc>
        <w:tc>
          <w:tcPr>
            <w:tcW w:w="2841" w:type="dxa"/>
            <w:tcBorders>
              <w:top w:val="single" w:sz="4" w:space="0" w:color="auto"/>
              <w:left w:val="single" w:sz="4" w:space="0" w:color="auto"/>
              <w:bottom w:val="single" w:sz="4" w:space="0" w:color="auto"/>
              <w:right w:val="single" w:sz="4" w:space="0" w:color="auto"/>
            </w:tcBorders>
          </w:tcPr>
          <w:p w:rsidR="005F6467" w:rsidRDefault="005F6467">
            <w:pPr>
              <w:spacing w:line="580" w:lineRule="exact"/>
              <w:jc w:val="right"/>
              <w:rPr>
                <w:rFonts w:ascii="宋体" w:hAnsi="宋体"/>
                <w:sz w:val="24"/>
              </w:rPr>
            </w:pPr>
          </w:p>
        </w:tc>
      </w:tr>
    </w:tbl>
    <w:p w:rsidR="005F6467" w:rsidRPr="00882E9D" w:rsidRDefault="005F6467" w:rsidP="005F6467">
      <w:pPr>
        <w:spacing w:line="580" w:lineRule="exact"/>
        <w:rPr>
          <w:rFonts w:ascii="黑体" w:eastAsia="黑体" w:hAnsi="黑体"/>
          <w:b/>
          <w:sz w:val="30"/>
          <w:szCs w:val="30"/>
        </w:rPr>
      </w:pPr>
      <w:r w:rsidRPr="00882E9D">
        <w:rPr>
          <w:rFonts w:ascii="黑体" w:eastAsia="黑体" w:hAnsi="黑体" w:hint="eastAsia"/>
          <w:b/>
          <w:sz w:val="32"/>
          <w:szCs w:val="32"/>
        </w:rPr>
        <w:lastRenderedPageBreak/>
        <w:t>四、</w:t>
      </w:r>
      <w:r w:rsidRPr="00882E9D">
        <w:rPr>
          <w:rFonts w:ascii="黑体" w:eastAsia="黑体" w:hAnsi="黑体"/>
          <w:b/>
          <w:sz w:val="32"/>
          <w:szCs w:val="32"/>
        </w:rPr>
        <w:t xml:space="preserve"> </w:t>
      </w:r>
      <w:r w:rsidRPr="00882E9D">
        <w:rPr>
          <w:rFonts w:ascii="黑体" w:eastAsia="黑体" w:hAnsi="黑体" w:hint="eastAsia"/>
          <w:b/>
          <w:sz w:val="30"/>
          <w:szCs w:val="30"/>
        </w:rPr>
        <w:t>部门出台的财政财务管理制度</w:t>
      </w:r>
    </w:p>
    <w:p w:rsidR="00882E9D" w:rsidRPr="00882E9D" w:rsidRDefault="00882E9D" w:rsidP="005F6467">
      <w:pPr>
        <w:spacing w:line="580" w:lineRule="exact"/>
        <w:rPr>
          <w:rFonts w:ascii="宋体" w:hAnsi="宋体"/>
          <w:b/>
          <w:sz w:val="30"/>
          <w:szCs w:val="30"/>
        </w:rPr>
      </w:pPr>
    </w:p>
    <w:p w:rsidR="00AA39B8" w:rsidRDefault="00AA39B8" w:rsidP="00AA39B8">
      <w:pPr>
        <w:spacing w:line="500" w:lineRule="exact"/>
        <w:rPr>
          <w:rFonts w:ascii="仿宋_GB2312" w:eastAsia="仿宋_GB2312"/>
          <w:sz w:val="30"/>
          <w:szCs w:val="30"/>
        </w:rPr>
      </w:pPr>
      <w:r>
        <w:rPr>
          <w:rFonts w:ascii="仿宋_GB2312" w:eastAsia="仿宋_GB2312" w:hint="eastAsia"/>
          <w:sz w:val="30"/>
          <w:szCs w:val="30"/>
        </w:rPr>
        <w:t xml:space="preserve">  为加强单位财务管理与监督，建立健全内部控制制度，合理控制经费支出、提高经费使用效益，根据《会计基础管理规范》和《事业单位会计制度》及上级机关事业单位财务管理等有关财务规定，结合我单位实际，制定本制度。</w:t>
      </w:r>
    </w:p>
    <w:p w:rsidR="00AA39B8" w:rsidRDefault="00AA39B8" w:rsidP="00AA39B8">
      <w:pPr>
        <w:ind w:firstLineChars="200" w:firstLine="600"/>
        <w:rPr>
          <w:rFonts w:ascii="仿宋_GB2312" w:eastAsia="仿宋_GB2312" w:hAnsi="仿宋"/>
          <w:b/>
          <w:sz w:val="30"/>
          <w:szCs w:val="30"/>
        </w:rPr>
      </w:pPr>
      <w:r>
        <w:rPr>
          <w:rFonts w:ascii="仿宋_GB2312" w:eastAsia="仿宋_GB2312" w:hAnsi="仿宋" w:hint="eastAsia"/>
          <w:b/>
          <w:sz w:val="30"/>
          <w:szCs w:val="30"/>
        </w:rPr>
        <w:t>收入管理</w:t>
      </w:r>
    </w:p>
    <w:p w:rsidR="00AA39B8" w:rsidRDefault="00AA39B8" w:rsidP="00AA39B8">
      <w:pPr>
        <w:spacing w:line="500" w:lineRule="exact"/>
        <w:rPr>
          <w:rFonts w:ascii="仿宋_GB2312" w:eastAsia="仿宋_GB2312"/>
          <w:sz w:val="30"/>
          <w:szCs w:val="30"/>
        </w:rPr>
      </w:pPr>
      <w:r>
        <w:rPr>
          <w:rFonts w:ascii="仿宋_GB2312" w:eastAsia="仿宋_GB2312" w:hint="eastAsia"/>
          <w:sz w:val="30"/>
          <w:szCs w:val="30"/>
        </w:rPr>
        <w:t xml:space="preserve">    全面足额管理单位预算收入，严格按规定做好财政补助收入、上级补助收入、拨入专款及其他收入的账务核算；各项收费必须严格执行国家规定的收费范围和标准，使用符合规定的合法票据，统一核算，统一管理，实行收支两条线，严禁私设“小金库”、公款私存等违法乱纪行为。</w:t>
      </w:r>
    </w:p>
    <w:p w:rsidR="00AA39B8" w:rsidRDefault="00AA39B8" w:rsidP="00AA39B8">
      <w:pPr>
        <w:ind w:firstLineChars="200" w:firstLine="600"/>
        <w:rPr>
          <w:rFonts w:ascii="仿宋_GB2312" w:eastAsia="仿宋_GB2312" w:hAnsi="仿宋"/>
          <w:b/>
          <w:sz w:val="30"/>
          <w:szCs w:val="30"/>
        </w:rPr>
      </w:pPr>
      <w:r>
        <w:rPr>
          <w:rFonts w:ascii="仿宋_GB2312" w:eastAsia="仿宋_GB2312" w:hAnsi="仿宋" w:hint="eastAsia"/>
          <w:b/>
          <w:sz w:val="30"/>
          <w:szCs w:val="30"/>
        </w:rPr>
        <w:t>经费支出管理</w:t>
      </w:r>
    </w:p>
    <w:p w:rsidR="00AA39B8" w:rsidRDefault="00AA39B8" w:rsidP="00AA39B8">
      <w:pPr>
        <w:spacing w:line="5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一、报账要求</w:t>
      </w:r>
    </w:p>
    <w:p w:rsidR="00AA39B8" w:rsidRDefault="00AA39B8" w:rsidP="00AA39B8">
      <w:pPr>
        <w:spacing w:line="500" w:lineRule="exact"/>
        <w:ind w:firstLineChars="200" w:firstLine="600"/>
        <w:rPr>
          <w:rFonts w:ascii="仿宋_GB2312" w:eastAsia="仿宋_GB2312" w:hAnsi="仿宋"/>
          <w:color w:val="000000"/>
          <w:sz w:val="30"/>
          <w:szCs w:val="30"/>
        </w:rPr>
      </w:pPr>
      <w:r>
        <w:rPr>
          <w:rFonts w:ascii="仿宋_GB2312" w:eastAsia="仿宋_GB2312" w:hAnsi="仿宋" w:hint="eastAsia"/>
          <w:sz w:val="30"/>
          <w:szCs w:val="30"/>
        </w:rPr>
        <w:t>报帐内容必须符合有关财经法规、票据管理办法的规定和要求，项目真实完整，用途清楚，时间准确，摘要简明，大小写人民币金额相符；经办人签名，处（室）负责人签名、单位分管领导及单位主要领导签名审批等手续齐全。</w:t>
      </w:r>
    </w:p>
    <w:p w:rsidR="00AA39B8" w:rsidRDefault="00AA39B8" w:rsidP="00AA39B8">
      <w:pPr>
        <w:spacing w:line="500" w:lineRule="exact"/>
        <w:ind w:firstLineChars="50" w:firstLine="150"/>
        <w:rPr>
          <w:rFonts w:ascii="仿宋_GB2312" w:eastAsia="仿宋_GB2312" w:hAnsi="仿宋"/>
          <w:sz w:val="30"/>
          <w:szCs w:val="30"/>
        </w:rPr>
      </w:pPr>
      <w:r>
        <w:rPr>
          <w:rFonts w:ascii="仿宋_GB2312" w:eastAsia="仿宋_GB2312" w:hAnsi="仿宋" w:hint="eastAsia"/>
          <w:sz w:val="30"/>
          <w:szCs w:val="30"/>
        </w:rPr>
        <w:t xml:space="preserve">   二、支出标准及日常管理</w:t>
      </w:r>
    </w:p>
    <w:p w:rsidR="00AA39B8" w:rsidRDefault="00AA39B8" w:rsidP="00AA39B8">
      <w:pPr>
        <w:pStyle w:val="3"/>
        <w:spacing w:line="500" w:lineRule="exact"/>
        <w:ind w:leftChars="0" w:firstLineChars="225" w:firstLine="675"/>
        <w:rPr>
          <w:rFonts w:ascii="仿宋_GB2312" w:eastAsia="仿宋_GB2312"/>
          <w:kern w:val="0"/>
          <w:sz w:val="30"/>
          <w:szCs w:val="30"/>
        </w:rPr>
      </w:pPr>
      <w:r>
        <w:rPr>
          <w:rFonts w:ascii="仿宋_GB2312" w:eastAsia="仿宋_GB2312" w:hint="eastAsia"/>
          <w:kern w:val="0"/>
          <w:sz w:val="30"/>
          <w:szCs w:val="30"/>
        </w:rPr>
        <w:t>（一）公务费支出：包括单位日常办公费、会议费、培训费、公务接待费、差旅费、办公设备购置费等支出。</w:t>
      </w:r>
    </w:p>
    <w:p w:rsidR="00AA39B8" w:rsidRDefault="00AA39B8" w:rsidP="00AA39B8">
      <w:pPr>
        <w:spacing w:line="500" w:lineRule="exact"/>
        <w:ind w:firstLineChars="150" w:firstLine="450"/>
        <w:rPr>
          <w:rFonts w:ascii="仿宋_GB2312" w:eastAsia="仿宋_GB2312" w:hAnsi="仿宋"/>
          <w:color w:val="000000"/>
          <w:sz w:val="30"/>
          <w:szCs w:val="30"/>
        </w:rPr>
      </w:pPr>
      <w:r>
        <w:rPr>
          <w:rFonts w:ascii="仿宋_GB2312" w:eastAsia="仿宋_GB2312" w:hAnsi="仿宋" w:hint="eastAsia"/>
          <w:color w:val="000000"/>
          <w:sz w:val="30"/>
          <w:szCs w:val="30"/>
        </w:rPr>
        <w:t>1、办公费支出：办公用品以必需、实用、节俭为原则，由办公室统一采购、配发</w:t>
      </w:r>
      <w:r>
        <w:rPr>
          <w:rFonts w:ascii="仿宋_GB2312" w:eastAsia="仿宋_GB2312" w:hAnsi="仿宋" w:cs="宋体" w:hint="eastAsia"/>
          <w:kern w:val="0"/>
          <w:sz w:val="30"/>
          <w:szCs w:val="30"/>
        </w:rPr>
        <w:t>；购买协议供货目录内的办公耗材，应到区每年招标的中标协议供货单位采购。</w:t>
      </w:r>
      <w:r>
        <w:rPr>
          <w:rFonts w:ascii="仿宋_GB2312" w:eastAsia="仿宋_GB2312" w:hAnsi="宋体" w:cs="宋体" w:hint="eastAsia"/>
          <w:kern w:val="0"/>
          <w:sz w:val="30"/>
          <w:szCs w:val="30"/>
        </w:rPr>
        <w:t>凭供货发票及明细报销。</w:t>
      </w:r>
    </w:p>
    <w:p w:rsidR="00AA39B8" w:rsidRDefault="00AA39B8" w:rsidP="00AA39B8">
      <w:pPr>
        <w:spacing w:line="500" w:lineRule="exact"/>
        <w:ind w:firstLineChars="150" w:firstLine="450"/>
        <w:rPr>
          <w:rFonts w:ascii="仿宋_GB2312" w:eastAsia="仿宋_GB2312" w:hAnsi="宋体" w:cs="宋体"/>
          <w:kern w:val="0"/>
          <w:sz w:val="30"/>
          <w:szCs w:val="30"/>
        </w:rPr>
      </w:pPr>
      <w:r>
        <w:rPr>
          <w:rFonts w:ascii="仿宋_GB2312" w:eastAsia="仿宋_GB2312" w:hAnsi="仿宋" w:hint="eastAsia"/>
          <w:color w:val="000000"/>
          <w:sz w:val="30"/>
          <w:szCs w:val="30"/>
        </w:rPr>
        <w:t>2、会议费、</w:t>
      </w:r>
      <w:r>
        <w:rPr>
          <w:rFonts w:ascii="仿宋_GB2312" w:eastAsia="仿宋_GB2312" w:hAnsi="仿宋" w:hint="eastAsia"/>
          <w:sz w:val="30"/>
          <w:szCs w:val="30"/>
        </w:rPr>
        <w:t>培训费支出</w:t>
      </w:r>
      <w:r>
        <w:rPr>
          <w:rFonts w:ascii="仿宋_GB2312" w:eastAsia="仿宋_GB2312" w:hAnsi="仿宋" w:hint="eastAsia"/>
          <w:color w:val="000000"/>
          <w:sz w:val="30"/>
          <w:szCs w:val="30"/>
        </w:rPr>
        <w:t>：会</w:t>
      </w:r>
      <w:r>
        <w:rPr>
          <w:rFonts w:ascii="仿宋_GB2312" w:eastAsia="仿宋_GB2312" w:hAnsi="宋体" w:cs="宋体" w:hint="eastAsia"/>
          <w:kern w:val="0"/>
          <w:sz w:val="30"/>
          <w:szCs w:val="30"/>
        </w:rPr>
        <w:t>议费报销实行一会一结算制度，会议费报销时应当提供会议通知、实际参会人员名单、会议服务</w:t>
      </w:r>
      <w:r>
        <w:rPr>
          <w:rFonts w:ascii="仿宋_GB2312" w:eastAsia="仿宋_GB2312" w:hAnsi="宋体" w:cs="宋体" w:hint="eastAsia"/>
          <w:kern w:val="0"/>
          <w:sz w:val="30"/>
          <w:szCs w:val="30"/>
        </w:rPr>
        <w:lastRenderedPageBreak/>
        <w:t>单位提供的费用原始明细单据，以及应报批会议的批复文件等凭证未经批准以及超范围、超标准开支的会议费用，一律不予报销。培训费报销应附领导签批的通知文件、培训费的发票，超出审批标准的培训费不得报销。</w:t>
      </w:r>
    </w:p>
    <w:p w:rsidR="00AA39B8" w:rsidRDefault="00AA39B8" w:rsidP="00AA39B8">
      <w:pPr>
        <w:spacing w:line="500" w:lineRule="exact"/>
        <w:ind w:firstLineChars="150" w:firstLine="450"/>
        <w:rPr>
          <w:rFonts w:ascii="仿宋_GB2312" w:eastAsia="仿宋_GB2312" w:hAnsi="仿宋"/>
          <w:sz w:val="30"/>
          <w:szCs w:val="30"/>
        </w:rPr>
      </w:pPr>
      <w:r>
        <w:rPr>
          <w:rFonts w:ascii="仿宋_GB2312" w:eastAsia="仿宋_GB2312" w:hAnsi="仿宋" w:cs="宋体" w:hint="eastAsia"/>
          <w:kern w:val="0"/>
          <w:sz w:val="30"/>
          <w:szCs w:val="30"/>
        </w:rPr>
        <w:t>3、公务接待费支出：建立公务接待审批控制制度。不得擅自扩大公务接待，不得用公款报销或者支付应由个人负担的费用。建立公务接待公函制度。公务外出确需接待的派出单位应向接待单位发出公函，告知公务活动的内容、时间、行程、人员等。接待单位对无公函的公务活动和来访人员一律不予接待。建立公务接待清单制度。安排公务接待活动应如实填写接待清单，并有相关负责人审签。接待清单包括接待对象的单位、姓名、职务、人数和公务活动项目、时间、场所、费用等内容。公务接待费报销凭证应当包括派出单位公函、公务接待审批单、财务票据和接待清单等。</w:t>
      </w:r>
    </w:p>
    <w:p w:rsidR="00AA39B8" w:rsidRDefault="00AA39B8" w:rsidP="00AA39B8">
      <w:pPr>
        <w:pStyle w:val="a5"/>
        <w:shd w:val="clear" w:color="auto" w:fill="FFFFFF"/>
        <w:spacing w:before="0" w:beforeAutospacing="0" w:after="0" w:afterAutospacing="0" w:line="500" w:lineRule="exact"/>
        <w:rPr>
          <w:rFonts w:ascii="仿宋_GB2312" w:eastAsia="仿宋_GB2312" w:hAnsi="仿宋"/>
          <w:sz w:val="30"/>
          <w:szCs w:val="30"/>
        </w:rPr>
      </w:pPr>
      <w:r>
        <w:rPr>
          <w:rFonts w:ascii="仿宋_GB2312" w:eastAsia="仿宋_GB2312" w:hAnsi="仿宋" w:hint="eastAsia"/>
          <w:color w:val="000000"/>
          <w:sz w:val="30"/>
          <w:szCs w:val="30"/>
        </w:rPr>
        <w:t xml:space="preserve">    4、差旅费支出：</w:t>
      </w:r>
      <w:r>
        <w:rPr>
          <w:rFonts w:ascii="仿宋_GB2312" w:eastAsia="仿宋_GB2312" w:hAnsi="仿宋" w:hint="eastAsia"/>
          <w:sz w:val="30"/>
          <w:szCs w:val="30"/>
        </w:rPr>
        <w:t>各科室要合理安排出差人数，充分利用通讯、通信工具，尽量压缩差旅费的支出。要严格出差审批程序，中层干部出差，须经局长批准，一般干部出差须经科室负责人及分管领导批准，并严格执行《青岛市黄岛区区直机关差旅费管理办法（试行）的通知》。</w:t>
      </w:r>
    </w:p>
    <w:p w:rsidR="00AA39B8" w:rsidRDefault="00AA39B8" w:rsidP="00AA39B8">
      <w:pPr>
        <w:spacing w:line="500" w:lineRule="exact"/>
        <w:ind w:firstLineChars="150" w:firstLine="450"/>
        <w:rPr>
          <w:rFonts w:ascii="仿宋_GB2312" w:eastAsia="仿宋_GB2312" w:hAnsi="仿宋"/>
          <w:bCs/>
          <w:sz w:val="30"/>
          <w:szCs w:val="30"/>
        </w:rPr>
      </w:pPr>
      <w:r>
        <w:rPr>
          <w:rFonts w:ascii="仿宋_GB2312" w:eastAsia="仿宋_GB2312" w:hAnsi="仿宋" w:hint="eastAsia"/>
          <w:color w:val="000000"/>
          <w:sz w:val="30"/>
          <w:szCs w:val="30"/>
        </w:rPr>
        <w:t>5、</w:t>
      </w:r>
      <w:r>
        <w:rPr>
          <w:rFonts w:ascii="仿宋_GB2312" w:eastAsia="仿宋_GB2312" w:hAnsi="仿宋" w:hint="eastAsia"/>
          <w:sz w:val="30"/>
          <w:szCs w:val="30"/>
        </w:rPr>
        <w:t>办公设备购置支出：办公设备、办公家具由各科室提出申请，由办公室统一报局领导审批后，在政府采购目录范围内的由办公室提供参数及价格后，财务负责录入财政局网上平台，由办公室根据采购办批复的采购方式组织采购。</w:t>
      </w:r>
      <w:r>
        <w:rPr>
          <w:rFonts w:ascii="仿宋_GB2312" w:eastAsia="仿宋_GB2312" w:hAnsi="仿宋" w:cs="宋体" w:hint="eastAsia"/>
          <w:bCs/>
          <w:kern w:val="0"/>
          <w:sz w:val="30"/>
          <w:szCs w:val="30"/>
        </w:rPr>
        <w:t>凭供货发票、供货合同、验收报告及政府采购审批表（采购目录内货物）</w:t>
      </w:r>
      <w:r>
        <w:rPr>
          <w:rFonts w:ascii="仿宋_GB2312" w:eastAsia="仿宋_GB2312" w:hAnsi="仿宋" w:hint="eastAsia"/>
          <w:bCs/>
          <w:sz w:val="30"/>
          <w:szCs w:val="30"/>
        </w:rPr>
        <w:t>报销。</w:t>
      </w:r>
    </w:p>
    <w:p w:rsidR="00AA39B8" w:rsidRDefault="00AA39B8" w:rsidP="00AA39B8">
      <w:pPr>
        <w:widowControl/>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w:t>
      </w:r>
      <w:r>
        <w:rPr>
          <w:rFonts w:ascii="仿宋_GB2312" w:eastAsia="仿宋_GB2312" w:hint="eastAsia"/>
          <w:sz w:val="30"/>
          <w:szCs w:val="30"/>
        </w:rPr>
        <w:t>职工个人费用支出</w:t>
      </w:r>
    </w:p>
    <w:p w:rsidR="00AA39B8" w:rsidRDefault="00AA39B8" w:rsidP="00AA39B8">
      <w:pPr>
        <w:spacing w:line="500" w:lineRule="exact"/>
        <w:rPr>
          <w:rFonts w:ascii="仿宋_GB2312" w:eastAsia="仿宋_GB2312"/>
          <w:sz w:val="30"/>
          <w:szCs w:val="30"/>
        </w:rPr>
      </w:pPr>
      <w:r>
        <w:rPr>
          <w:rFonts w:ascii="仿宋_GB2312" w:eastAsia="仿宋_GB2312" w:hint="eastAsia"/>
          <w:sz w:val="30"/>
          <w:szCs w:val="30"/>
        </w:rPr>
        <w:t xml:space="preserve">    1、干部职工子女托幼费报销：</w:t>
      </w:r>
      <w:r w:rsidR="00F73FB8">
        <w:rPr>
          <w:rFonts w:ascii="仿宋_GB2312" w:eastAsia="仿宋_GB2312" w:hint="eastAsia"/>
          <w:sz w:val="30"/>
          <w:szCs w:val="30"/>
        </w:rPr>
        <w:fldChar w:fldCharType="begin"/>
      </w:r>
      <w:r>
        <w:rPr>
          <w:rFonts w:ascii="仿宋_GB2312" w:eastAsia="仿宋_GB2312" w:hint="eastAsia"/>
          <w:sz w:val="30"/>
          <w:szCs w:val="30"/>
        </w:rPr>
        <w:instrText xml:space="preserve"> = 1 \* GB3 </w:instrText>
      </w:r>
      <w:r w:rsidR="00F73FB8">
        <w:rPr>
          <w:rFonts w:ascii="仿宋_GB2312" w:eastAsia="仿宋_GB2312" w:hint="eastAsia"/>
          <w:sz w:val="30"/>
          <w:szCs w:val="30"/>
        </w:rPr>
        <w:fldChar w:fldCharType="separate"/>
      </w:r>
      <w:r>
        <w:rPr>
          <w:rFonts w:ascii="仿宋_GB2312" w:eastAsia="仿宋_GB2312" w:hint="eastAsia"/>
          <w:sz w:val="30"/>
          <w:szCs w:val="30"/>
        </w:rPr>
        <w:t>①</w:t>
      </w:r>
      <w:r w:rsidR="00F73FB8">
        <w:rPr>
          <w:rFonts w:ascii="仿宋_GB2312" w:eastAsia="仿宋_GB2312" w:hint="eastAsia"/>
          <w:sz w:val="30"/>
          <w:szCs w:val="30"/>
        </w:rPr>
        <w:fldChar w:fldCharType="end"/>
      </w:r>
      <w:r>
        <w:rPr>
          <w:rFonts w:ascii="仿宋_GB2312" w:eastAsia="仿宋_GB2312" w:hint="eastAsia"/>
          <w:sz w:val="30"/>
          <w:szCs w:val="30"/>
        </w:rPr>
        <w:t>保教费报销范围及比例：职工计划内生育子女及依法收养子女，入公办幼儿园缴纳的保教</w:t>
      </w:r>
      <w:r>
        <w:rPr>
          <w:rFonts w:ascii="仿宋_GB2312" w:eastAsia="仿宋_GB2312" w:hint="eastAsia"/>
          <w:sz w:val="30"/>
          <w:szCs w:val="30"/>
        </w:rPr>
        <w:lastRenderedPageBreak/>
        <w:t>费予以报销，报销比例50%。入民办幼儿园的按幼儿园保教费标准分类报销,其中：保教费标准低于公办幼儿园最高收费标准的,据实按50%报销;保教费标准高于公办幼儿园最高收费标准的,按公办幼儿园保教费最高收费标准的50%予以报销。</w:t>
      </w:r>
      <w:r w:rsidR="00F73FB8">
        <w:rPr>
          <w:rFonts w:ascii="仿宋_GB2312" w:eastAsia="仿宋_GB2312" w:hint="eastAsia"/>
          <w:sz w:val="30"/>
          <w:szCs w:val="30"/>
        </w:rPr>
        <w:fldChar w:fldCharType="begin"/>
      </w:r>
      <w:r>
        <w:rPr>
          <w:rFonts w:ascii="仿宋_GB2312" w:eastAsia="仿宋_GB2312" w:hint="eastAsia"/>
          <w:sz w:val="30"/>
          <w:szCs w:val="30"/>
        </w:rPr>
        <w:instrText xml:space="preserve"> = 2 \* GB3 </w:instrText>
      </w:r>
      <w:r w:rsidR="00F73FB8">
        <w:rPr>
          <w:rFonts w:ascii="仿宋_GB2312" w:eastAsia="仿宋_GB2312" w:hint="eastAsia"/>
          <w:sz w:val="30"/>
          <w:szCs w:val="30"/>
        </w:rPr>
        <w:fldChar w:fldCharType="separate"/>
      </w:r>
      <w:r>
        <w:rPr>
          <w:rFonts w:ascii="仿宋_GB2312" w:eastAsia="仿宋_GB2312" w:hint="eastAsia"/>
          <w:sz w:val="30"/>
          <w:szCs w:val="30"/>
        </w:rPr>
        <w:t>②</w:t>
      </w:r>
      <w:r w:rsidR="00F73FB8">
        <w:rPr>
          <w:rFonts w:ascii="仿宋_GB2312" w:eastAsia="仿宋_GB2312" w:hint="eastAsia"/>
          <w:sz w:val="30"/>
          <w:szCs w:val="30"/>
        </w:rPr>
        <w:fldChar w:fldCharType="end"/>
      </w:r>
      <w:r>
        <w:rPr>
          <w:rFonts w:ascii="仿宋_GB2312" w:eastAsia="仿宋_GB2312" w:hint="eastAsia"/>
          <w:sz w:val="30"/>
          <w:szCs w:val="30"/>
        </w:rPr>
        <w:t>保教费报销分担办法：职工子女上幼儿园缴纳的保教费，由父母凭幼儿园开具的由省财政厅统一印制的财政票据或由税务机关出具的正式发票，按月或按学期到所在单位报销，具体报销办法按下列规定执行：父母同在一个单位，保教费由父母所在单位报销50%； 父母不在同一个单位，保教费单月或春季学期由父亲单位报销50%，双月或秋季学期由母亲单位报销50%；父母一方在本地工作，另一方在外地工作的（含现役军人、公费出国的留学生），子女在本地入园的，保教费由在本地工作的一方所在单位报销50%；父母一方为在职职工，另一方无固定工作，子女在本地入园的，保教费由在职一方的单位报销50%；丧偶或离婚的，保教费由抚养方所在单位报销50%。（青财教〔2015〕48号文件摘录）</w:t>
      </w:r>
    </w:p>
    <w:p w:rsidR="00AA39B8" w:rsidRDefault="00AA39B8" w:rsidP="00AA39B8">
      <w:pPr>
        <w:spacing w:line="500" w:lineRule="exact"/>
        <w:ind w:firstLineChars="200" w:firstLine="600"/>
        <w:rPr>
          <w:rFonts w:ascii="仿宋_GB2312" w:eastAsia="仿宋_GB2312"/>
          <w:sz w:val="30"/>
          <w:szCs w:val="30"/>
        </w:rPr>
      </w:pPr>
      <w:r>
        <w:rPr>
          <w:rFonts w:ascii="仿宋_GB2312" w:eastAsia="仿宋_GB2312" w:hint="eastAsia"/>
          <w:sz w:val="30"/>
          <w:szCs w:val="30"/>
        </w:rPr>
        <w:t>3、职工探亲、职工探望父母的往返路费报销：已婚职工探望父母的往返路费，在基本工资百分之三十以内的，由本人自理，超过部分由所在单位负担；职工探望配偶和未婚职工探望父母的往返路费由所在单位负担。职工探亲往返车船费按下列标准开支：</w:t>
      </w:r>
      <w:r w:rsidR="00F73FB8">
        <w:rPr>
          <w:rFonts w:ascii="仿宋_GB2312" w:eastAsia="仿宋_GB2312" w:hint="eastAsia"/>
          <w:sz w:val="30"/>
          <w:szCs w:val="30"/>
        </w:rPr>
        <w:fldChar w:fldCharType="begin"/>
      </w:r>
      <w:r>
        <w:rPr>
          <w:rFonts w:ascii="仿宋_GB2312" w:eastAsia="仿宋_GB2312" w:hint="eastAsia"/>
          <w:sz w:val="30"/>
          <w:szCs w:val="30"/>
        </w:rPr>
        <w:instrText xml:space="preserve"> = 1 \* GB3 </w:instrText>
      </w:r>
      <w:r w:rsidR="00F73FB8">
        <w:rPr>
          <w:rFonts w:ascii="仿宋_GB2312" w:eastAsia="仿宋_GB2312" w:hint="eastAsia"/>
          <w:sz w:val="30"/>
          <w:szCs w:val="30"/>
        </w:rPr>
        <w:fldChar w:fldCharType="separate"/>
      </w:r>
      <w:r>
        <w:rPr>
          <w:rFonts w:ascii="仿宋_GB2312" w:eastAsia="仿宋_GB2312" w:hint="eastAsia"/>
          <w:sz w:val="30"/>
          <w:szCs w:val="30"/>
        </w:rPr>
        <w:t>①</w:t>
      </w:r>
      <w:r w:rsidR="00F73FB8">
        <w:rPr>
          <w:rFonts w:ascii="仿宋_GB2312" w:eastAsia="仿宋_GB2312" w:hint="eastAsia"/>
          <w:sz w:val="30"/>
          <w:szCs w:val="30"/>
        </w:rPr>
        <w:fldChar w:fldCharType="end"/>
      </w:r>
      <w:r>
        <w:rPr>
          <w:rFonts w:ascii="仿宋_GB2312" w:eastAsia="仿宋_GB2312" w:hint="eastAsia"/>
          <w:sz w:val="30"/>
          <w:szCs w:val="30"/>
        </w:rPr>
        <w:t>乘火车（包括直快、特快）的，不分职级，一律报硬席座位费。年满五十周岁以上并连续乘火车四十八小时以上的，可报席卧铺费。</w:t>
      </w:r>
      <w:r w:rsidR="00F73FB8">
        <w:rPr>
          <w:rFonts w:ascii="仿宋_GB2312" w:eastAsia="仿宋_GB2312" w:hint="eastAsia"/>
          <w:sz w:val="30"/>
          <w:szCs w:val="30"/>
        </w:rPr>
        <w:fldChar w:fldCharType="begin"/>
      </w:r>
      <w:r>
        <w:rPr>
          <w:rFonts w:ascii="仿宋_GB2312" w:eastAsia="仿宋_GB2312" w:hint="eastAsia"/>
          <w:sz w:val="30"/>
          <w:szCs w:val="30"/>
        </w:rPr>
        <w:instrText xml:space="preserve"> = 2 \* GB3 </w:instrText>
      </w:r>
      <w:r w:rsidR="00F73FB8">
        <w:rPr>
          <w:rFonts w:ascii="仿宋_GB2312" w:eastAsia="仿宋_GB2312" w:hint="eastAsia"/>
          <w:sz w:val="30"/>
          <w:szCs w:val="30"/>
        </w:rPr>
        <w:fldChar w:fldCharType="separate"/>
      </w:r>
      <w:r>
        <w:rPr>
          <w:rFonts w:ascii="仿宋_GB2312" w:eastAsia="仿宋_GB2312" w:hint="eastAsia"/>
          <w:sz w:val="30"/>
          <w:szCs w:val="30"/>
        </w:rPr>
        <w:t>②</w:t>
      </w:r>
      <w:r w:rsidR="00F73FB8">
        <w:rPr>
          <w:rFonts w:ascii="仿宋_GB2312" w:eastAsia="仿宋_GB2312" w:hint="eastAsia"/>
          <w:sz w:val="30"/>
          <w:szCs w:val="30"/>
        </w:rPr>
        <w:fldChar w:fldCharType="end"/>
      </w:r>
      <w:r>
        <w:rPr>
          <w:rFonts w:ascii="仿宋_GB2312" w:eastAsia="仿宋_GB2312" w:hint="eastAsia"/>
          <w:sz w:val="30"/>
          <w:szCs w:val="30"/>
        </w:rPr>
        <w:t>乘轮船的，报四等舱位（或比统舱高一级舱位）费。</w:t>
      </w:r>
      <w:r w:rsidR="00F73FB8">
        <w:rPr>
          <w:rFonts w:ascii="仿宋_GB2312" w:eastAsia="仿宋_GB2312" w:hint="eastAsia"/>
          <w:sz w:val="30"/>
          <w:szCs w:val="30"/>
        </w:rPr>
        <w:fldChar w:fldCharType="begin"/>
      </w:r>
      <w:r>
        <w:rPr>
          <w:rFonts w:ascii="仿宋_GB2312" w:eastAsia="仿宋_GB2312" w:hint="eastAsia"/>
          <w:sz w:val="30"/>
          <w:szCs w:val="30"/>
        </w:rPr>
        <w:instrText xml:space="preserve"> = 3 \* GB3 </w:instrText>
      </w:r>
      <w:r w:rsidR="00F73FB8">
        <w:rPr>
          <w:rFonts w:ascii="仿宋_GB2312" w:eastAsia="仿宋_GB2312" w:hint="eastAsia"/>
          <w:sz w:val="30"/>
          <w:szCs w:val="30"/>
        </w:rPr>
        <w:fldChar w:fldCharType="separate"/>
      </w:r>
      <w:r>
        <w:rPr>
          <w:rFonts w:ascii="仿宋_GB2312" w:eastAsia="仿宋_GB2312" w:hint="eastAsia"/>
          <w:sz w:val="30"/>
          <w:szCs w:val="30"/>
        </w:rPr>
        <w:t>③</w:t>
      </w:r>
      <w:r w:rsidR="00F73FB8">
        <w:rPr>
          <w:rFonts w:ascii="仿宋_GB2312" w:eastAsia="仿宋_GB2312" w:hint="eastAsia"/>
          <w:sz w:val="30"/>
          <w:szCs w:val="30"/>
        </w:rPr>
        <w:fldChar w:fldCharType="end"/>
      </w:r>
      <w:r>
        <w:rPr>
          <w:rFonts w:ascii="仿宋_GB2312" w:eastAsia="仿宋_GB2312" w:hint="eastAsia"/>
          <w:sz w:val="30"/>
          <w:szCs w:val="30"/>
        </w:rPr>
        <w:t>乘长途公共汽车及其他民用交通工具的，凭据按实支报销。其他民用交通工具的范围和乘座条件，由各省、直辖市自行规定。</w:t>
      </w:r>
      <w:r w:rsidR="00F73FB8">
        <w:rPr>
          <w:rFonts w:ascii="仿宋_GB2312" w:eastAsia="仿宋_GB2312" w:hint="eastAsia"/>
          <w:sz w:val="30"/>
          <w:szCs w:val="30"/>
        </w:rPr>
        <w:fldChar w:fldCharType="begin"/>
      </w:r>
      <w:r>
        <w:rPr>
          <w:rFonts w:ascii="仿宋_GB2312" w:eastAsia="仿宋_GB2312" w:hint="eastAsia"/>
          <w:sz w:val="30"/>
          <w:szCs w:val="30"/>
        </w:rPr>
        <w:instrText xml:space="preserve"> = 4 \* GB3 </w:instrText>
      </w:r>
      <w:r w:rsidR="00F73FB8">
        <w:rPr>
          <w:rFonts w:ascii="仿宋_GB2312" w:eastAsia="仿宋_GB2312" w:hint="eastAsia"/>
          <w:sz w:val="30"/>
          <w:szCs w:val="30"/>
        </w:rPr>
        <w:fldChar w:fldCharType="separate"/>
      </w:r>
      <w:r>
        <w:rPr>
          <w:rFonts w:ascii="仿宋_GB2312" w:eastAsia="仿宋_GB2312" w:hint="eastAsia"/>
          <w:sz w:val="30"/>
          <w:szCs w:val="30"/>
        </w:rPr>
        <w:t>④</w:t>
      </w:r>
      <w:r w:rsidR="00F73FB8">
        <w:rPr>
          <w:rFonts w:ascii="仿宋_GB2312" w:eastAsia="仿宋_GB2312" w:hint="eastAsia"/>
          <w:sz w:val="30"/>
          <w:szCs w:val="30"/>
        </w:rPr>
        <w:fldChar w:fldCharType="end"/>
      </w:r>
      <w:r>
        <w:rPr>
          <w:rFonts w:ascii="仿宋_GB2312" w:eastAsia="仿宋_GB2312" w:hint="eastAsia"/>
          <w:sz w:val="30"/>
          <w:szCs w:val="30"/>
        </w:rPr>
        <w:t>探亲途中的市内交通费，可按起止站的直线公共汽车、电车、轮渡费凭据报销。但乘座市内出租机动车辆的开支，应由职工自理，</w:t>
      </w:r>
      <w:r>
        <w:rPr>
          <w:rFonts w:ascii="仿宋_GB2312" w:eastAsia="仿宋_GB2312" w:hint="eastAsia"/>
          <w:sz w:val="30"/>
          <w:szCs w:val="30"/>
        </w:rPr>
        <w:lastRenderedPageBreak/>
        <w:t>不予报销。</w:t>
      </w:r>
      <w:r w:rsidR="00F73FB8">
        <w:rPr>
          <w:rFonts w:ascii="仿宋_GB2312" w:eastAsia="仿宋_GB2312" w:hint="eastAsia"/>
          <w:sz w:val="30"/>
          <w:szCs w:val="30"/>
        </w:rPr>
        <w:fldChar w:fldCharType="begin"/>
      </w:r>
      <w:r>
        <w:rPr>
          <w:rFonts w:ascii="仿宋_GB2312" w:eastAsia="仿宋_GB2312" w:hint="eastAsia"/>
          <w:sz w:val="30"/>
          <w:szCs w:val="30"/>
        </w:rPr>
        <w:instrText xml:space="preserve"> = 5 \* GB3 </w:instrText>
      </w:r>
      <w:r w:rsidR="00F73FB8">
        <w:rPr>
          <w:rFonts w:ascii="仿宋_GB2312" w:eastAsia="仿宋_GB2312" w:hint="eastAsia"/>
          <w:sz w:val="30"/>
          <w:szCs w:val="30"/>
        </w:rPr>
        <w:fldChar w:fldCharType="separate"/>
      </w:r>
      <w:r>
        <w:rPr>
          <w:rFonts w:ascii="仿宋_GB2312" w:eastAsia="仿宋_GB2312" w:hint="eastAsia"/>
          <w:sz w:val="30"/>
          <w:szCs w:val="30"/>
        </w:rPr>
        <w:t>⑤</w:t>
      </w:r>
      <w:r w:rsidR="00F73FB8">
        <w:rPr>
          <w:rFonts w:ascii="仿宋_GB2312" w:eastAsia="仿宋_GB2312" w:hint="eastAsia"/>
          <w:sz w:val="30"/>
          <w:szCs w:val="30"/>
        </w:rPr>
        <w:fldChar w:fldCharType="end"/>
      </w:r>
      <w:r>
        <w:rPr>
          <w:rFonts w:ascii="仿宋_GB2312" w:eastAsia="仿宋_GB2312" w:hint="eastAsia"/>
          <w:sz w:val="30"/>
          <w:szCs w:val="30"/>
        </w:rPr>
        <w:t>职工探亲不得报销飞机票。因故乘飞机的，可按直线车、船票价报销，多支部分由职工自理。（人薪发[1994]11号；国发（1981）36号；（81）财事字第113号摘录）</w:t>
      </w:r>
    </w:p>
    <w:p w:rsidR="00AA39B8" w:rsidRDefault="00AA39B8" w:rsidP="00AA39B8">
      <w:pPr>
        <w:spacing w:line="500" w:lineRule="exact"/>
        <w:ind w:firstLineChars="150" w:firstLine="450"/>
        <w:rPr>
          <w:rFonts w:ascii="仿宋_GB2312" w:eastAsia="仿宋_GB2312" w:hAnsi="仿宋"/>
          <w:color w:val="000000"/>
          <w:sz w:val="30"/>
          <w:szCs w:val="30"/>
        </w:rPr>
      </w:pPr>
      <w:r>
        <w:rPr>
          <w:rFonts w:ascii="仿宋_GB2312" w:eastAsia="仿宋_GB2312" w:hAnsi="仿宋" w:hint="eastAsia"/>
          <w:color w:val="000000"/>
          <w:sz w:val="30"/>
          <w:szCs w:val="30"/>
        </w:rPr>
        <w:t>其他费用支出按区有关规定执行。</w:t>
      </w:r>
    </w:p>
    <w:p w:rsidR="00AA39B8" w:rsidRDefault="00AA39B8" w:rsidP="00AA39B8">
      <w:pPr>
        <w:spacing w:line="500" w:lineRule="exact"/>
        <w:ind w:firstLineChars="200" w:firstLine="600"/>
        <w:rPr>
          <w:rFonts w:ascii="仿宋_GB2312" w:eastAsia="仿宋_GB2312" w:hAnsi="仿宋"/>
          <w:bCs/>
          <w:kern w:val="0"/>
          <w:sz w:val="30"/>
          <w:szCs w:val="30"/>
        </w:rPr>
      </w:pPr>
      <w:r>
        <w:rPr>
          <w:rFonts w:ascii="仿宋_GB2312" w:eastAsia="仿宋_GB2312" w:hAnsi="仿宋" w:hint="eastAsia"/>
          <w:bCs/>
          <w:kern w:val="0"/>
          <w:sz w:val="30"/>
          <w:szCs w:val="30"/>
        </w:rPr>
        <w:t>三、审批程序</w:t>
      </w:r>
    </w:p>
    <w:p w:rsidR="00AA39B8" w:rsidRDefault="00AA39B8" w:rsidP="00AA39B8">
      <w:pPr>
        <w:pStyle w:val="3"/>
        <w:spacing w:line="500" w:lineRule="exact"/>
        <w:ind w:leftChars="0" w:firstLineChars="196" w:firstLine="588"/>
        <w:rPr>
          <w:rFonts w:ascii="仿宋_GB2312" w:eastAsia="仿宋_GB2312"/>
          <w:sz w:val="30"/>
          <w:szCs w:val="30"/>
        </w:rPr>
      </w:pPr>
      <w:r>
        <w:rPr>
          <w:rFonts w:ascii="仿宋_GB2312" w:eastAsia="仿宋_GB2312" w:hint="eastAsia"/>
          <w:sz w:val="30"/>
          <w:szCs w:val="30"/>
        </w:rPr>
        <w:t>为加强支出监督，规范报销程序，每笔报销事项，首先应由科室负责人对其真实性进行审核，然后由单位审核人对报销单据的合法性进行审核，经单位分管领导同意后，报单位负责人审核签字付款。</w:t>
      </w:r>
    </w:p>
    <w:p w:rsidR="00AA39B8" w:rsidRDefault="00AA39B8" w:rsidP="00AA39B8">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四、报销支付方式</w:t>
      </w:r>
    </w:p>
    <w:p w:rsidR="00AA39B8" w:rsidRDefault="00AA39B8" w:rsidP="00AA39B8">
      <w:pPr>
        <w:spacing w:line="500" w:lineRule="exact"/>
        <w:ind w:firstLineChars="200" w:firstLine="600"/>
        <w:rPr>
          <w:rFonts w:ascii="仿宋_GB2312" w:eastAsia="仿宋_GB2312" w:hAnsi="仿宋"/>
          <w:color w:val="000000"/>
          <w:sz w:val="30"/>
          <w:szCs w:val="30"/>
        </w:rPr>
      </w:pPr>
      <w:r>
        <w:rPr>
          <w:rFonts w:ascii="仿宋_GB2312" w:eastAsia="仿宋_GB2312" w:hAnsi="仿宋" w:hint="eastAsia"/>
          <w:sz w:val="30"/>
          <w:szCs w:val="30"/>
        </w:rPr>
        <w:t>费用报销时，尽量</w:t>
      </w:r>
      <w:r>
        <w:rPr>
          <w:rFonts w:ascii="仿宋_GB2312" w:eastAsia="仿宋_GB2312" w:hAnsi="仿宋" w:hint="eastAsia"/>
          <w:color w:val="000000"/>
          <w:sz w:val="30"/>
          <w:szCs w:val="30"/>
        </w:rPr>
        <w:t xml:space="preserve">减少现金结算，符合公务卡强制结算目录的均使用公务卡消费结算，超过1万元费用原则上使用财政直接支付方式结算。 </w:t>
      </w:r>
    </w:p>
    <w:p w:rsidR="00AA39B8" w:rsidRDefault="00AA39B8" w:rsidP="00AA39B8">
      <w:pPr>
        <w:spacing w:line="500" w:lineRule="exact"/>
        <w:ind w:firstLineChars="200" w:firstLine="600"/>
        <w:rPr>
          <w:rFonts w:ascii="仿宋_GB2312" w:eastAsia="仿宋_GB2312" w:hAnsi="仿宋"/>
          <w:b/>
          <w:sz w:val="30"/>
          <w:szCs w:val="30"/>
        </w:rPr>
      </w:pPr>
      <w:r>
        <w:rPr>
          <w:rFonts w:ascii="仿宋_GB2312" w:eastAsia="仿宋_GB2312" w:hAnsi="仿宋" w:hint="eastAsia"/>
          <w:b/>
          <w:sz w:val="30"/>
          <w:szCs w:val="30"/>
        </w:rPr>
        <w:t>现金管理</w:t>
      </w:r>
    </w:p>
    <w:p w:rsidR="00AA39B8" w:rsidRDefault="00AA39B8" w:rsidP="00AA39B8">
      <w:pPr>
        <w:spacing w:line="500" w:lineRule="exact"/>
        <w:ind w:firstLineChars="200" w:firstLine="600"/>
        <w:rPr>
          <w:rFonts w:ascii="仿宋_GB2312" w:eastAsia="仿宋_GB2312" w:hAnsi="仿宋"/>
          <w:sz w:val="30"/>
          <w:szCs w:val="30"/>
        </w:rPr>
      </w:pPr>
      <w:r>
        <w:rPr>
          <w:rFonts w:ascii="仿宋_GB2312" w:eastAsia="仿宋_GB2312" w:hAnsi="仿宋" w:cs="宋体" w:hint="eastAsia"/>
          <w:kern w:val="0"/>
          <w:sz w:val="30"/>
          <w:szCs w:val="30"/>
        </w:rPr>
        <w:t>一、</w:t>
      </w:r>
      <w:r>
        <w:rPr>
          <w:rFonts w:ascii="仿宋_GB2312" w:eastAsia="仿宋_GB2312" w:hAnsi="仿宋" w:hint="eastAsia"/>
          <w:sz w:val="30"/>
          <w:szCs w:val="30"/>
        </w:rPr>
        <w:t>现金收付必须坚持收有凭、付有据、堵塞由于现金收支不清、手续不全而出现的一切漏洞。</w:t>
      </w:r>
    </w:p>
    <w:p w:rsidR="00AA39B8" w:rsidRDefault="00AA39B8" w:rsidP="00AA39B8">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二、出纳人员在收取现金时，应仔细审核收款单据的各项内容，每天收入的现金，应及时送存银行，若发生误收假币或短款，应由出纳人员承担全部损失。</w:t>
      </w:r>
    </w:p>
    <w:p w:rsidR="00AA39B8" w:rsidRDefault="00AA39B8" w:rsidP="00AA39B8">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三、出纳人员必须根据审核无误、审批手续齐全的付款凭证支付现金，并要求经办人员在付款凭证上签名，不得从本单位的现金收入中直接支付（即坐支）。</w:t>
      </w:r>
    </w:p>
    <w:p w:rsidR="00AA39B8" w:rsidRDefault="00AA39B8" w:rsidP="00AA39B8">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四、不准以白条抵充库存现金。现金收支要做到日清月结，不得跨期、跨月处理账务。</w:t>
      </w:r>
    </w:p>
    <w:p w:rsidR="00AA39B8" w:rsidRDefault="00AA39B8" w:rsidP="00AA39B8">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五、现金账要做到日清月结，定期监盘库存现金，确保账账相符，账实相符。</w:t>
      </w:r>
    </w:p>
    <w:p w:rsidR="00AA39B8" w:rsidRDefault="00AA39B8" w:rsidP="00AA39B8">
      <w:pPr>
        <w:spacing w:line="500" w:lineRule="exact"/>
        <w:ind w:firstLineChars="200" w:firstLine="600"/>
        <w:rPr>
          <w:rFonts w:ascii="仿宋_GB2312" w:eastAsia="仿宋_GB2312" w:hAnsi="仿宋"/>
          <w:b/>
          <w:sz w:val="30"/>
          <w:szCs w:val="30"/>
        </w:rPr>
      </w:pPr>
      <w:r>
        <w:rPr>
          <w:rFonts w:ascii="仿宋_GB2312" w:eastAsia="仿宋_GB2312" w:hAnsi="仿宋" w:hint="eastAsia"/>
          <w:b/>
          <w:sz w:val="30"/>
          <w:szCs w:val="30"/>
        </w:rPr>
        <w:t>固定资产管理</w:t>
      </w:r>
    </w:p>
    <w:p w:rsidR="00AA39B8" w:rsidRDefault="00AA39B8" w:rsidP="00AA39B8">
      <w:pPr>
        <w:widowControl/>
        <w:shd w:val="clear" w:color="auto" w:fill="FFFFFF"/>
        <w:spacing w:after="180" w:line="500" w:lineRule="exact"/>
        <w:jc w:val="left"/>
        <w:rPr>
          <w:rFonts w:ascii="Simsun" w:hAnsi="Simsun" w:cs="宋体" w:hint="eastAsia"/>
          <w:color w:val="333333"/>
          <w:kern w:val="0"/>
          <w:sz w:val="24"/>
        </w:rPr>
      </w:pPr>
      <w:r>
        <w:rPr>
          <w:rFonts w:ascii="Simsun" w:hAnsi="Simsun" w:cs="宋体" w:hint="eastAsia"/>
          <w:b/>
          <w:bCs/>
          <w:color w:val="333333"/>
          <w:kern w:val="0"/>
          <w:sz w:val="24"/>
        </w:rPr>
        <w:lastRenderedPageBreak/>
        <w:t xml:space="preserve">　</w:t>
      </w:r>
      <w:r>
        <w:rPr>
          <w:rFonts w:ascii="Simsun" w:hAnsi="Simsun" w:cs="宋体"/>
          <w:b/>
          <w:bCs/>
          <w:color w:val="333333"/>
          <w:kern w:val="0"/>
          <w:sz w:val="24"/>
        </w:rPr>
        <w:t xml:space="preserve">  </w:t>
      </w:r>
      <w:r>
        <w:rPr>
          <w:rFonts w:ascii="Simsun" w:hAnsi="Simsun" w:cs="宋体" w:hint="eastAsia"/>
          <w:b/>
          <w:bCs/>
          <w:color w:val="333333"/>
          <w:kern w:val="0"/>
          <w:sz w:val="24"/>
        </w:rPr>
        <w:t>一、</w:t>
      </w:r>
      <w:r>
        <w:rPr>
          <w:rFonts w:ascii="仿宋_GB2312" w:eastAsia="仿宋_GB2312" w:hAnsi="仿宋" w:hint="eastAsia"/>
          <w:sz w:val="30"/>
          <w:szCs w:val="30"/>
        </w:rPr>
        <w:t>凡使用年限在一年以上，单位价值在规定标准（一般设备单位价值在500元，专用设备单位价值在800元）以上，并在使用过程中基本保持原有物质形态的资产</w:t>
      </w:r>
      <w:r>
        <w:rPr>
          <w:rFonts w:ascii="Simsun" w:hAnsi="Simsun" w:cs="宋体" w:hint="eastAsia"/>
          <w:color w:val="333333"/>
          <w:kern w:val="0"/>
          <w:sz w:val="24"/>
        </w:rPr>
        <w:t>；</w:t>
      </w:r>
      <w:r>
        <w:rPr>
          <w:rFonts w:ascii="仿宋_GB2312" w:eastAsia="仿宋_GB2312" w:hAnsi="仿宋" w:hint="eastAsia"/>
          <w:sz w:val="30"/>
          <w:szCs w:val="30"/>
        </w:rPr>
        <w:t>单位价值虽未达到规定标准，但是使用时间在一年以上的大批同类物资，也按固定资产管理。</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Simsun" w:hAnsi="Simsun" w:cs="宋体" w:hint="eastAsia"/>
          <w:b/>
          <w:bCs/>
          <w:color w:val="333333"/>
          <w:kern w:val="0"/>
          <w:sz w:val="24"/>
        </w:rPr>
        <w:t xml:space="preserve">　　</w:t>
      </w:r>
      <w:r>
        <w:rPr>
          <w:rFonts w:ascii="仿宋_GB2312" w:eastAsia="仿宋_GB2312" w:hAnsi="仿宋" w:hint="eastAsia"/>
          <w:sz w:val="30"/>
          <w:szCs w:val="30"/>
        </w:rPr>
        <w:t>二、 固定资产管理部门:</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Simsun" w:hAnsi="Simsun" w:cs="宋体" w:hint="eastAsia"/>
          <w:color w:val="333333"/>
          <w:kern w:val="0"/>
          <w:sz w:val="24"/>
        </w:rPr>
        <w:t xml:space="preserve">　　</w:t>
      </w:r>
      <w:r>
        <w:rPr>
          <w:rFonts w:ascii="仿宋_GB2312" w:eastAsia="仿宋_GB2312" w:hAnsi="仿宋" w:hint="eastAsia"/>
          <w:sz w:val="30"/>
          <w:szCs w:val="30"/>
        </w:rPr>
        <w:t>1、办公室为局机关固定资产实物管理部门;</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2、办公室的工作职责:负责制订局机关各部门固定资产的配备及使用标准;负责固定资产采购、验收、保管、维修保养工作;负责固定资产实物登记统计工作;负责对固定资产进行定期盘点、清理核对工作;负责对固定资产调拨、报废、残值处理等有关管理工作。</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三、 固定资产核算部门:</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1、财务室为局机关固定资产的核算部门;</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2、财务室的工作职责:负责固定资产经费计划的安排;负责办理固定资产采购网上审批、结算工作;负责对固定资产增减变动及时进行账务处理; 负责对固定资产总帐及明细分类帐核算;协助办公室进行固定资产盘点工作，做到帐实相符。</w:t>
      </w:r>
    </w:p>
    <w:p w:rsidR="00AA39B8" w:rsidRDefault="00AA39B8" w:rsidP="00AA39B8">
      <w:pPr>
        <w:widowControl/>
        <w:shd w:val="clear" w:color="auto" w:fill="FFFFFF"/>
        <w:spacing w:after="180" w:line="500" w:lineRule="exact"/>
        <w:ind w:firstLine="585"/>
        <w:jc w:val="left"/>
        <w:rPr>
          <w:rFonts w:ascii="仿宋_GB2312" w:eastAsia="仿宋_GB2312" w:hAnsi="仿宋"/>
          <w:sz w:val="30"/>
          <w:szCs w:val="30"/>
        </w:rPr>
      </w:pPr>
      <w:r>
        <w:rPr>
          <w:rFonts w:ascii="仿宋_GB2312" w:eastAsia="仿宋_GB2312" w:hAnsi="仿宋" w:hint="eastAsia"/>
          <w:sz w:val="30"/>
          <w:szCs w:val="30"/>
        </w:rPr>
        <w:t>四、 固定资产的购置:</w:t>
      </w:r>
    </w:p>
    <w:p w:rsidR="00AA39B8" w:rsidRDefault="00AA39B8" w:rsidP="00AA39B8">
      <w:pPr>
        <w:widowControl/>
        <w:shd w:val="clear" w:color="auto" w:fill="FFFFFF"/>
        <w:spacing w:after="180" w:line="500" w:lineRule="exact"/>
        <w:ind w:firstLineChars="245" w:firstLine="735"/>
        <w:jc w:val="left"/>
        <w:rPr>
          <w:rFonts w:ascii="仿宋_GB2312" w:eastAsia="仿宋_GB2312" w:hAnsi="仿宋"/>
          <w:sz w:val="30"/>
          <w:szCs w:val="30"/>
        </w:rPr>
      </w:pPr>
      <w:r>
        <w:rPr>
          <w:rFonts w:ascii="仿宋_GB2312" w:eastAsia="仿宋_GB2312" w:hAnsi="仿宋" w:hint="eastAsia"/>
          <w:sz w:val="30"/>
          <w:szCs w:val="30"/>
        </w:rPr>
        <w:t>1、每年按照财政预算经费安排设备购置计划，由办公室根据当年办公设备购置需要，与资金计划衔接，制订固定资产购置计划，经局领导审定批准后实施。</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2、属政府采购范围内的固定资产，不得自行采购。先由办公室填报设备政府采购申请表，再由财务室根据经费来源，向财</w:t>
      </w:r>
      <w:r>
        <w:rPr>
          <w:rFonts w:ascii="仿宋_GB2312" w:eastAsia="仿宋_GB2312" w:hAnsi="仿宋" w:hint="eastAsia"/>
          <w:sz w:val="30"/>
          <w:szCs w:val="30"/>
        </w:rPr>
        <w:lastRenderedPageBreak/>
        <w:t>政局相关科室办理购置审批手续，并在批复的政府采购方式由办公室进行采购。</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3、不属于政府采购范围的固定资产，应在进行广泛的市场询价基础上择优购置。</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五、 固定资产的验收、保管、使用(包括借用、调拨)、报废:</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1、新购入的固定资产，应先做好验收工作。由使用部门及使用人验收，验收人员要严格把关，对所验固定资产的数量、质量、附件、资料等都要认真检查。经办公室签署意见登记备案后，连同发票交财务室。</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2、各部门使用的固定资产，领用及保管要落实使用责任人。贵重财产除安排专人保管外，还要落实安全保管措施。各部门负责人是本部门固定资产管理的第一责任人。固定资产外借必须经部门负责人批准，未经批准不得随意转借。</w:t>
      </w:r>
    </w:p>
    <w:p w:rsidR="00AA39B8" w:rsidRDefault="00AA39B8" w:rsidP="00AA39B8">
      <w:pPr>
        <w:widowControl/>
        <w:shd w:val="clear" w:color="auto" w:fill="FFFFFF"/>
        <w:spacing w:after="180" w:line="500" w:lineRule="exact"/>
        <w:ind w:firstLine="465"/>
        <w:jc w:val="left"/>
        <w:rPr>
          <w:rFonts w:ascii="仿宋_GB2312" w:eastAsia="仿宋_GB2312" w:hAnsi="仿宋"/>
          <w:sz w:val="30"/>
          <w:szCs w:val="30"/>
        </w:rPr>
      </w:pPr>
      <w:r>
        <w:rPr>
          <w:rFonts w:ascii="仿宋_GB2312" w:eastAsia="仿宋_GB2312" w:hAnsi="仿宋" w:hint="eastAsia"/>
          <w:sz w:val="30"/>
          <w:szCs w:val="30"/>
        </w:rPr>
        <w:t>3、固定资产变更使用管理部门，必须经办公室同意并办理相关手续。</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4、固定资产的减少变动(调出、变卖、盘亏、报废、丢失、损坏)都必须履行报批手续。资产处置必须按上级财政部门规定的资产处置审批程序报财政局国有资产管理办公室审批同意后方能处置。</w:t>
      </w:r>
    </w:p>
    <w:p w:rsidR="00AA39B8" w:rsidRDefault="00AA39B8" w:rsidP="00AA39B8">
      <w:pPr>
        <w:widowControl/>
        <w:shd w:val="clear" w:color="auto" w:fill="FFFFFF"/>
        <w:spacing w:after="180" w:line="500" w:lineRule="exact"/>
        <w:jc w:val="left"/>
        <w:rPr>
          <w:rFonts w:ascii="仿宋_GB2312" w:eastAsia="仿宋_GB2312" w:hAnsi="仿宋"/>
          <w:sz w:val="30"/>
          <w:szCs w:val="30"/>
        </w:rPr>
      </w:pPr>
      <w:r>
        <w:rPr>
          <w:rFonts w:ascii="仿宋_GB2312" w:eastAsia="仿宋_GB2312" w:hAnsi="仿宋" w:hint="eastAsia"/>
          <w:sz w:val="30"/>
          <w:szCs w:val="30"/>
        </w:rPr>
        <w:t xml:space="preserve">　　六、固定资产的清查:</w:t>
      </w:r>
    </w:p>
    <w:p w:rsidR="00AA39B8" w:rsidRDefault="00AA39B8" w:rsidP="00AA39B8">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建立健全固定资产清查盘点制度。每年度由财务人员会同使用部门进行一次全面的清查盘点，确保固定资产帐帐相符、账证相符、账实相符。对盘盈盘亏的固定资产要查明原因，明确责任，按有关规定办理盘盈盘亏手续。对清查盘点中发现的问题，应及时采取有效措施，加以整改。</w:t>
      </w:r>
    </w:p>
    <w:p w:rsidR="005F6467" w:rsidRDefault="005F6467" w:rsidP="005F6467">
      <w:pPr>
        <w:spacing w:line="500" w:lineRule="exact"/>
        <w:jc w:val="center"/>
        <w:rPr>
          <w:b/>
          <w:sz w:val="36"/>
          <w:szCs w:val="36"/>
        </w:rPr>
      </w:pPr>
      <w:r>
        <w:rPr>
          <w:rFonts w:hint="eastAsia"/>
          <w:b/>
          <w:sz w:val="36"/>
          <w:szCs w:val="36"/>
        </w:rPr>
        <w:lastRenderedPageBreak/>
        <w:t>第四部分</w:t>
      </w:r>
      <w:r>
        <w:rPr>
          <w:b/>
          <w:sz w:val="36"/>
          <w:szCs w:val="36"/>
        </w:rPr>
        <w:t xml:space="preserve">   </w:t>
      </w:r>
      <w:r>
        <w:rPr>
          <w:rFonts w:hint="eastAsia"/>
          <w:b/>
          <w:sz w:val="36"/>
          <w:szCs w:val="36"/>
        </w:rPr>
        <w:t>名词解释</w:t>
      </w:r>
    </w:p>
    <w:p w:rsidR="005F6467" w:rsidRDefault="005F6467" w:rsidP="005F6467">
      <w:pPr>
        <w:spacing w:line="580" w:lineRule="exact"/>
        <w:ind w:firstLine="600"/>
        <w:rPr>
          <w:rFonts w:ascii="黑体" w:eastAsia="黑体" w:hAnsi="黑体"/>
          <w:color w:val="000000"/>
          <w:sz w:val="32"/>
          <w:szCs w:val="32"/>
        </w:rPr>
      </w:pPr>
    </w:p>
    <w:p w:rsidR="005F6467" w:rsidRDefault="005F6467" w:rsidP="005F6467">
      <w:pPr>
        <w:spacing w:line="580" w:lineRule="exact"/>
        <w:ind w:firstLine="600"/>
        <w:rPr>
          <w:rFonts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指由区级财政当年拨付的资金。按现行管理制度，区级部门决算中反映的财政拨款包括一般公共预算财政拨款和政府性基金财政拨款。</w:t>
      </w:r>
    </w:p>
    <w:p w:rsidR="005F6467" w:rsidRDefault="005F6467" w:rsidP="005F6467">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5F6467" w:rsidRDefault="005F6467" w:rsidP="005F6467">
      <w:pPr>
        <w:spacing w:line="580" w:lineRule="exact"/>
        <w:ind w:firstLine="600"/>
        <w:rPr>
          <w:rFonts w:ascii="仿宋_GB2312" w:eastAsia="仿宋_GB2312"/>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w:t>
      </w:r>
      <w:r>
        <w:rPr>
          <w:rFonts w:ascii="仿宋_GB2312" w:eastAsia="仿宋_GB2312" w:hint="eastAsia"/>
          <w:sz w:val="32"/>
          <w:szCs w:val="32"/>
          <w:highlight w:val="lightGray"/>
        </w:rPr>
        <w:t>如：xx单位开展xx活动取得的xx收入……等。</w:t>
      </w:r>
    </w:p>
    <w:p w:rsidR="005F6467" w:rsidRDefault="005F6467" w:rsidP="005F6467">
      <w:pPr>
        <w:spacing w:line="580" w:lineRule="exact"/>
        <w:ind w:firstLine="600"/>
        <w:rPr>
          <w:rFonts w:ascii="仿宋_GB2312" w:eastAsia="仿宋_GB2312"/>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r>
        <w:rPr>
          <w:rFonts w:ascii="仿宋_GB2312" w:eastAsia="仿宋_GB2312" w:hint="eastAsia"/>
          <w:sz w:val="32"/>
          <w:szCs w:val="32"/>
          <w:highlight w:val="lightGray"/>
        </w:rPr>
        <w:t>如xx单位开展xx活动取得的xx收入……等。</w:t>
      </w:r>
    </w:p>
    <w:p w:rsidR="005F6467" w:rsidRDefault="005F6467" w:rsidP="005F6467">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rsidR="005F6467" w:rsidRDefault="005F6467" w:rsidP="005F6467">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5F6467" w:rsidRDefault="005F6467" w:rsidP="005F6467">
      <w:pPr>
        <w:spacing w:line="580" w:lineRule="exact"/>
        <w:ind w:firstLine="600"/>
        <w:rPr>
          <w:rFonts w:ascii="仿宋_GB2312" w:eastAsia="仿宋_GB2312"/>
          <w:sz w:val="32"/>
          <w:szCs w:val="32"/>
        </w:rPr>
      </w:pPr>
      <w:r>
        <w:rPr>
          <w:rFonts w:ascii="黑体" w:eastAsia="黑体" w:hAnsi="黑体" w:hint="eastAsia"/>
          <w:sz w:val="32"/>
          <w:szCs w:val="32"/>
        </w:rPr>
        <w:t>七、用事业基金弥补收支差额：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5F6467" w:rsidRDefault="005F6467" w:rsidP="005F6467">
      <w:pPr>
        <w:spacing w:line="580" w:lineRule="exact"/>
        <w:ind w:firstLine="600"/>
        <w:rPr>
          <w:rFonts w:ascii="仿宋_GB2312" w:eastAsia="仿宋_GB2312"/>
          <w:sz w:val="32"/>
          <w:szCs w:val="32"/>
        </w:rPr>
      </w:pPr>
      <w:r>
        <w:rPr>
          <w:rFonts w:ascii="黑体" w:eastAsia="黑体" w:hAnsi="黑体" w:hint="eastAsia"/>
          <w:sz w:val="32"/>
          <w:szCs w:val="32"/>
        </w:rPr>
        <w:lastRenderedPageBreak/>
        <w:t>八、年初结转和结余：</w:t>
      </w:r>
      <w:r>
        <w:rPr>
          <w:rFonts w:ascii="仿宋_GB2312" w:eastAsia="仿宋_GB2312" w:hint="eastAsia"/>
          <w:sz w:val="32"/>
          <w:szCs w:val="32"/>
        </w:rPr>
        <w:t>指以前年度尚未完成、结转到本年仍按原规定用途继续使用的资金，或项目已完成等产生的结余资金。</w:t>
      </w:r>
    </w:p>
    <w:p w:rsidR="005F6467" w:rsidRDefault="005F6467" w:rsidP="005F6467">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九、结余分配：</w:t>
      </w:r>
      <w:r>
        <w:rPr>
          <w:rFonts w:ascii="仿宋_GB2312" w:eastAsia="仿宋_GB2312" w:hAnsi="仿宋" w:hint="eastAsia"/>
          <w:sz w:val="32"/>
          <w:szCs w:val="32"/>
        </w:rPr>
        <w:t>指事业单位按照《事业单位会计制度》的规定从非财政补助结余中分配的事业基金和职工福利基金等。</w:t>
      </w:r>
    </w:p>
    <w:p w:rsidR="005F6467" w:rsidRDefault="005F6467" w:rsidP="005F6467">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指单位按照有关规定结转到下年继续使用的资金，或项目已完成等产生的结余资金。</w:t>
      </w:r>
    </w:p>
    <w:p w:rsidR="005F6467" w:rsidRDefault="005F6467" w:rsidP="005F6467">
      <w:pPr>
        <w:spacing w:line="580" w:lineRule="exact"/>
        <w:ind w:firstLine="60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指单位为保障其机构正常运转、完成日常工作任务而发生的各项支出。</w:t>
      </w:r>
    </w:p>
    <w:p w:rsidR="005F6467" w:rsidRDefault="005F6467" w:rsidP="005F6467">
      <w:pPr>
        <w:spacing w:line="580" w:lineRule="exact"/>
        <w:ind w:firstLine="60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rsidR="005F6467" w:rsidRDefault="005F6467" w:rsidP="005F6467">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rsidR="005F6467" w:rsidRDefault="005F6467" w:rsidP="005F6467">
      <w:pPr>
        <w:spacing w:line="580" w:lineRule="exact"/>
        <w:ind w:firstLine="60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区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rsidR="005F6467" w:rsidRDefault="005F6467" w:rsidP="005F6467">
      <w:pPr>
        <w:spacing w:line="580" w:lineRule="exact"/>
        <w:ind w:firstLineChars="200" w:firstLine="64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指各部门的公用经费，包括办公费及印刷费、邮电费、差旅费、会议费、福利费、日常维修费、专用材料及一般设备购置费、办公用房水电费、办公用</w:t>
      </w:r>
      <w:r>
        <w:rPr>
          <w:rFonts w:ascii="仿宋_GB2312" w:eastAsia="仿宋_GB2312" w:hint="eastAsia"/>
          <w:sz w:val="32"/>
          <w:szCs w:val="32"/>
        </w:rPr>
        <w:lastRenderedPageBreak/>
        <w:t>房取暖费、办公用房物业管理费、公务用车运行维护费以及其他费用。</w:t>
      </w: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5F6467" w:rsidRDefault="005F6467" w:rsidP="005F6467">
      <w:pPr>
        <w:spacing w:line="590" w:lineRule="exact"/>
        <w:ind w:firstLineChars="200" w:firstLine="624"/>
        <w:rPr>
          <w:rFonts w:eastAsia="仿宋_GB2312"/>
          <w:spacing w:val="-4"/>
          <w:sz w:val="32"/>
        </w:rPr>
      </w:pPr>
    </w:p>
    <w:p w:rsidR="0030093B" w:rsidRPr="005F6467" w:rsidRDefault="0030093B"/>
    <w:sectPr w:rsidR="0030093B" w:rsidRPr="005F6467" w:rsidSect="003009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43B" w:rsidRDefault="008A543B" w:rsidP="00EB55F3">
      <w:r>
        <w:separator/>
      </w:r>
    </w:p>
  </w:endnote>
  <w:endnote w:type="continuationSeparator" w:id="1">
    <w:p w:rsidR="008A543B" w:rsidRDefault="008A543B" w:rsidP="00EB55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43B" w:rsidRDefault="008A543B" w:rsidP="00EB55F3">
      <w:r>
        <w:separator/>
      </w:r>
    </w:p>
  </w:footnote>
  <w:footnote w:type="continuationSeparator" w:id="1">
    <w:p w:rsidR="008A543B" w:rsidRDefault="008A543B" w:rsidP="00EB55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467"/>
    <w:rsid w:val="00032FB8"/>
    <w:rsid w:val="00044202"/>
    <w:rsid w:val="00062ABB"/>
    <w:rsid w:val="00091C71"/>
    <w:rsid w:val="000A6395"/>
    <w:rsid w:val="000E29BE"/>
    <w:rsid w:val="00102640"/>
    <w:rsid w:val="0017225C"/>
    <w:rsid w:val="002044E4"/>
    <w:rsid w:val="00250722"/>
    <w:rsid w:val="00296728"/>
    <w:rsid w:val="002A57BB"/>
    <w:rsid w:val="002C00D0"/>
    <w:rsid w:val="002D378D"/>
    <w:rsid w:val="0030093B"/>
    <w:rsid w:val="00301C53"/>
    <w:rsid w:val="00310E68"/>
    <w:rsid w:val="00337411"/>
    <w:rsid w:val="00352145"/>
    <w:rsid w:val="00381C70"/>
    <w:rsid w:val="003C7643"/>
    <w:rsid w:val="00590684"/>
    <w:rsid w:val="005F6467"/>
    <w:rsid w:val="0069750E"/>
    <w:rsid w:val="00697850"/>
    <w:rsid w:val="007F7055"/>
    <w:rsid w:val="008304EE"/>
    <w:rsid w:val="00882E9D"/>
    <w:rsid w:val="008943A6"/>
    <w:rsid w:val="008A543B"/>
    <w:rsid w:val="00920A5E"/>
    <w:rsid w:val="009718D8"/>
    <w:rsid w:val="009C0754"/>
    <w:rsid w:val="009D185B"/>
    <w:rsid w:val="00A5230E"/>
    <w:rsid w:val="00A778CD"/>
    <w:rsid w:val="00AA39B8"/>
    <w:rsid w:val="00AD3D2D"/>
    <w:rsid w:val="00AE648B"/>
    <w:rsid w:val="00B141B9"/>
    <w:rsid w:val="00B424CA"/>
    <w:rsid w:val="00B63E56"/>
    <w:rsid w:val="00BA6427"/>
    <w:rsid w:val="00BC544A"/>
    <w:rsid w:val="00BC5B17"/>
    <w:rsid w:val="00BE7236"/>
    <w:rsid w:val="00DC4847"/>
    <w:rsid w:val="00EB55F3"/>
    <w:rsid w:val="00EE3139"/>
    <w:rsid w:val="00F1124E"/>
    <w:rsid w:val="00F30CB5"/>
    <w:rsid w:val="00F73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sid w:val="005F6467"/>
    <w:rPr>
      <w:rFonts w:ascii="宋体" w:eastAsia="宋体" w:hAnsi="宋体" w:cs="宋体" w:hint="eastAsia"/>
      <w:i w:val="0"/>
      <w:iCs w:val="0"/>
      <w:strike w:val="0"/>
      <w:dstrike w:val="0"/>
      <w:color w:val="000000"/>
      <w:sz w:val="20"/>
      <w:szCs w:val="20"/>
      <w:u w:val="none"/>
      <w:effect w:val="none"/>
    </w:rPr>
  </w:style>
  <w:style w:type="paragraph" w:styleId="a3">
    <w:name w:val="header"/>
    <w:basedOn w:val="a"/>
    <w:link w:val="Char"/>
    <w:uiPriority w:val="99"/>
    <w:semiHidden/>
    <w:unhideWhenUsed/>
    <w:rsid w:val="00EB55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55F3"/>
    <w:rPr>
      <w:rFonts w:ascii="Times New Roman" w:eastAsia="宋体" w:hAnsi="Times New Roman" w:cs="Times New Roman"/>
      <w:sz w:val="18"/>
      <w:szCs w:val="18"/>
    </w:rPr>
  </w:style>
  <w:style w:type="paragraph" w:styleId="a4">
    <w:name w:val="footer"/>
    <w:basedOn w:val="a"/>
    <w:link w:val="Char0"/>
    <w:uiPriority w:val="99"/>
    <w:semiHidden/>
    <w:unhideWhenUsed/>
    <w:rsid w:val="00EB55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55F3"/>
    <w:rPr>
      <w:rFonts w:ascii="Times New Roman" w:eastAsia="宋体" w:hAnsi="Times New Roman" w:cs="Times New Roman"/>
      <w:sz w:val="18"/>
      <w:szCs w:val="18"/>
    </w:rPr>
  </w:style>
  <w:style w:type="paragraph" w:styleId="a5">
    <w:name w:val="Normal (Web)"/>
    <w:basedOn w:val="a"/>
    <w:semiHidden/>
    <w:unhideWhenUsed/>
    <w:rsid w:val="00AA39B8"/>
    <w:pPr>
      <w:widowControl/>
      <w:spacing w:before="100" w:beforeAutospacing="1" w:after="100" w:afterAutospacing="1"/>
      <w:jc w:val="left"/>
    </w:pPr>
    <w:rPr>
      <w:rFonts w:ascii="宋体" w:hAnsi="宋体" w:cs="宋体"/>
      <w:kern w:val="0"/>
      <w:sz w:val="24"/>
      <w:szCs w:val="20"/>
    </w:rPr>
  </w:style>
  <w:style w:type="paragraph" w:styleId="3">
    <w:name w:val="Body Text Indent 3"/>
    <w:basedOn w:val="a"/>
    <w:link w:val="3Char"/>
    <w:semiHidden/>
    <w:unhideWhenUsed/>
    <w:rsid w:val="00AA39B8"/>
    <w:pPr>
      <w:spacing w:after="120"/>
      <w:ind w:leftChars="200" w:left="200"/>
    </w:pPr>
    <w:rPr>
      <w:sz w:val="16"/>
      <w:szCs w:val="16"/>
    </w:rPr>
  </w:style>
  <w:style w:type="character" w:customStyle="1" w:styleId="3Char">
    <w:name w:val="正文文本缩进 3 Char"/>
    <w:basedOn w:val="a0"/>
    <w:link w:val="3"/>
    <w:semiHidden/>
    <w:rsid w:val="00AA39B8"/>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08490">
      <w:bodyDiv w:val="1"/>
      <w:marLeft w:val="0"/>
      <w:marRight w:val="0"/>
      <w:marTop w:val="0"/>
      <w:marBottom w:val="0"/>
      <w:divBdr>
        <w:top w:val="none" w:sz="0" w:space="0" w:color="auto"/>
        <w:left w:val="none" w:sz="0" w:space="0" w:color="auto"/>
        <w:bottom w:val="none" w:sz="0" w:space="0" w:color="auto"/>
        <w:right w:val="none" w:sz="0" w:space="0" w:color="auto"/>
      </w:divBdr>
    </w:div>
    <w:div w:id="15910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17</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12</cp:revision>
  <dcterms:created xsi:type="dcterms:W3CDTF">2018-02-02T05:44:00Z</dcterms:created>
  <dcterms:modified xsi:type="dcterms:W3CDTF">2018-02-06T01:57:00Z</dcterms:modified>
</cp:coreProperties>
</file>