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37" w:rsidRDefault="00D64D37">
      <w:pPr>
        <w:spacing w:line="1800" w:lineRule="exact"/>
        <w:jc w:val="center"/>
        <w:rPr>
          <w:rFonts w:ascii="方正小标宋_GBK" w:eastAsia="方正小标宋_GBK" w:hAnsi="文星标宋"/>
          <w:bCs/>
          <w:color w:val="FF0000"/>
          <w:spacing w:val="-11"/>
          <w:w w:val="47"/>
          <w:sz w:val="120"/>
          <w:szCs w:val="120"/>
        </w:rPr>
      </w:pPr>
    </w:p>
    <w:p w:rsidR="00F66A5E" w:rsidRDefault="00F66A5E" w:rsidP="00F66A5E">
      <w:pPr>
        <w:spacing w:line="1600" w:lineRule="exact"/>
        <w:jc w:val="distribute"/>
        <w:rPr>
          <w:rFonts w:ascii="方正小标宋简体" w:eastAsia="方正小标宋简体" w:hAnsi="文星标宋"/>
          <w:color w:val="FF0000"/>
          <w:w w:val="42"/>
          <w:sz w:val="130"/>
          <w:szCs w:val="130"/>
        </w:rPr>
      </w:pPr>
      <w:r>
        <w:rPr>
          <w:rFonts w:ascii="方正小标宋简体" w:eastAsia="方正小标宋简体" w:hAnsi="文星标宋" w:hint="eastAsia"/>
          <w:color w:val="FF0000"/>
          <w:w w:val="42"/>
          <w:sz w:val="130"/>
          <w:szCs w:val="130"/>
        </w:rPr>
        <w:t>青岛西海岸新区教育和体育局</w:t>
      </w:r>
    </w:p>
    <w:p w:rsidR="00D64D37" w:rsidRPr="00F66A5E" w:rsidRDefault="00D64D37">
      <w:pPr>
        <w:snapToGrid w:val="0"/>
        <w:spacing w:line="340" w:lineRule="exact"/>
        <w:jc w:val="center"/>
        <w:rPr>
          <w:rFonts w:ascii="仿宋_GB2312" w:eastAsia="仿宋_GB2312" w:hAnsi="文星仿宋"/>
          <w:bCs/>
          <w:color w:val="000000"/>
        </w:rPr>
      </w:pPr>
    </w:p>
    <w:p w:rsidR="00D64D37" w:rsidRDefault="0092584A"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 w:rsidRPr="0092584A">
        <w:rPr>
          <w:rFonts w:ascii="Times New Roman" w:eastAsia="宋体"/>
        </w:rPr>
        <w:pict>
          <v:line id="直接连接符 5" o:spid="_x0000_s2050" style="position:absolute;left:0;text-align:left;z-index:251659264" from="-5.65pt,14.25pt" to="435.35pt,14.25pt" o:gfxdata="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SuXhtgAAAAJAQAADwAAAAAAAAABACAAAAAiAAAAZHJzL2Rvd25yZXYu&#10;eG1sUEsBAhQAFAAAAAgAh07iQOQliqj7AQAA8wMAAA4AAAAAAAAAAQAgAAAAJwEAAGRycy9lMm9E&#10;b2MueG1sUEsFBgAAAAAGAAYAWQEAAJQFAAAAAA==&#10;" o:allowincell="f" strokecolor="red" strokeweight="1.75pt">
            <w10:wrap type="topAndBottom"/>
          </v:line>
        </w:pict>
      </w:r>
    </w:p>
    <w:p w:rsidR="00D64D37" w:rsidRDefault="002F2F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青岛西海岸新区教育和体育局</w:t>
      </w:r>
    </w:p>
    <w:p w:rsidR="00D64D37" w:rsidRDefault="002F2F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关于公布2022年度部门联合“双随机、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公开”</w:t>
      </w:r>
    </w:p>
    <w:p w:rsidR="00D64D37" w:rsidRDefault="002F2F1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抽查计划的通知</w:t>
      </w:r>
    </w:p>
    <w:p w:rsidR="00D64D37" w:rsidRDefault="00D64D37">
      <w:pPr>
        <w:adjustRightInd w:val="0"/>
        <w:textAlignment w:val="baseline"/>
        <w:rPr>
          <w:rFonts w:ascii="仿宋_GB2312" w:eastAsia="仿宋_GB2312"/>
          <w:bCs/>
          <w:sz w:val="32"/>
          <w:szCs w:val="32"/>
        </w:rPr>
      </w:pPr>
    </w:p>
    <w:p w:rsidR="00D64D37" w:rsidRDefault="002F2F1B">
      <w:pPr>
        <w:adjustRightInd w:val="0"/>
        <w:textAlignment w:val="baseline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各学区教育服务中心，各学校、幼儿园，局属各单位，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有关民办学校，</w:t>
      </w:r>
      <w:r>
        <w:rPr>
          <w:rFonts w:ascii="仿宋_GB2312" w:eastAsia="仿宋_GB2312" w:hint="eastAsia"/>
          <w:bCs/>
          <w:sz w:val="32"/>
          <w:szCs w:val="32"/>
        </w:rPr>
        <w:t>机关各科部室：</w:t>
      </w:r>
    </w:p>
    <w:p w:rsidR="00D64D37" w:rsidRDefault="002F2F1B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根据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《山东省2022年度部门联合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双随机、一公开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”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</w:rPr>
        <w:t>抽查计划》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、青岛西海岸新区“双随机、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一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公开”监管工作联席会议办公室《关于制定提报2022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年度部门联合“双随机、一公开”抽查计划的通知》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等文件规定，经研究，现公布青岛西海岸新区教育和体育局2022年度部门联合“双随机、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公开”抽查计划，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请严格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贯彻执行。</w:t>
      </w:r>
    </w:p>
    <w:p w:rsidR="00D64D37" w:rsidRDefault="00D64D37">
      <w:pPr>
        <w:spacing w:line="560" w:lineRule="exact"/>
        <w:ind w:firstLineChars="200" w:firstLine="596"/>
        <w:rPr>
          <w:rFonts w:ascii="仿宋_GB2312" w:eastAsia="仿宋_GB2312" w:hAnsi="仿宋_GB2312" w:cs="仿宋_GB2312"/>
          <w:spacing w:val="-11"/>
          <w:sz w:val="32"/>
          <w:szCs w:val="32"/>
        </w:rPr>
      </w:pPr>
    </w:p>
    <w:p w:rsidR="00D64D37" w:rsidRDefault="002F2F1B">
      <w:pPr>
        <w:spacing w:line="560" w:lineRule="exact"/>
        <w:ind w:leftChars="304" w:left="1532" w:hangingChars="300" w:hanging="89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附件：青岛西海岸新区教育和体育局2022年度部门联合“双随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lastRenderedPageBreak/>
        <w:t>机、</w:t>
      </w:r>
      <w:proofErr w:type="gramStart"/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公开”抽查计划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64D37" w:rsidRDefault="00D64D3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D64D37" w:rsidRDefault="00D64D3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D64D37" w:rsidRDefault="002F2F1B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青岛西海岸新区教育和体育局                                                  </w:t>
      </w:r>
    </w:p>
    <w:p w:rsidR="00D64D37" w:rsidRDefault="002F2F1B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  <w:sectPr w:rsidR="00D64D37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2022年</w:t>
      </w:r>
      <w:r w:rsidR="00F66A5E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66A5E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W w:w="9121" w:type="dxa"/>
        <w:tblInd w:w="-34" w:type="dxa"/>
        <w:tblLayout w:type="fixed"/>
        <w:tblLook w:val="04A0"/>
      </w:tblPr>
      <w:tblGrid>
        <w:gridCol w:w="456"/>
        <w:gridCol w:w="962"/>
        <w:gridCol w:w="1876"/>
        <w:gridCol w:w="1747"/>
        <w:gridCol w:w="1215"/>
        <w:gridCol w:w="945"/>
        <w:gridCol w:w="1185"/>
        <w:gridCol w:w="735"/>
      </w:tblGrid>
      <w:tr w:rsidR="00D64D37">
        <w:trPr>
          <w:trHeight w:val="1236"/>
        </w:trPr>
        <w:tc>
          <w:tcPr>
            <w:tcW w:w="9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64D37" w:rsidRDefault="002F2F1B">
            <w:pPr>
              <w:widowControl/>
              <w:jc w:val="left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lastRenderedPageBreak/>
              <w:t>附件</w:t>
            </w:r>
          </w:p>
          <w:p w:rsidR="00D64D37" w:rsidRDefault="002F2F1B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11"/>
                <w:sz w:val="36"/>
                <w:szCs w:val="36"/>
              </w:rPr>
              <w:t>青岛西海岸新区教育和体育局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2022年度部门联合</w:t>
            </w:r>
          </w:p>
          <w:p w:rsidR="00D64D37" w:rsidRDefault="002F2F1B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“双随机、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</w:rPr>
              <w:t>公开”抽查计划</w:t>
            </w:r>
          </w:p>
        </w:tc>
      </w:tr>
      <w:tr w:rsidR="00D64D37" w:rsidTr="009C1352">
        <w:trPr>
          <w:trHeight w:val="7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抽查领域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配合部门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检查时间</w:t>
            </w:r>
          </w:p>
        </w:tc>
      </w:tr>
      <w:tr w:rsidR="00D64D37" w:rsidTr="009C1352">
        <w:trPr>
          <w:trHeight w:val="9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区教育和体育局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中小学教育装备产品（含文体教育用品、教学仪器、校服等）、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学校絮用纤维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制品检查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中小学教育装备产品、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学校絮用纤维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制品检查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各类学校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市场监管部门等相关部门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F66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 w:rsidR="002F2F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月-11月</w:t>
            </w:r>
          </w:p>
        </w:tc>
      </w:tr>
      <w:tr w:rsidR="00D64D37" w:rsidTr="009C1352">
        <w:trPr>
          <w:trHeight w:val="9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区教育和体育局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学校采光照明的检查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检查教室灯具安装规范情况，课桌面和黑板平均照度、照度均匀度、光源色温等指标的达标情况等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各类学校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卫生健康部门等相关部门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F66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 w:rsidR="002F2F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月-11月</w:t>
            </w:r>
          </w:p>
        </w:tc>
      </w:tr>
      <w:tr w:rsidR="00D64D37" w:rsidTr="009C1352">
        <w:trPr>
          <w:trHeight w:val="18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区教育和体育局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校外教育培训机构检查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校外培训机构办学情况的检查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校外培训机构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区人力资源社会保障局、区市场监管局、青岛市黄岛区消防救援大队、青岛经济技术开发区消防救援大队等相关部门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4月-11月</w:t>
            </w:r>
          </w:p>
        </w:tc>
      </w:tr>
      <w:tr w:rsidR="00D64D37" w:rsidTr="009C1352">
        <w:trPr>
          <w:trHeight w:val="93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区教育和体育局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学校办学情况抽查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学校招生、办学情况的检查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各中小学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区文化和旅游局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F66A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 w:rsidR="002F2F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-11月</w:t>
            </w:r>
          </w:p>
        </w:tc>
      </w:tr>
      <w:tr w:rsidR="00D64D37" w:rsidTr="009C1352">
        <w:trPr>
          <w:trHeight w:val="93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区教育和体育局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对经营性高危险性体育项目场所的检查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对经营性高危险性体育游泳项目场所的行政检查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05148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14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经营高危项目单位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区卫生健康、区市场监管、区消防救援机构等相关部门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4月-11月</w:t>
            </w:r>
          </w:p>
        </w:tc>
      </w:tr>
      <w:tr w:rsidR="00D64D37" w:rsidTr="009C1352">
        <w:trPr>
          <w:trHeight w:val="93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对经营性高危险性体育滑雪项目场所的行政检查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05148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14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经营高危项目单位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区卫生健康、区市场监管、区消防救援机构等相关部门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4月-11月</w:t>
            </w:r>
          </w:p>
        </w:tc>
      </w:tr>
      <w:tr w:rsidR="00D64D37" w:rsidTr="009C1352">
        <w:trPr>
          <w:trHeight w:val="93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对经营性高危险性体育潜水项目场所的行政检查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05148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14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经营高危项目单位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区卫生健康、区市场监管、区消防救援机构等相关部门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4月-11月</w:t>
            </w:r>
          </w:p>
        </w:tc>
      </w:tr>
      <w:tr w:rsidR="00D64D37" w:rsidTr="009C1352">
        <w:trPr>
          <w:trHeight w:val="94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4D37" w:rsidRDefault="00D64D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对经营性高危险性体育攀岩项目场所的行政检查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05148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5148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经营高危项目单位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一般检查事项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区卫生健康、区市场监管、区消防救援机构等相关部门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4D37" w:rsidRDefault="002F2F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4月-11月</w:t>
            </w:r>
          </w:p>
        </w:tc>
      </w:tr>
    </w:tbl>
    <w:p w:rsidR="00D64D37" w:rsidRDefault="00D64D37"/>
    <w:p w:rsidR="00D64D37" w:rsidRDefault="00D64D37"/>
    <w:p w:rsidR="00D64D37" w:rsidRDefault="00D64D37"/>
    <w:p w:rsidR="00D64D37" w:rsidRDefault="00D64D37"/>
    <w:p w:rsidR="00D64D37" w:rsidRDefault="00D64D37"/>
    <w:p w:rsidR="00D64D37" w:rsidRDefault="00D64D37"/>
    <w:p w:rsidR="00D64D37" w:rsidRDefault="00D64D37"/>
    <w:p w:rsidR="00D64D37" w:rsidRDefault="00D64D37"/>
    <w:p w:rsidR="00E66134" w:rsidRDefault="00E66134"/>
    <w:p w:rsidR="00E66134" w:rsidRDefault="00E66134"/>
    <w:sectPr w:rsidR="00E66134" w:rsidSect="00D64D3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C0" w:rsidRDefault="006271C0" w:rsidP="00D64D37">
      <w:r>
        <w:separator/>
      </w:r>
    </w:p>
  </w:endnote>
  <w:endnote w:type="continuationSeparator" w:id="0">
    <w:p w:rsidR="006271C0" w:rsidRDefault="006271C0" w:rsidP="00D6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37" w:rsidRDefault="0092584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D64D37" w:rsidRDefault="002F2F1B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9258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258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66A5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92584A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C0" w:rsidRDefault="006271C0" w:rsidP="00D64D37">
      <w:r>
        <w:separator/>
      </w:r>
    </w:p>
  </w:footnote>
  <w:footnote w:type="continuationSeparator" w:id="0">
    <w:p w:rsidR="006271C0" w:rsidRDefault="006271C0" w:rsidP="00D64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118"/>
    <w:rsid w:val="0005148C"/>
    <w:rsid w:val="000E6A17"/>
    <w:rsid w:val="001B24C5"/>
    <w:rsid w:val="001F0848"/>
    <w:rsid w:val="00265E27"/>
    <w:rsid w:val="002F2F1B"/>
    <w:rsid w:val="00340B5D"/>
    <w:rsid w:val="006271C0"/>
    <w:rsid w:val="0076463A"/>
    <w:rsid w:val="008803B8"/>
    <w:rsid w:val="0092584A"/>
    <w:rsid w:val="00961F34"/>
    <w:rsid w:val="0098506E"/>
    <w:rsid w:val="009C1352"/>
    <w:rsid w:val="00B81118"/>
    <w:rsid w:val="00CA3DF8"/>
    <w:rsid w:val="00D64D37"/>
    <w:rsid w:val="00DC1193"/>
    <w:rsid w:val="00E66134"/>
    <w:rsid w:val="00F66A5E"/>
    <w:rsid w:val="06056F1C"/>
    <w:rsid w:val="6704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64D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64D37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176</Words>
  <Characters>1006</Characters>
  <Application>Microsoft Office Word</Application>
  <DocSecurity>0</DocSecurity>
  <Lines>8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2022-07-13T02:09:00Z</dcterms:created>
  <dcterms:modified xsi:type="dcterms:W3CDTF">2022-11-30T07:50:00Z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838DC1688E5A4EE9B3580E50C25DB6D3</vt:lpwstr>
  </property>
</Properties>
</file>