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E3F" w:rsidRDefault="002D45D5">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开发区分局202</w:t>
      </w:r>
      <w:r w:rsidR="00EA3D53">
        <w:rPr>
          <w:rFonts w:ascii="方正小标宋_GBK" w:eastAsia="方正小标宋_GBK" w:hAnsi="方正小标宋_GBK" w:cs="方正小标宋_GBK" w:hint="eastAsia"/>
          <w:sz w:val="44"/>
          <w:szCs w:val="44"/>
        </w:rPr>
        <w:t>2</w:t>
      </w:r>
      <w:r>
        <w:rPr>
          <w:rFonts w:ascii="方正小标宋_GBK" w:eastAsia="方正小标宋_GBK" w:hAnsi="方正小标宋_GBK" w:cs="方正小标宋_GBK" w:hint="eastAsia"/>
          <w:sz w:val="44"/>
          <w:szCs w:val="44"/>
        </w:rPr>
        <w:t>年</w:t>
      </w:r>
      <w:r w:rsidR="004E1B4F">
        <w:rPr>
          <w:rFonts w:ascii="方正小标宋_GBK" w:eastAsia="方正小标宋_GBK" w:hAnsi="方正小标宋_GBK" w:cs="方正小标宋_GBK" w:hint="eastAsia"/>
          <w:sz w:val="44"/>
          <w:szCs w:val="44"/>
        </w:rPr>
        <w:t>下半年</w:t>
      </w:r>
      <w:r>
        <w:rPr>
          <w:rFonts w:ascii="方正小标宋_GBK" w:eastAsia="方正小标宋_GBK" w:hAnsi="方正小标宋_GBK" w:cs="方正小标宋_GBK" w:hint="eastAsia"/>
          <w:sz w:val="44"/>
          <w:szCs w:val="44"/>
        </w:rPr>
        <w:t>“双随机、一公开”检查结果公示</w:t>
      </w:r>
    </w:p>
    <w:p w:rsidR="00383E3F" w:rsidRDefault="00383E3F">
      <w:pPr>
        <w:spacing w:line="560" w:lineRule="exact"/>
        <w:jc w:val="center"/>
        <w:rPr>
          <w:rFonts w:ascii="方正小标宋_GBK" w:eastAsia="方正小标宋_GBK" w:hAnsi="方正小标宋_GBK" w:cs="方正小标宋_GBK"/>
          <w:sz w:val="44"/>
          <w:szCs w:val="44"/>
        </w:rPr>
      </w:pPr>
    </w:p>
    <w:tbl>
      <w:tblPr>
        <w:tblStyle w:val="a5"/>
        <w:tblW w:w="13046" w:type="dxa"/>
        <w:tblLayout w:type="fixed"/>
        <w:tblLook w:val="04A0"/>
      </w:tblPr>
      <w:tblGrid>
        <w:gridCol w:w="986"/>
        <w:gridCol w:w="5070"/>
        <w:gridCol w:w="4125"/>
        <w:gridCol w:w="2865"/>
      </w:tblGrid>
      <w:tr w:rsidR="00383E3F">
        <w:tc>
          <w:tcPr>
            <w:tcW w:w="986" w:type="dxa"/>
            <w:vAlign w:val="center"/>
          </w:tcPr>
          <w:p w:rsidR="00383E3F" w:rsidRDefault="002D45D5">
            <w:pPr>
              <w:spacing w:line="560" w:lineRule="exact"/>
              <w:jc w:val="center"/>
              <w:rPr>
                <w:sz w:val="32"/>
                <w:szCs w:val="32"/>
              </w:rPr>
            </w:pPr>
            <w:r>
              <w:rPr>
                <w:rFonts w:hint="eastAsia"/>
                <w:sz w:val="32"/>
                <w:szCs w:val="32"/>
              </w:rPr>
              <w:t>检查事项</w:t>
            </w:r>
          </w:p>
        </w:tc>
        <w:tc>
          <w:tcPr>
            <w:tcW w:w="5070" w:type="dxa"/>
            <w:vAlign w:val="center"/>
          </w:tcPr>
          <w:p w:rsidR="00383E3F" w:rsidRDefault="002D45D5">
            <w:pPr>
              <w:spacing w:line="560" w:lineRule="exact"/>
              <w:jc w:val="center"/>
              <w:rPr>
                <w:sz w:val="32"/>
                <w:szCs w:val="32"/>
              </w:rPr>
            </w:pPr>
            <w:r>
              <w:rPr>
                <w:rFonts w:hint="eastAsia"/>
                <w:sz w:val="32"/>
                <w:szCs w:val="32"/>
              </w:rPr>
              <w:t>检查对象</w:t>
            </w:r>
          </w:p>
        </w:tc>
        <w:tc>
          <w:tcPr>
            <w:tcW w:w="4125" w:type="dxa"/>
            <w:vAlign w:val="center"/>
          </w:tcPr>
          <w:p w:rsidR="00383E3F" w:rsidRDefault="002D45D5">
            <w:pPr>
              <w:spacing w:line="560" w:lineRule="exact"/>
              <w:jc w:val="center"/>
              <w:rPr>
                <w:sz w:val="32"/>
                <w:szCs w:val="32"/>
              </w:rPr>
            </w:pPr>
            <w:r>
              <w:rPr>
                <w:rFonts w:hint="eastAsia"/>
                <w:sz w:val="32"/>
                <w:szCs w:val="32"/>
              </w:rPr>
              <w:t>检查内容</w:t>
            </w:r>
          </w:p>
        </w:tc>
        <w:tc>
          <w:tcPr>
            <w:tcW w:w="2865" w:type="dxa"/>
            <w:vAlign w:val="center"/>
          </w:tcPr>
          <w:p w:rsidR="00383E3F" w:rsidRDefault="002D45D5">
            <w:pPr>
              <w:spacing w:line="560" w:lineRule="exact"/>
              <w:jc w:val="center"/>
              <w:rPr>
                <w:sz w:val="32"/>
                <w:szCs w:val="32"/>
              </w:rPr>
            </w:pPr>
            <w:r>
              <w:rPr>
                <w:rFonts w:hint="eastAsia"/>
                <w:sz w:val="32"/>
                <w:szCs w:val="32"/>
              </w:rPr>
              <w:t>检查</w:t>
            </w:r>
          </w:p>
          <w:p w:rsidR="00383E3F" w:rsidRDefault="002D45D5">
            <w:pPr>
              <w:spacing w:line="560" w:lineRule="exact"/>
              <w:jc w:val="center"/>
              <w:rPr>
                <w:sz w:val="32"/>
                <w:szCs w:val="32"/>
              </w:rPr>
            </w:pPr>
            <w:r>
              <w:rPr>
                <w:rFonts w:hint="eastAsia"/>
                <w:sz w:val="32"/>
                <w:szCs w:val="32"/>
              </w:rPr>
              <w:t>结果</w:t>
            </w:r>
          </w:p>
        </w:tc>
      </w:tr>
      <w:tr w:rsidR="003C39A8">
        <w:tc>
          <w:tcPr>
            <w:tcW w:w="986" w:type="dxa"/>
            <w:vAlign w:val="center"/>
          </w:tcPr>
          <w:p w:rsidR="003C39A8" w:rsidRDefault="003C39A8" w:rsidP="003C39A8">
            <w:pPr>
              <w:spacing w:line="4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2022年</w:t>
            </w:r>
            <w:r w:rsidR="00CE7E44" w:rsidRPr="00A7580A">
              <w:rPr>
                <w:rFonts w:hint="eastAsia"/>
              </w:rPr>
              <w:t>对国家重大网络安全保卫任务的监督检查</w:t>
            </w:r>
          </w:p>
        </w:tc>
        <w:tc>
          <w:tcPr>
            <w:tcW w:w="5070" w:type="dxa"/>
            <w:vAlign w:val="center"/>
          </w:tcPr>
          <w:p w:rsidR="003C39A8" w:rsidRPr="00F06B70" w:rsidRDefault="00F5145B">
            <w:pPr>
              <w:spacing w:line="560" w:lineRule="exact"/>
              <w:jc w:val="center"/>
              <w:rPr>
                <w:rFonts w:ascii="仿宋_GB2312" w:eastAsia="仿宋_GB2312" w:hAnsi="仿宋_GB2312" w:cs="仿宋_GB2312"/>
                <w:sz w:val="28"/>
                <w:szCs w:val="28"/>
              </w:rPr>
            </w:pPr>
            <w:r w:rsidRPr="00F5145B">
              <w:rPr>
                <w:rFonts w:ascii="仿宋_GB2312" w:eastAsia="仿宋_GB2312" w:hAnsi="仿宋_GB2312" w:cs="仿宋_GB2312" w:hint="eastAsia"/>
                <w:sz w:val="28"/>
                <w:szCs w:val="28"/>
              </w:rPr>
              <w:t>青岛青发控股集团有限公司</w:t>
            </w:r>
          </w:p>
        </w:tc>
        <w:tc>
          <w:tcPr>
            <w:tcW w:w="4125" w:type="dxa"/>
            <w:vAlign w:val="center"/>
          </w:tcPr>
          <w:p w:rsidR="000C099F" w:rsidRDefault="000C099F" w:rsidP="000C099F">
            <w:pPr>
              <w:pStyle w:val="a6"/>
              <w:numPr>
                <w:ilvl w:val="0"/>
                <w:numId w:val="1"/>
              </w:numPr>
              <w:spacing w:line="440" w:lineRule="exact"/>
              <w:ind w:firstLineChars="0"/>
              <w:jc w:val="left"/>
              <w:rPr>
                <w:rFonts w:ascii="仿宋_GB2312" w:eastAsia="仿宋_GB2312" w:hAnsi="仿宋_GB2312" w:cs="仿宋_GB2312" w:hint="eastAsia"/>
                <w:sz w:val="28"/>
                <w:szCs w:val="28"/>
              </w:rPr>
            </w:pPr>
            <w:r w:rsidRPr="000C099F">
              <w:rPr>
                <w:rFonts w:ascii="仿宋_GB2312" w:eastAsia="仿宋_GB2312" w:hAnsi="仿宋_GB2312" w:cs="仿宋_GB2312" w:hint="eastAsia"/>
                <w:sz w:val="28"/>
                <w:szCs w:val="28"/>
              </w:rPr>
              <w:t>是否制定重大，网络安全保卫任务所要求的工作方案、明确网络安全责任分工并确定，网络安全管理人员。</w:t>
            </w:r>
          </w:p>
          <w:p w:rsidR="000C099F" w:rsidRDefault="000C099F" w:rsidP="000C099F">
            <w:pPr>
              <w:pStyle w:val="a6"/>
              <w:numPr>
                <w:ilvl w:val="0"/>
                <w:numId w:val="1"/>
              </w:numPr>
              <w:spacing w:line="440" w:lineRule="exact"/>
              <w:ind w:firstLineChars="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是否组织开展网络安全风险评估并采取相应风险管控措施堵塞网络安全漏洞隐患。</w:t>
            </w:r>
          </w:p>
          <w:p w:rsidR="000C099F" w:rsidRDefault="000C099F" w:rsidP="000C099F">
            <w:pPr>
              <w:pStyle w:val="a6"/>
              <w:numPr>
                <w:ilvl w:val="0"/>
                <w:numId w:val="1"/>
              </w:numPr>
              <w:spacing w:line="440" w:lineRule="exact"/>
              <w:ind w:firstLineChars="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是否制定网络安全应急处置预案并组织开展应急演练，应急相关设施是否完备有效。</w:t>
            </w:r>
          </w:p>
          <w:p w:rsidR="000C099F" w:rsidRDefault="000C099F" w:rsidP="000C099F">
            <w:pPr>
              <w:pStyle w:val="a6"/>
              <w:numPr>
                <w:ilvl w:val="0"/>
                <w:numId w:val="1"/>
              </w:numPr>
              <w:spacing w:line="440" w:lineRule="exact"/>
              <w:ind w:firstLineChars="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是否依法采取重大网络安全保卫任务所需要的其他网络安全防范措施。</w:t>
            </w:r>
          </w:p>
          <w:p w:rsidR="000C099F" w:rsidRDefault="000C099F" w:rsidP="000C099F">
            <w:pPr>
              <w:pStyle w:val="a6"/>
              <w:numPr>
                <w:ilvl w:val="0"/>
                <w:numId w:val="1"/>
              </w:numPr>
              <w:spacing w:line="440" w:lineRule="exact"/>
              <w:ind w:firstLineChars="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是否按照要求向公安机关报</w:t>
            </w:r>
            <w:r>
              <w:rPr>
                <w:rFonts w:ascii="仿宋_GB2312" w:eastAsia="仿宋_GB2312" w:hAnsi="仿宋_GB2312" w:cs="仿宋_GB2312" w:hint="eastAsia"/>
                <w:sz w:val="28"/>
                <w:szCs w:val="28"/>
              </w:rPr>
              <w:lastRenderedPageBreak/>
              <w:t>告防范措施及落实情况。对防范恐怖袭击的重点目标的互联网络安全监督检查，按照前款规定的内容执行。</w:t>
            </w:r>
          </w:p>
          <w:p w:rsidR="000C099F" w:rsidRPr="000C099F" w:rsidRDefault="000C099F" w:rsidP="000C099F">
            <w:pPr>
              <w:pStyle w:val="a6"/>
              <w:spacing w:line="440" w:lineRule="exact"/>
              <w:ind w:left="360" w:firstLineChars="0" w:firstLine="0"/>
              <w:jc w:val="left"/>
              <w:rPr>
                <w:rFonts w:ascii="仿宋_GB2312" w:eastAsia="仿宋_GB2312" w:hAnsi="仿宋_GB2312" w:cs="仿宋_GB2312"/>
                <w:sz w:val="28"/>
                <w:szCs w:val="28"/>
              </w:rPr>
            </w:pPr>
          </w:p>
        </w:tc>
        <w:tc>
          <w:tcPr>
            <w:tcW w:w="2865" w:type="dxa"/>
            <w:vAlign w:val="center"/>
          </w:tcPr>
          <w:p w:rsidR="003C39A8" w:rsidRDefault="003C39A8">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未发现问题</w:t>
            </w:r>
          </w:p>
        </w:tc>
      </w:tr>
      <w:tr w:rsidR="003C39A8">
        <w:tc>
          <w:tcPr>
            <w:tcW w:w="986" w:type="dxa"/>
            <w:vAlign w:val="center"/>
          </w:tcPr>
          <w:p w:rsidR="003C39A8" w:rsidRPr="000C099F" w:rsidRDefault="003C39A8">
            <w:pPr>
              <w:spacing w:line="440" w:lineRule="exact"/>
              <w:jc w:val="center"/>
              <w:rPr>
                <w:rFonts w:ascii="仿宋_GB2312" w:eastAsia="仿宋_GB2312" w:hAnsi="仿宋_GB2312" w:cs="仿宋_GB2312"/>
                <w:sz w:val="28"/>
                <w:szCs w:val="28"/>
              </w:rPr>
            </w:pPr>
            <w:r w:rsidRPr="000C099F">
              <w:rPr>
                <w:rFonts w:ascii="仿宋_GB2312" w:eastAsia="仿宋_GB2312" w:hAnsi="仿宋_GB2312" w:cs="仿宋_GB2312" w:hint="eastAsia"/>
                <w:sz w:val="28"/>
                <w:szCs w:val="28"/>
              </w:rPr>
              <w:lastRenderedPageBreak/>
              <w:t>2022年对计算机信息网络国际联网安全保护的监督检查</w:t>
            </w:r>
          </w:p>
        </w:tc>
        <w:tc>
          <w:tcPr>
            <w:tcW w:w="5070" w:type="dxa"/>
            <w:vAlign w:val="center"/>
          </w:tcPr>
          <w:p w:rsidR="003C39A8" w:rsidRPr="000C099F" w:rsidRDefault="0062309D">
            <w:pPr>
              <w:spacing w:line="560" w:lineRule="exact"/>
              <w:jc w:val="center"/>
              <w:rPr>
                <w:rFonts w:ascii="仿宋_GB2312" w:eastAsia="仿宋_GB2312" w:hAnsi="仿宋_GB2312" w:cs="仿宋_GB2312"/>
                <w:sz w:val="28"/>
                <w:szCs w:val="28"/>
              </w:rPr>
            </w:pPr>
            <w:r w:rsidRPr="000C099F">
              <w:rPr>
                <w:rFonts w:ascii="仿宋_GB2312" w:eastAsia="仿宋_GB2312" w:hAnsi="仿宋_GB2312" w:cs="仿宋_GB2312" w:hint="eastAsia"/>
                <w:sz w:val="28"/>
                <w:szCs w:val="28"/>
              </w:rPr>
              <w:t>青岛惠城环保科技集团股份有限公司</w:t>
            </w:r>
          </w:p>
        </w:tc>
        <w:tc>
          <w:tcPr>
            <w:tcW w:w="4125" w:type="dxa"/>
            <w:vAlign w:val="center"/>
          </w:tcPr>
          <w:p w:rsidR="003C39A8" w:rsidRDefault="003C39A8">
            <w:pPr>
              <w:spacing w:line="440" w:lineRule="exact"/>
              <w:jc w:val="center"/>
              <w:rPr>
                <w:rFonts w:ascii="仿宋_GB2312" w:eastAsia="仿宋_GB2312" w:hAnsi="仿宋_GB2312" w:cs="仿宋_GB2312"/>
                <w:sz w:val="28"/>
                <w:szCs w:val="28"/>
              </w:rPr>
            </w:pPr>
            <w:r w:rsidRPr="003C39A8">
              <w:rPr>
                <w:rFonts w:ascii="仿宋_GB2312" w:eastAsia="仿宋_GB2312" w:hAnsi="仿宋_GB2312" w:cs="仿宋_GB2312" w:hint="eastAsia"/>
                <w:sz w:val="28"/>
                <w:szCs w:val="28"/>
              </w:rPr>
              <w:t>网络安全保护管理以及技术措施的落实情况</w:t>
            </w:r>
          </w:p>
        </w:tc>
        <w:tc>
          <w:tcPr>
            <w:tcW w:w="2865" w:type="dxa"/>
            <w:vAlign w:val="center"/>
          </w:tcPr>
          <w:p w:rsidR="003C39A8" w:rsidRDefault="003C39A8">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未发现问题</w:t>
            </w:r>
          </w:p>
        </w:tc>
      </w:tr>
      <w:tr w:rsidR="003C39A8">
        <w:tc>
          <w:tcPr>
            <w:tcW w:w="986" w:type="dxa"/>
            <w:vAlign w:val="center"/>
          </w:tcPr>
          <w:p w:rsidR="003C39A8" w:rsidRPr="000C099F" w:rsidRDefault="003C39A8">
            <w:pPr>
              <w:spacing w:line="440" w:lineRule="exact"/>
              <w:jc w:val="center"/>
              <w:rPr>
                <w:rFonts w:ascii="仿宋_GB2312" w:eastAsia="仿宋_GB2312" w:hAnsi="仿宋_GB2312" w:cs="仿宋_GB2312"/>
                <w:sz w:val="28"/>
                <w:szCs w:val="28"/>
              </w:rPr>
            </w:pPr>
            <w:r w:rsidRPr="000C099F">
              <w:rPr>
                <w:rFonts w:ascii="仿宋_GB2312" w:eastAsia="仿宋_GB2312" w:hAnsi="仿宋_GB2312" w:cs="仿宋_GB2312" w:hint="eastAsia"/>
                <w:sz w:val="28"/>
                <w:szCs w:val="28"/>
              </w:rPr>
              <w:t>2022年对网络</w:t>
            </w:r>
            <w:r w:rsidRPr="000C099F">
              <w:rPr>
                <w:rFonts w:ascii="仿宋_GB2312" w:eastAsia="仿宋_GB2312" w:hAnsi="仿宋_GB2312" w:cs="仿宋_GB2312" w:hint="eastAsia"/>
                <w:sz w:val="28"/>
                <w:szCs w:val="28"/>
              </w:rPr>
              <w:lastRenderedPageBreak/>
              <w:t>安全防范需要、网络安全风险隐患的监督检查</w:t>
            </w:r>
          </w:p>
        </w:tc>
        <w:tc>
          <w:tcPr>
            <w:tcW w:w="5070" w:type="dxa"/>
            <w:vAlign w:val="center"/>
          </w:tcPr>
          <w:p w:rsidR="003C39A8" w:rsidRPr="000C099F" w:rsidRDefault="00642D5C">
            <w:pPr>
              <w:spacing w:line="560" w:lineRule="exact"/>
              <w:jc w:val="center"/>
              <w:rPr>
                <w:rFonts w:ascii="仿宋_GB2312" w:eastAsia="仿宋_GB2312" w:hAnsi="仿宋_GB2312" w:cs="仿宋_GB2312"/>
                <w:sz w:val="28"/>
                <w:szCs w:val="28"/>
              </w:rPr>
            </w:pPr>
            <w:r w:rsidRPr="000C099F">
              <w:rPr>
                <w:rFonts w:ascii="仿宋_GB2312" w:eastAsia="仿宋_GB2312" w:hAnsi="仿宋_GB2312" w:cs="仿宋_GB2312" w:hint="eastAsia"/>
                <w:sz w:val="28"/>
                <w:szCs w:val="28"/>
              </w:rPr>
              <w:lastRenderedPageBreak/>
              <w:t>中储京科供应链管理有限公司、青岛腾耀国际供应链有限公司、赛轮集团股份</w:t>
            </w:r>
            <w:r w:rsidRPr="000C099F">
              <w:rPr>
                <w:rFonts w:ascii="仿宋_GB2312" w:eastAsia="仿宋_GB2312" w:hAnsi="仿宋_GB2312" w:cs="仿宋_GB2312" w:hint="eastAsia"/>
                <w:sz w:val="28"/>
                <w:szCs w:val="28"/>
              </w:rPr>
              <w:lastRenderedPageBreak/>
              <w:t>有限公司</w:t>
            </w:r>
          </w:p>
        </w:tc>
        <w:tc>
          <w:tcPr>
            <w:tcW w:w="4125" w:type="dxa"/>
            <w:vAlign w:val="center"/>
          </w:tcPr>
          <w:p w:rsidR="003C39A8" w:rsidRDefault="003C39A8">
            <w:pPr>
              <w:spacing w:line="440" w:lineRule="exact"/>
              <w:jc w:val="center"/>
              <w:rPr>
                <w:rFonts w:ascii="仿宋_GB2312" w:eastAsia="仿宋_GB2312" w:hAnsi="仿宋_GB2312" w:cs="仿宋_GB2312"/>
                <w:sz w:val="28"/>
                <w:szCs w:val="28"/>
              </w:rPr>
            </w:pPr>
            <w:r w:rsidRPr="003C39A8">
              <w:rPr>
                <w:rFonts w:ascii="仿宋_GB2312" w:eastAsia="仿宋_GB2312" w:hAnsi="仿宋_GB2312" w:cs="仿宋_GB2312" w:hint="eastAsia"/>
                <w:sz w:val="28"/>
                <w:szCs w:val="28"/>
              </w:rPr>
              <w:lastRenderedPageBreak/>
              <w:t>网络安全防范需要、网络安全风险隐患</w:t>
            </w:r>
          </w:p>
        </w:tc>
        <w:tc>
          <w:tcPr>
            <w:tcW w:w="2865" w:type="dxa"/>
            <w:vAlign w:val="center"/>
          </w:tcPr>
          <w:p w:rsidR="003C39A8" w:rsidRDefault="003C39A8">
            <w:pPr>
              <w:spacing w:line="4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未发现问题</w:t>
            </w:r>
          </w:p>
        </w:tc>
      </w:tr>
    </w:tbl>
    <w:p w:rsidR="00383E3F" w:rsidRDefault="00383E3F">
      <w:bookmarkStart w:id="0" w:name="_GoBack"/>
      <w:bookmarkEnd w:id="0"/>
    </w:p>
    <w:p w:rsidR="003C39A8" w:rsidRDefault="003C39A8"/>
    <w:sectPr w:rsidR="003C39A8" w:rsidSect="00383E3F">
      <w:pgSz w:w="16838" w:h="11906" w:orient="landscape"/>
      <w:pgMar w:top="1587" w:right="2098" w:bottom="1474" w:left="1984" w:header="851" w:footer="992"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43D" w:rsidRDefault="0070343D" w:rsidP="00F06B70">
      <w:r>
        <w:separator/>
      </w:r>
    </w:p>
  </w:endnote>
  <w:endnote w:type="continuationSeparator" w:id="1">
    <w:p w:rsidR="0070343D" w:rsidRDefault="0070343D" w:rsidP="00F06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43D" w:rsidRDefault="0070343D" w:rsidP="00F06B70">
      <w:r>
        <w:separator/>
      </w:r>
    </w:p>
  </w:footnote>
  <w:footnote w:type="continuationSeparator" w:id="1">
    <w:p w:rsidR="0070343D" w:rsidRDefault="0070343D" w:rsidP="00F06B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A296E"/>
    <w:multiLevelType w:val="hybridMultilevel"/>
    <w:tmpl w:val="20EA09E6"/>
    <w:lvl w:ilvl="0" w:tplc="FDCAD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64"/>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7D7A3F"/>
    <w:rsid w:val="000C099F"/>
    <w:rsid w:val="00140B2A"/>
    <w:rsid w:val="00160740"/>
    <w:rsid w:val="002D45D5"/>
    <w:rsid w:val="00383E3F"/>
    <w:rsid w:val="003B54F2"/>
    <w:rsid w:val="003C39A8"/>
    <w:rsid w:val="004E1B4F"/>
    <w:rsid w:val="00566C57"/>
    <w:rsid w:val="0062309D"/>
    <w:rsid w:val="00642D5C"/>
    <w:rsid w:val="006B6703"/>
    <w:rsid w:val="0070343D"/>
    <w:rsid w:val="008F196B"/>
    <w:rsid w:val="00B36043"/>
    <w:rsid w:val="00B92DA8"/>
    <w:rsid w:val="00BC0D61"/>
    <w:rsid w:val="00CB536D"/>
    <w:rsid w:val="00CE7E44"/>
    <w:rsid w:val="00EA3D53"/>
    <w:rsid w:val="00F06B70"/>
    <w:rsid w:val="00F5145B"/>
    <w:rsid w:val="00FC4504"/>
    <w:rsid w:val="03285564"/>
    <w:rsid w:val="054847CD"/>
    <w:rsid w:val="06BF5B3D"/>
    <w:rsid w:val="117A744B"/>
    <w:rsid w:val="12F826E7"/>
    <w:rsid w:val="1FEC3195"/>
    <w:rsid w:val="332A7B57"/>
    <w:rsid w:val="4651792C"/>
    <w:rsid w:val="4A0D23F2"/>
    <w:rsid w:val="50324422"/>
    <w:rsid w:val="527D7A3F"/>
    <w:rsid w:val="689126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3E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83E3F"/>
    <w:pPr>
      <w:tabs>
        <w:tab w:val="center" w:pos="4153"/>
        <w:tab w:val="right" w:pos="8306"/>
      </w:tabs>
      <w:snapToGrid w:val="0"/>
      <w:jc w:val="left"/>
    </w:pPr>
    <w:rPr>
      <w:sz w:val="18"/>
      <w:szCs w:val="18"/>
    </w:rPr>
  </w:style>
  <w:style w:type="paragraph" w:styleId="a4">
    <w:name w:val="header"/>
    <w:basedOn w:val="a"/>
    <w:link w:val="Char0"/>
    <w:qFormat/>
    <w:rsid w:val="00383E3F"/>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383E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383E3F"/>
    <w:rPr>
      <w:rFonts w:asciiTheme="minorHAnsi" w:eastAsiaTheme="minorEastAsia" w:hAnsiTheme="minorHAnsi" w:cstheme="minorBidi"/>
      <w:kern w:val="2"/>
      <w:sz w:val="18"/>
      <w:szCs w:val="18"/>
    </w:rPr>
  </w:style>
  <w:style w:type="character" w:customStyle="1" w:styleId="Char">
    <w:name w:val="页脚 Char"/>
    <w:basedOn w:val="a0"/>
    <w:link w:val="a3"/>
    <w:rsid w:val="00383E3F"/>
    <w:rPr>
      <w:rFonts w:asciiTheme="minorHAnsi" w:eastAsiaTheme="minorEastAsia" w:hAnsiTheme="minorHAnsi" w:cstheme="minorBidi"/>
      <w:kern w:val="2"/>
      <w:sz w:val="18"/>
      <w:szCs w:val="18"/>
    </w:rPr>
  </w:style>
  <w:style w:type="paragraph" w:styleId="a6">
    <w:name w:val="List Paragraph"/>
    <w:basedOn w:val="a"/>
    <w:uiPriority w:val="99"/>
    <w:unhideWhenUsed/>
    <w:rsid w:val="000C099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71</Words>
  <Characters>407</Characters>
  <Application>Microsoft Office Word</Application>
  <DocSecurity>0</DocSecurity>
  <Lines>3</Lines>
  <Paragraphs>1</Paragraphs>
  <ScaleCrop>false</ScaleCrop>
  <Company>P R C</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iCura</cp:lastModifiedBy>
  <cp:revision>11</cp:revision>
  <cp:lastPrinted>2021-12-09T02:06:00Z</cp:lastPrinted>
  <dcterms:created xsi:type="dcterms:W3CDTF">2021-12-16T02:27:00Z</dcterms:created>
  <dcterms:modified xsi:type="dcterms:W3CDTF">2022-11-23T01:24:00Z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0FC44880E6EC4FF7B0DBAA38E33F300C</vt:lpwstr>
  </property>
</Properties>
</file>