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宋体" w:eastAsia="宋体"/>
          <w:b/>
          <w:bCs/>
          <w:sz w:val="44"/>
          <w:szCs w:val="44"/>
          <w:lang w:val="en-US" w:eastAsia="zh-CN"/>
        </w:rPr>
      </w:pPr>
      <w:r>
        <w:rPr>
          <w:rFonts w:hint="eastAsia" w:ascii="宋体"/>
          <w:b/>
          <w:bCs/>
          <w:sz w:val="44"/>
          <w:szCs w:val="44"/>
          <w:lang w:val="en-US" w:eastAsia="zh-CN"/>
        </w:rPr>
        <w:t xml:space="preserve">  </w:t>
      </w:r>
    </w:p>
    <w:p>
      <w:pPr>
        <w:adjustRightInd w:val="0"/>
        <w:snapToGrid w:val="0"/>
        <w:spacing w:line="560" w:lineRule="exact"/>
        <w:jc w:val="center"/>
        <w:rPr>
          <w:rFonts w:ascii="方正小标宋_GBK" w:hAnsi="方正小标宋_GBK" w:eastAsia="方正小标宋_GBK"/>
          <w:b/>
          <w:bCs/>
          <w:sz w:val="44"/>
          <w:szCs w:val="44"/>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年农业农村局部门内部随机抽查事项清单</w:t>
      </w:r>
    </w:p>
    <w:tbl>
      <w:tblPr>
        <w:tblStyle w:val="6"/>
        <w:tblW w:w="15556" w:type="dxa"/>
        <w:tblInd w:w="2" w:type="dxa"/>
        <w:tblLayout w:type="fixed"/>
        <w:tblCellMar>
          <w:top w:w="0" w:type="dxa"/>
          <w:left w:w="0" w:type="dxa"/>
          <w:bottom w:w="0" w:type="dxa"/>
          <w:right w:w="0" w:type="dxa"/>
        </w:tblCellMar>
      </w:tblPr>
      <w:tblGrid>
        <w:gridCol w:w="355"/>
        <w:gridCol w:w="750"/>
        <w:gridCol w:w="1020"/>
        <w:gridCol w:w="2085"/>
        <w:gridCol w:w="1275"/>
        <w:gridCol w:w="1095"/>
        <w:gridCol w:w="1035"/>
        <w:gridCol w:w="930"/>
        <w:gridCol w:w="7011"/>
      </w:tblGrid>
      <w:tr>
        <w:tblPrEx>
          <w:tblCellMar>
            <w:top w:w="0" w:type="dxa"/>
            <w:left w:w="0" w:type="dxa"/>
            <w:bottom w:w="0" w:type="dxa"/>
            <w:right w:w="0" w:type="dxa"/>
          </w:tblCellMar>
        </w:tblPrEx>
        <w:trPr>
          <w:trHeight w:val="426"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序号</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抽查事项</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抽查对象</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抽查内容</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事项类别</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抽查方式</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555"/>
              </w:tabs>
              <w:adjustRightInd w:val="0"/>
              <w:snapToGrid w:val="0"/>
              <w:spacing w:line="280" w:lineRule="exact"/>
              <w:jc w:val="left"/>
              <w:textAlignment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检查比例及频次</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2299"/>
              </w:tabs>
              <w:adjustRightInd w:val="0"/>
              <w:snapToGrid w:val="0"/>
              <w:spacing w:line="280" w:lineRule="exact"/>
              <w:jc w:val="left"/>
              <w:textAlignment w:val="center"/>
              <w:rPr>
                <w:rFonts w:hint="eastAsia" w:ascii="宋体" w:hAnsi="宋体" w:cs="宋体"/>
                <w:color w:val="000000"/>
                <w:kern w:val="0"/>
                <w:lang w:eastAsia="zh-CN"/>
              </w:rPr>
            </w:pPr>
            <w:r>
              <w:rPr>
                <w:rFonts w:hint="eastAsia" w:ascii="宋体" w:hAnsi="宋体" w:cs="宋体"/>
                <w:color w:val="000000"/>
                <w:kern w:val="0"/>
                <w:lang w:val="en-US" w:eastAsia="zh-CN"/>
              </w:rPr>
              <w:t>检查部门及实施层级</w:t>
            </w:r>
            <w:r>
              <w:rPr>
                <w:rFonts w:hint="eastAsia" w:ascii="宋体" w:hAnsi="宋体" w:cs="宋体"/>
                <w:color w:val="000000"/>
                <w:kern w:val="0"/>
                <w:lang w:eastAsia="zh-CN"/>
              </w:rPr>
              <w:tab/>
            </w:r>
            <w:r>
              <w:rPr>
                <w:rFonts w:hint="eastAsia" w:ascii="宋体" w:hAnsi="宋体" w:cs="宋体"/>
                <w:color w:val="000000"/>
                <w:kern w:val="0"/>
                <w:lang w:eastAsia="zh-CN"/>
              </w:rPr>
              <w:t>检查部门及实施层级</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抽查依据</w:t>
            </w:r>
            <w:r>
              <w:rPr>
                <w:rFonts w:ascii="宋体" w:hAnsi="宋体" w:cs="宋体"/>
                <w:color w:val="000000"/>
                <w:kern w:val="0"/>
              </w:rPr>
              <w:t xml:space="preserve"> </w:t>
            </w:r>
          </w:p>
        </w:tc>
      </w:tr>
      <w:tr>
        <w:tblPrEx>
          <w:tblCellMar>
            <w:top w:w="0" w:type="dxa"/>
            <w:left w:w="0" w:type="dxa"/>
            <w:bottom w:w="0" w:type="dxa"/>
            <w:right w:w="0" w:type="dxa"/>
          </w:tblCellMar>
        </w:tblPrEx>
        <w:trPr>
          <w:trHeight w:val="2462"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宋体"/>
                <w:color w:val="000000"/>
                <w:kern w:val="0"/>
                <w:lang w:val="en-US"/>
              </w:rPr>
            </w:pPr>
            <w:r>
              <w:rPr>
                <w:rFonts w:ascii="宋体" w:hAnsi="宋体" w:eastAsia="宋体" w:cs="宋体"/>
                <w:color w:val="000000"/>
                <w:kern w:val="0"/>
                <w:lang w:val="en-US"/>
              </w:rPr>
              <w:t>1</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农药监督检查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农药生产经营者</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农药标签、农药许可证件、农药生产原料进货出厂销售记录、农药经营购销台账</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hAnsi="宋体" w:cs="宋体"/>
                <w:color w:val="000000"/>
                <w:kern w:val="0"/>
              </w:rPr>
              <w:t>每年抽查一次，</w:t>
            </w:r>
            <w:r>
              <w:rPr>
                <w:rFonts w:hint="eastAsia" w:ascii="宋体" w:hAnsi="宋体" w:cs="宋体"/>
                <w:color w:val="000000"/>
              </w:rPr>
              <w:t>全覆盖</w:t>
            </w:r>
            <w:r>
              <w:rPr>
                <w:rFonts w:hint="eastAsia" w:ascii="宋体" w:hAnsi="宋体" w:cs="宋体"/>
                <w:color w:val="000000"/>
                <w:kern w:val="0"/>
              </w:rPr>
              <w:t>，农药经营者全年抽查比例为</w:t>
            </w:r>
            <w:r>
              <w:rPr>
                <w:rFonts w:hint="eastAsia" w:ascii="宋体" w:hAnsi="宋体" w:cs="宋体"/>
                <w:color w:val="000000"/>
                <w:kern w:val="0"/>
                <w:lang w:val="en-US" w:eastAsia="zh-CN"/>
              </w:rPr>
              <w:t>3</w:t>
            </w:r>
            <w:r>
              <w:rPr>
                <w:rFonts w:ascii="宋体" w:hAnsi="宋体" w:cs="宋体"/>
                <w:color w:val="000000"/>
                <w:kern w:val="0"/>
              </w:rPr>
              <w:t>%</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367"/>
              </w:tabs>
              <w:adjustRightInd w:val="0"/>
              <w:snapToGrid w:val="0"/>
              <w:spacing w:line="280" w:lineRule="exact"/>
              <w:jc w:val="both"/>
              <w:textAlignment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ascii="宋体" w:cs="宋体"/>
                <w:color w:val="000000"/>
              </w:rPr>
              <w:t>1.</w:t>
            </w:r>
            <w:r>
              <w:rPr>
                <w:rFonts w:hint="eastAsia" w:ascii="宋体" w:cs="宋体"/>
                <w:color w:val="000000"/>
              </w:rPr>
              <w:t>《中华人民共和国农产品质量安全法》第二十一条：国务院农业行政主管部门和省、自治区直辖市人民政府农业行政主管部门应当定期对可能危及农产品质量安全的农药、兽药、饲料和饲料添加剂、肥料等农业投入品进行监督抽查，并公布抽查结果。</w:t>
            </w:r>
          </w:p>
          <w:p>
            <w:pPr>
              <w:widowControl/>
              <w:adjustRightInd w:val="0"/>
              <w:snapToGrid w:val="0"/>
              <w:spacing w:line="280" w:lineRule="exact"/>
              <w:jc w:val="left"/>
              <w:textAlignment w:val="center"/>
              <w:rPr>
                <w:rFonts w:ascii="宋体"/>
                <w:color w:val="000000"/>
              </w:rPr>
            </w:pPr>
            <w:r>
              <w:rPr>
                <w:rFonts w:ascii="宋体" w:cs="宋体"/>
                <w:color w:val="000000"/>
              </w:rPr>
              <w:t>2.</w:t>
            </w:r>
            <w:r>
              <w:rPr>
                <w:rFonts w:hint="eastAsia" w:ascii="宋体" w:cs="宋体"/>
                <w:color w:val="000000"/>
              </w:rPr>
              <w:t>《农药管理条例》第三条</w:t>
            </w:r>
            <w:r>
              <w:rPr>
                <w:rFonts w:ascii="宋体" w:cs="宋体"/>
                <w:color w:val="000000"/>
              </w:rPr>
              <w:t xml:space="preserve"> </w:t>
            </w:r>
            <w:r>
              <w:rPr>
                <w:rFonts w:hint="eastAsia" w:ascii="宋体" w:cs="宋体"/>
                <w:color w:val="000000"/>
              </w:rPr>
              <w:t>县级以上地方人民政府农业主管部门负责本行政区域的农药监督管理工作。</w:t>
            </w:r>
          </w:p>
          <w:p>
            <w:pPr>
              <w:widowControl/>
              <w:adjustRightInd w:val="0"/>
              <w:snapToGrid w:val="0"/>
              <w:spacing w:line="280" w:lineRule="exact"/>
              <w:jc w:val="left"/>
              <w:textAlignment w:val="center"/>
              <w:rPr>
                <w:rFonts w:ascii="宋体"/>
                <w:color w:val="000000"/>
              </w:rPr>
            </w:pPr>
            <w:r>
              <w:rPr>
                <w:rFonts w:ascii="宋体" w:cs="宋体"/>
                <w:color w:val="000000"/>
              </w:rPr>
              <w:t>3.</w:t>
            </w:r>
            <w:r>
              <w:rPr>
                <w:rFonts w:hint="eastAsia" w:ascii="宋体" w:cs="宋体"/>
                <w:color w:val="000000"/>
              </w:rPr>
              <w:t>《农药生产许可管理办法》第二十条：县级以上地方农业部门应当加强对农药生产企业的监督检查，定期调查统计农药生产情况，建立农药生产诚信档案并予以公布。</w:t>
            </w:r>
          </w:p>
          <w:p>
            <w:pPr>
              <w:widowControl/>
              <w:adjustRightInd w:val="0"/>
              <w:snapToGrid w:val="0"/>
              <w:spacing w:line="280" w:lineRule="exact"/>
              <w:jc w:val="left"/>
              <w:textAlignment w:val="center"/>
              <w:rPr>
                <w:rFonts w:ascii="宋体"/>
                <w:color w:val="000000"/>
              </w:rPr>
            </w:pPr>
            <w:r>
              <w:rPr>
                <w:rFonts w:ascii="宋体" w:cs="宋体"/>
                <w:color w:val="000000"/>
              </w:rPr>
              <w:t>4.</w:t>
            </w:r>
            <w:r>
              <w:rPr>
                <w:rFonts w:hint="eastAsia" w:ascii="宋体" w:cs="宋体"/>
                <w:color w:val="000000"/>
              </w:rPr>
              <w:t>《农药经营许可管理办法》第二十三条：县级以上地方农业部门应当对农药经营情况进行监督检查，定期调查统计农药销售情况，建立农药经营诚信档案并予以公布。</w:t>
            </w:r>
          </w:p>
        </w:tc>
      </w:tr>
      <w:tr>
        <w:tblPrEx>
          <w:tblCellMar>
            <w:top w:w="0" w:type="dxa"/>
            <w:left w:w="0" w:type="dxa"/>
            <w:bottom w:w="0" w:type="dxa"/>
            <w:right w:w="0" w:type="dxa"/>
          </w:tblCellMar>
        </w:tblPrEx>
        <w:trPr>
          <w:trHeight w:val="1037"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ascii="宋体" w:hAnsi="宋体" w:cs="宋体"/>
                <w:color w:val="000000"/>
                <w:kern w:val="0"/>
              </w:rPr>
              <w:t>2</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肥料监督检查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肥料生产经营者</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肥料产品质量、包装标签、登记证号；企业生产条件</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cs="宋体"/>
                <w:color w:val="000000"/>
              </w:rPr>
              <w:t>每年抽查</w:t>
            </w:r>
            <w:r>
              <w:rPr>
                <w:rFonts w:ascii="宋体" w:cs="宋体"/>
                <w:color w:val="000000"/>
              </w:rPr>
              <w:t>1</w:t>
            </w:r>
            <w:r>
              <w:rPr>
                <w:rFonts w:hint="eastAsia" w:ascii="宋体" w:cs="宋体"/>
                <w:color w:val="000000"/>
              </w:rPr>
              <w:t>次，</w:t>
            </w:r>
            <w:r>
              <w:rPr>
                <w:rFonts w:hint="eastAsia" w:ascii="宋体" w:hAnsi="宋体" w:cs="宋体"/>
                <w:color w:val="000000"/>
              </w:rPr>
              <w:t>全覆盖</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Fonts w:hint="eastAsia" w:ascii="宋体" w:hAnsi="宋体" w:cs="宋体"/>
                <w:color w:val="000000"/>
                <w:kern w:val="0"/>
              </w:rPr>
              <w:t>《肥料登记管理办法》第二十五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r>
      <w:tr>
        <w:tblPrEx>
          <w:tblCellMar>
            <w:top w:w="0" w:type="dxa"/>
            <w:left w:w="0" w:type="dxa"/>
            <w:bottom w:w="0" w:type="dxa"/>
            <w:right w:w="0" w:type="dxa"/>
          </w:tblCellMar>
        </w:tblPrEx>
        <w:trPr>
          <w:trHeight w:val="969"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lang w:eastAsia="zh-CN"/>
              </w:rPr>
            </w:pPr>
            <w:r>
              <w:rPr>
                <w:rFonts w:hint="eastAsia" w:ascii="宋体" w:hAnsi="宋体" w:cs="宋体"/>
                <w:color w:val="000000"/>
                <w:kern w:val="0"/>
                <w:lang w:val="en-US" w:eastAsia="zh-CN"/>
              </w:rPr>
              <w:t>3</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对生产调运农业植物种子及应检植物、植物产品的检疫检</w:t>
            </w:r>
          </w:p>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农业植物种子及应检植物、植物产品</w:t>
            </w:r>
            <w:r>
              <w:rPr>
                <w:rFonts w:ascii="宋体" w:hAnsi="宋体" w:eastAsia="宋体" w:cs="宋体"/>
                <w:color w:val="000000"/>
                <w:kern w:val="0"/>
                <w:lang w:val="en-US"/>
              </w:rPr>
              <w:t xml:space="preserve"> </w:t>
            </w:r>
            <w:r>
              <w:rPr>
                <w:rFonts w:hint="eastAsia" w:ascii="宋体" w:hAnsi="宋体" w:eastAsia="宋体" w:cs="宋体"/>
                <w:color w:val="000000"/>
                <w:kern w:val="0"/>
                <w:lang w:val="en-US"/>
              </w:rPr>
              <w:t>生产、经营单位或个人</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adjustRightInd w:val="0"/>
              <w:snapToGrid w:val="0"/>
              <w:spacing w:line="280" w:lineRule="exact"/>
              <w:jc w:val="center"/>
              <w:rPr>
                <w:rFonts w:ascii="宋体" w:hAnsi="宋体" w:eastAsia="宋体" w:cs="Times New Roman"/>
                <w:color w:val="000000"/>
                <w:kern w:val="0"/>
                <w:lang w:val="en-US"/>
              </w:rPr>
            </w:pPr>
            <w:r>
              <w:rPr>
                <w:rFonts w:hint="eastAsia" w:ascii="宋体" w:hAnsi="宋体" w:eastAsia="宋体" w:cs="宋体"/>
                <w:color w:val="000000"/>
                <w:kern w:val="0"/>
                <w:lang w:val="en-US"/>
              </w:rPr>
              <w:t>生产农业植物种子的单位是否按要求申报产地检疫；繁育基地选址是否征求植物检疫机构的意</w:t>
            </w:r>
            <w:r>
              <w:rPr>
                <w:rFonts w:ascii="宋体" w:hAnsi="宋体" w:eastAsia="宋体" w:cs="宋体"/>
                <w:color w:val="000000"/>
                <w:kern w:val="0"/>
                <w:lang w:val="en-US"/>
              </w:rPr>
              <w:t xml:space="preserve"> </w:t>
            </w:r>
            <w:r>
              <w:rPr>
                <w:rFonts w:hint="eastAsia" w:ascii="宋体" w:hAnsi="宋体" w:eastAsia="宋体" w:cs="宋体"/>
                <w:color w:val="000000"/>
                <w:kern w:val="0"/>
                <w:lang w:val="en-US"/>
              </w:rPr>
              <w:t>见；生长期间是否有检疫性有害生物发生。核查有无植物检疫证书；核查证书是否真实有效；核查实物与证书品种、数量等内容是否一致</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rPr>
                <w:rFonts w:hint="eastAsia" w:ascii="宋体" w:hAnsi="宋体" w:cs="宋体"/>
                <w:color w:val="000000"/>
                <w:kern w:val="0"/>
              </w:rPr>
            </w:pPr>
            <w:r>
              <w:rPr>
                <w:rFonts w:hint="eastAsia" w:ascii="宋体" w:hAnsi="宋体" w:cs="宋体"/>
                <w:color w:val="000000"/>
              </w:rPr>
              <w:t>每年抽查两次，全覆盖</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7"/>
              <w:tabs>
                <w:tab w:val="left" w:pos="567"/>
              </w:tabs>
              <w:adjustRightInd w:val="0"/>
              <w:snapToGrid w:val="0"/>
              <w:spacing w:line="280" w:lineRule="exact"/>
              <w:jc w:val="left"/>
              <w:rPr>
                <w:rFonts w:ascii="宋体" w:hAnsi="Times New Roman" w:eastAsia="宋体" w:cs="Times New Roman"/>
                <w:color w:val="000000"/>
                <w:lang w:val="en-US"/>
              </w:rPr>
            </w:pPr>
            <w:r>
              <w:rPr>
                <w:rFonts w:ascii="宋体" w:hAnsi="Times New Roman" w:eastAsia="宋体" w:cs="宋体"/>
                <w:color w:val="000000"/>
                <w:lang w:val="en-US"/>
              </w:rPr>
              <w:t>1.</w:t>
            </w:r>
            <w:r>
              <w:rPr>
                <w:rFonts w:hint="eastAsia" w:ascii="宋体" w:hAnsi="Times New Roman" w:eastAsia="宋体" w:cs="宋体"/>
                <w:color w:val="000000"/>
                <w:lang w:val="en-US"/>
              </w:rPr>
              <w:t>《植物检疫条例》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w:t>
            </w:r>
          </w:p>
          <w:p>
            <w:pPr>
              <w:pStyle w:val="17"/>
              <w:tabs>
                <w:tab w:val="left" w:pos="567"/>
              </w:tabs>
              <w:adjustRightInd w:val="0"/>
              <w:snapToGrid w:val="0"/>
              <w:spacing w:line="280" w:lineRule="exact"/>
              <w:jc w:val="left"/>
              <w:rPr>
                <w:rFonts w:ascii="宋体" w:hAnsi="Times New Roman" w:eastAsia="宋体" w:cs="Times New Roman"/>
                <w:color w:val="000000"/>
                <w:lang w:val="en-US"/>
              </w:rPr>
            </w:pPr>
            <w:r>
              <w:rPr>
                <w:rFonts w:ascii="宋体" w:hAnsi="Times New Roman" w:eastAsia="宋体" w:cs="宋体"/>
                <w:color w:val="000000"/>
                <w:lang w:val="en-US"/>
              </w:rPr>
              <w:t>2.</w:t>
            </w:r>
            <w:r>
              <w:rPr>
                <w:rFonts w:hint="eastAsia" w:ascii="宋体" w:hAnsi="Times New Roman" w:eastAsia="宋体" w:cs="宋体"/>
                <w:color w:val="000000"/>
                <w:lang w:val="en-US"/>
              </w:rPr>
              <w:t>《植物检疫条例实施细则（农业部分）》第十条：根据《植物检疫条例》第七条和第八条第三款的规定，省间调运植物、植物产品，属于下列情况的必须实施检疫：</w:t>
            </w:r>
            <w:r>
              <w:rPr>
                <w:rFonts w:ascii="宋体" w:hAnsi="Times New Roman" w:eastAsia="宋体" w:cs="宋体"/>
                <w:color w:val="000000"/>
                <w:lang w:val="en-US"/>
              </w:rPr>
              <w:t>(</w:t>
            </w:r>
            <w:r>
              <w:rPr>
                <w:rFonts w:hint="eastAsia" w:ascii="宋体" w:hAnsi="Times New Roman" w:eastAsia="宋体" w:cs="宋体"/>
                <w:color w:val="000000"/>
                <w:lang w:val="en-US"/>
              </w:rPr>
              <w:t>一</w:t>
            </w:r>
            <w:r>
              <w:rPr>
                <w:rFonts w:ascii="宋体" w:hAnsi="Times New Roman" w:eastAsia="宋体" w:cs="宋体"/>
                <w:color w:val="000000"/>
                <w:lang w:val="en-US"/>
              </w:rPr>
              <w:t>)</w:t>
            </w:r>
            <w:r>
              <w:rPr>
                <w:rFonts w:hint="eastAsia" w:ascii="宋体" w:hAnsi="Times New Roman" w:eastAsia="宋体" w:cs="宋体"/>
                <w:color w:val="000000"/>
                <w:lang w:val="en-US"/>
              </w:rPr>
              <w:t>凡种子、苗木和其他繁殖材料，不论是否列入应施检疫的植物、植物产品名单和运往何地，在调运之前，都必须经过检疫；</w:t>
            </w:r>
            <w:r>
              <w:rPr>
                <w:rFonts w:ascii="宋体" w:hAnsi="Times New Roman" w:eastAsia="宋体" w:cs="宋体"/>
                <w:color w:val="000000"/>
                <w:lang w:val="en-US"/>
              </w:rPr>
              <w:t>(</w:t>
            </w:r>
            <w:r>
              <w:rPr>
                <w:rFonts w:hint="eastAsia" w:ascii="宋体" w:hAnsi="Times New Roman" w:eastAsia="宋体" w:cs="宋体"/>
                <w:color w:val="000000"/>
                <w:lang w:val="en-US"/>
              </w:rPr>
              <w:t>二</w:t>
            </w:r>
            <w:r>
              <w:rPr>
                <w:rFonts w:ascii="宋体" w:hAnsi="Times New Roman" w:eastAsia="宋体" w:cs="宋体"/>
                <w:color w:val="000000"/>
                <w:lang w:val="en-US"/>
              </w:rPr>
              <w:t>)</w:t>
            </w:r>
            <w:r>
              <w:rPr>
                <w:rFonts w:hint="eastAsia" w:ascii="宋体" w:hAnsi="Times New Roman" w:eastAsia="宋体" w:cs="宋体"/>
                <w:color w:val="000000"/>
                <w:lang w:val="en-US"/>
              </w:rPr>
              <w:t>列入全国和省、自治区、直辖市应施检疫的植物、植物产品名单的植物产品，运出发生疫情的县级行政区域之前，必须经过检疫；</w:t>
            </w:r>
            <w:r>
              <w:rPr>
                <w:rFonts w:ascii="宋体" w:hAnsi="Times New Roman" w:eastAsia="宋体" w:cs="宋体"/>
                <w:color w:val="000000"/>
                <w:lang w:val="en-US"/>
              </w:rPr>
              <w:t>(</w:t>
            </w:r>
            <w:r>
              <w:rPr>
                <w:rFonts w:hint="eastAsia" w:ascii="宋体" w:hAnsi="Times New Roman" w:eastAsia="宋体" w:cs="宋体"/>
                <w:color w:val="000000"/>
                <w:lang w:val="en-US"/>
              </w:rPr>
              <w:t>三</w:t>
            </w:r>
            <w:r>
              <w:rPr>
                <w:rFonts w:ascii="宋体" w:hAnsi="Times New Roman" w:eastAsia="宋体" w:cs="宋体"/>
                <w:color w:val="000000"/>
                <w:lang w:val="en-US"/>
              </w:rPr>
              <w:t>)</w:t>
            </w:r>
            <w:r>
              <w:rPr>
                <w:rFonts w:hint="eastAsia" w:ascii="宋体" w:hAnsi="Times New Roman" w:eastAsia="宋体" w:cs="宋体"/>
                <w:color w:val="000000"/>
                <w:lang w:val="en-US"/>
              </w:rPr>
              <w:t>对可能受疫情污染的包装材料、运载工具场地、仓库等也应实施检疫。</w:t>
            </w:r>
          </w:p>
          <w:p>
            <w:pPr>
              <w:pStyle w:val="17"/>
              <w:tabs>
                <w:tab w:val="left" w:pos="567"/>
              </w:tabs>
              <w:adjustRightInd w:val="0"/>
              <w:snapToGrid w:val="0"/>
              <w:spacing w:line="280" w:lineRule="exact"/>
              <w:jc w:val="left"/>
              <w:rPr>
                <w:rFonts w:ascii="宋体" w:cs="Times New Roman"/>
                <w:color w:val="000000"/>
              </w:rPr>
            </w:pPr>
            <w:r>
              <w:rPr>
                <w:rFonts w:ascii="宋体" w:hAnsi="Times New Roman" w:eastAsia="宋体" w:cs="宋体"/>
                <w:color w:val="000000"/>
                <w:lang w:val="en-US"/>
              </w:rPr>
              <w:t>3.</w:t>
            </w:r>
            <w:r>
              <w:rPr>
                <w:rFonts w:hint="eastAsia" w:ascii="宋体" w:hAnsi="Times New Roman" w:eastAsia="宋体" w:cs="宋体"/>
                <w:color w:val="000000"/>
                <w:lang w:val="en-US"/>
              </w:rPr>
              <w:t>《植物检疫条例》第十一条：种子、苗木和其他繁殖材料的繁育单位，必须有计划地建立无植物检疫对象的种苗繁育基地、母树林基地。试验、推广的种子、苗木和其他繁殖材料，不得带有植物检疫对象。植物检疫机构应实施产地检疫。</w:t>
            </w:r>
          </w:p>
        </w:tc>
      </w:tr>
      <w:tr>
        <w:tblPrEx>
          <w:tblCellMar>
            <w:top w:w="0" w:type="dxa"/>
            <w:left w:w="0" w:type="dxa"/>
            <w:bottom w:w="0" w:type="dxa"/>
            <w:right w:w="0" w:type="dxa"/>
          </w:tblCellMar>
        </w:tblPrEx>
        <w:trPr>
          <w:trHeight w:val="1240"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4</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屠宰环节质量安全监督抽查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cs="宋体"/>
                <w:color w:val="000000"/>
              </w:rPr>
              <w:t>生猪定点屠宰企业</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Style w:val="16"/>
                <w:rFonts w:hint="eastAsia"/>
                <w:sz w:val="21"/>
                <w:szCs w:val="21"/>
              </w:rPr>
              <w:t>屠宰企业是否有注水或注入其他物质，违法添加使用</w:t>
            </w:r>
            <w:r>
              <w:rPr>
                <w:rStyle w:val="16"/>
                <w:rFonts w:hint="eastAsia" w:hAnsi="Times New Roman"/>
                <w:sz w:val="21"/>
                <w:szCs w:val="21"/>
              </w:rPr>
              <w:t>“</w:t>
            </w:r>
            <w:r>
              <w:rPr>
                <w:rStyle w:val="16"/>
                <w:rFonts w:hint="eastAsia"/>
                <w:sz w:val="21"/>
                <w:szCs w:val="21"/>
              </w:rPr>
              <w:t>瘦肉精</w:t>
            </w:r>
            <w:r>
              <w:rPr>
                <w:rStyle w:val="16"/>
                <w:rFonts w:hint="eastAsia" w:hAnsi="Times New Roman"/>
                <w:sz w:val="21"/>
                <w:szCs w:val="21"/>
              </w:rPr>
              <w:t>”</w:t>
            </w:r>
            <w:r>
              <w:rPr>
                <w:rStyle w:val="16"/>
                <w:rFonts w:hint="eastAsia"/>
                <w:sz w:val="21"/>
                <w:szCs w:val="21"/>
              </w:rPr>
              <w:t>及其他违禁物质，违法屠宰、销售病死畜禽及产品等行为；按照农业部《生猪屠宰企业监督抽查规范》内容和要求对生猪屠宰企业进行监督抽查；是否符合动物防疫条件；是否按规定处理病死动物等。</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hAnsi="宋体" w:cs="宋体"/>
                <w:color w:val="000000"/>
              </w:rPr>
              <w:t>每季度抽查一次，全覆盖</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《生猪屠宰管理条例》（</w:t>
            </w:r>
            <w:r>
              <w:rPr>
                <w:rStyle w:val="16"/>
                <w:sz w:val="21"/>
                <w:szCs w:val="21"/>
              </w:rPr>
              <w:t>1997</w:t>
            </w:r>
            <w:r>
              <w:rPr>
                <w:rStyle w:val="16"/>
                <w:rFonts w:hint="eastAsia"/>
                <w:sz w:val="21"/>
                <w:szCs w:val="21"/>
              </w:rPr>
              <w:t>年</w:t>
            </w:r>
            <w:r>
              <w:rPr>
                <w:rStyle w:val="16"/>
                <w:sz w:val="21"/>
                <w:szCs w:val="21"/>
              </w:rPr>
              <w:t>12</w:t>
            </w:r>
            <w:r>
              <w:rPr>
                <w:rStyle w:val="16"/>
                <w:rFonts w:hint="eastAsia"/>
                <w:sz w:val="21"/>
                <w:szCs w:val="21"/>
              </w:rPr>
              <w:t>月中华人民共和国国务院令第</w:t>
            </w:r>
            <w:r>
              <w:rPr>
                <w:rStyle w:val="16"/>
                <w:sz w:val="21"/>
                <w:szCs w:val="21"/>
              </w:rPr>
              <w:t>238</w:t>
            </w:r>
            <w:r>
              <w:rPr>
                <w:rStyle w:val="16"/>
                <w:rFonts w:hint="eastAsia"/>
                <w:sz w:val="21"/>
                <w:szCs w:val="21"/>
              </w:rPr>
              <w:t>号，</w:t>
            </w:r>
            <w:r>
              <w:rPr>
                <w:rStyle w:val="16"/>
                <w:sz w:val="21"/>
                <w:szCs w:val="21"/>
              </w:rPr>
              <w:t>2016</w:t>
            </w:r>
            <w:r>
              <w:rPr>
                <w:rStyle w:val="16"/>
                <w:rFonts w:hint="eastAsia"/>
                <w:sz w:val="21"/>
                <w:szCs w:val="21"/>
              </w:rPr>
              <w:t>年</w:t>
            </w:r>
            <w:r>
              <w:rPr>
                <w:rStyle w:val="16"/>
                <w:sz w:val="21"/>
                <w:szCs w:val="21"/>
              </w:rPr>
              <w:t>2</w:t>
            </w:r>
            <w:r>
              <w:rPr>
                <w:rStyle w:val="16"/>
                <w:rFonts w:hint="eastAsia"/>
                <w:sz w:val="21"/>
                <w:szCs w:val="21"/>
              </w:rPr>
              <w:t>月修订）第三条　国务院畜牧兽医行政主管部门负责全国生猪屠宰的行业管理工作。县级以上地方人民政府畜牧兽医行政主管部门负责本行政区域内生猪屠宰活动的监督管理；</w:t>
            </w:r>
            <w:r>
              <w:rPr>
                <w:rStyle w:val="16"/>
                <w:rFonts w:hAnsi="Times New Roman" w:cs="Times New Roman"/>
                <w:sz w:val="21"/>
                <w:szCs w:val="21"/>
              </w:rPr>
              <w:br w:type="textWrapping"/>
            </w:r>
            <w:r>
              <w:rPr>
                <w:rStyle w:val="16"/>
                <w:sz w:val="21"/>
                <w:szCs w:val="21"/>
              </w:rPr>
              <w:t>2.</w:t>
            </w:r>
            <w:r>
              <w:rPr>
                <w:rStyle w:val="16"/>
                <w:rFonts w:hint="eastAsia"/>
                <w:sz w:val="21"/>
                <w:szCs w:val="21"/>
              </w:rPr>
              <w:t>《山东省生猪屠宰管理办法》（</w:t>
            </w:r>
            <w:r>
              <w:rPr>
                <w:rStyle w:val="16"/>
                <w:sz w:val="21"/>
                <w:szCs w:val="21"/>
              </w:rPr>
              <w:t>2011</w:t>
            </w:r>
            <w:r>
              <w:rPr>
                <w:rStyle w:val="16"/>
                <w:rFonts w:hint="eastAsia"/>
                <w:sz w:val="21"/>
                <w:szCs w:val="21"/>
              </w:rPr>
              <w:t>年</w:t>
            </w:r>
            <w:r>
              <w:rPr>
                <w:rStyle w:val="16"/>
                <w:sz w:val="21"/>
                <w:szCs w:val="21"/>
              </w:rPr>
              <w:t>8</w:t>
            </w:r>
            <w:r>
              <w:rPr>
                <w:rStyle w:val="16"/>
                <w:rFonts w:hint="eastAsia"/>
                <w:sz w:val="21"/>
                <w:szCs w:val="21"/>
              </w:rPr>
              <w:t>月山东省人民政府令第</w:t>
            </w:r>
            <w:r>
              <w:rPr>
                <w:rStyle w:val="16"/>
                <w:sz w:val="21"/>
                <w:szCs w:val="21"/>
              </w:rPr>
              <w:t>240</w:t>
            </w:r>
            <w:r>
              <w:rPr>
                <w:rStyle w:val="16"/>
                <w:rFonts w:hint="eastAsia"/>
                <w:sz w:val="21"/>
                <w:szCs w:val="21"/>
              </w:rPr>
              <w:t>号）第二条</w:t>
            </w:r>
            <w:r>
              <w:rPr>
                <w:rStyle w:val="16"/>
                <w:sz w:val="21"/>
                <w:szCs w:val="21"/>
              </w:rPr>
              <w:t xml:space="preserve"> </w:t>
            </w:r>
            <w:r>
              <w:rPr>
                <w:rStyle w:val="16"/>
                <w:rFonts w:hint="eastAsia"/>
                <w:sz w:val="21"/>
                <w:szCs w:val="21"/>
              </w:rPr>
              <w:t>本办法适用于本省行政区域内的生猪屠宰和生猪产品加工、销售、储存、运输活动及其监督管理</w:t>
            </w:r>
            <w:r>
              <w:rPr>
                <w:rStyle w:val="16"/>
                <w:sz w:val="21"/>
                <w:szCs w:val="21"/>
              </w:rPr>
              <w:t>;</w:t>
            </w:r>
            <w:r>
              <w:rPr>
                <w:rStyle w:val="16"/>
                <w:sz w:val="21"/>
                <w:szCs w:val="21"/>
              </w:rPr>
              <w:br w:type="textWrapping"/>
            </w:r>
            <w:r>
              <w:rPr>
                <w:rStyle w:val="16"/>
                <w:sz w:val="21"/>
                <w:szCs w:val="21"/>
              </w:rPr>
              <w:t>3.</w:t>
            </w:r>
            <w:r>
              <w:rPr>
                <w:rStyle w:val="16"/>
                <w:rFonts w:hint="eastAsia"/>
                <w:sz w:val="21"/>
                <w:szCs w:val="21"/>
              </w:rPr>
              <w:t>《生猪屠宰企业监督抽查规范》</w:t>
            </w:r>
            <w:r>
              <w:rPr>
                <w:rStyle w:val="16"/>
                <w:sz w:val="21"/>
                <w:szCs w:val="21"/>
              </w:rPr>
              <w:t>(2016</w:t>
            </w:r>
            <w:r>
              <w:rPr>
                <w:rStyle w:val="16"/>
                <w:rFonts w:hint="eastAsia"/>
                <w:sz w:val="21"/>
                <w:szCs w:val="21"/>
              </w:rPr>
              <w:t>年</w:t>
            </w:r>
            <w:r>
              <w:rPr>
                <w:rStyle w:val="16"/>
                <w:sz w:val="21"/>
                <w:szCs w:val="21"/>
              </w:rPr>
              <w:t>4</w:t>
            </w:r>
            <w:r>
              <w:rPr>
                <w:rStyle w:val="16"/>
                <w:rFonts w:hint="eastAsia"/>
                <w:sz w:val="21"/>
                <w:szCs w:val="21"/>
              </w:rPr>
              <w:t>月农业部农医发〔</w:t>
            </w:r>
            <w:r>
              <w:rPr>
                <w:rStyle w:val="16"/>
                <w:sz w:val="21"/>
                <w:szCs w:val="21"/>
              </w:rPr>
              <w:t>2016</w:t>
            </w:r>
            <w:r>
              <w:rPr>
                <w:rStyle w:val="16"/>
                <w:rFonts w:hint="eastAsia"/>
                <w:sz w:val="21"/>
                <w:szCs w:val="21"/>
              </w:rPr>
              <w:t>〕</w:t>
            </w:r>
            <w:r>
              <w:rPr>
                <w:rStyle w:val="16"/>
                <w:sz w:val="21"/>
                <w:szCs w:val="21"/>
              </w:rPr>
              <w:t>14</w:t>
            </w:r>
            <w:r>
              <w:rPr>
                <w:rStyle w:val="16"/>
                <w:rFonts w:hint="eastAsia"/>
                <w:sz w:val="21"/>
                <w:szCs w:val="21"/>
              </w:rPr>
              <w:t>号</w:t>
            </w:r>
            <w:r>
              <w:rPr>
                <w:rStyle w:val="16"/>
                <w:sz w:val="21"/>
                <w:szCs w:val="21"/>
              </w:rPr>
              <w:t>)1.1</w:t>
            </w:r>
            <w:r>
              <w:rPr>
                <w:rStyle w:val="16"/>
                <w:rFonts w:hint="eastAsia"/>
                <w:sz w:val="21"/>
                <w:szCs w:val="21"/>
              </w:rPr>
              <w:t>本规范规定了畜牧兽医主管部门对生猪屠宰企业进行监督抽查的内容和要求。</w:t>
            </w:r>
            <w:r>
              <w:rPr>
                <w:rStyle w:val="16"/>
                <w:sz w:val="21"/>
                <w:szCs w:val="21"/>
              </w:rPr>
              <w:t>1.2</w:t>
            </w:r>
            <w:r>
              <w:rPr>
                <w:rStyle w:val="16"/>
                <w:rFonts w:hint="eastAsia"/>
                <w:sz w:val="21"/>
                <w:szCs w:val="21"/>
              </w:rPr>
              <w:t>畜牧兽医主管部门机构依照法律、法规和本单位职能，适用本规范对生猪屠宰企业进行监督抽查。</w:t>
            </w:r>
            <w:r>
              <w:rPr>
                <w:rStyle w:val="16"/>
                <w:sz w:val="21"/>
                <w:szCs w:val="21"/>
              </w:rPr>
              <w:t xml:space="preserve"> </w:t>
            </w:r>
            <w:r>
              <w:rPr>
                <w:rStyle w:val="16"/>
                <w:sz w:val="21"/>
                <w:szCs w:val="21"/>
              </w:rPr>
              <w:br w:type="textWrapping"/>
            </w:r>
            <w:r>
              <w:rPr>
                <w:rStyle w:val="16"/>
                <w:sz w:val="21"/>
                <w:szCs w:val="21"/>
              </w:rPr>
              <w:t>4.</w:t>
            </w:r>
            <w:r>
              <w:rPr>
                <w:rStyle w:val="16"/>
                <w:rFonts w:hint="eastAsia"/>
                <w:sz w:val="21"/>
                <w:szCs w:val="21"/>
              </w:rPr>
              <w:t>《中华人民共和国动物防疫法》（</w:t>
            </w:r>
            <w:r>
              <w:rPr>
                <w:rStyle w:val="16"/>
                <w:sz w:val="21"/>
                <w:szCs w:val="21"/>
              </w:rPr>
              <w:t>1997</w:t>
            </w:r>
            <w:r>
              <w:rPr>
                <w:rStyle w:val="16"/>
                <w:rFonts w:hint="eastAsia"/>
                <w:sz w:val="21"/>
                <w:szCs w:val="21"/>
              </w:rPr>
              <w:t>年</w:t>
            </w:r>
            <w:r>
              <w:rPr>
                <w:rStyle w:val="16"/>
                <w:sz w:val="21"/>
                <w:szCs w:val="21"/>
              </w:rPr>
              <w:t>7</w:t>
            </w:r>
            <w:r>
              <w:rPr>
                <w:rStyle w:val="16"/>
                <w:rFonts w:hint="eastAsia"/>
                <w:sz w:val="21"/>
                <w:szCs w:val="21"/>
              </w:rPr>
              <w:t>月中华人民共和国主席令第七十一号，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月修正，</w:t>
            </w:r>
            <w:r>
              <w:rPr>
                <w:rStyle w:val="16"/>
                <w:sz w:val="21"/>
                <w:szCs w:val="21"/>
              </w:rPr>
              <w:t>2021</w:t>
            </w:r>
            <w:r>
              <w:rPr>
                <w:rStyle w:val="16"/>
                <w:rFonts w:hint="eastAsia"/>
                <w:sz w:val="21"/>
                <w:szCs w:val="21"/>
              </w:rPr>
              <w:t>年</w:t>
            </w:r>
            <w:r>
              <w:rPr>
                <w:rStyle w:val="16"/>
                <w:sz w:val="21"/>
                <w:szCs w:val="21"/>
              </w:rPr>
              <w:t>1</w:t>
            </w:r>
            <w:r>
              <w:rPr>
                <w:rStyle w:val="16"/>
                <w:rFonts w:hint="eastAsia"/>
                <w:sz w:val="21"/>
                <w:szCs w:val="21"/>
              </w:rPr>
              <w:t>月修订）第七十六条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Style w:val="16"/>
                <w:sz w:val="21"/>
                <w:szCs w:val="21"/>
              </w:rPr>
              <w:t xml:space="preserve"> </w:t>
            </w:r>
            <w:r>
              <w:rPr>
                <w:rStyle w:val="16"/>
                <w:sz w:val="21"/>
                <w:szCs w:val="21"/>
              </w:rPr>
              <w:br w:type="textWrapping"/>
            </w:r>
            <w:r>
              <w:rPr>
                <w:rStyle w:val="16"/>
                <w:sz w:val="21"/>
                <w:szCs w:val="21"/>
              </w:rPr>
              <w:t>5.</w:t>
            </w:r>
            <w:r>
              <w:rPr>
                <w:rStyle w:val="16"/>
                <w:rFonts w:hint="eastAsia"/>
                <w:sz w:val="21"/>
                <w:szCs w:val="21"/>
              </w:rPr>
              <w:t>《动物防疫条件审查办法》</w:t>
            </w:r>
            <w:r>
              <w:rPr>
                <w:rStyle w:val="16"/>
                <w:sz w:val="21"/>
                <w:szCs w:val="21"/>
              </w:rPr>
              <w:t>(2010</w:t>
            </w:r>
            <w:r>
              <w:rPr>
                <w:rStyle w:val="16"/>
                <w:rFonts w:hint="eastAsia"/>
                <w:sz w:val="21"/>
                <w:szCs w:val="21"/>
              </w:rPr>
              <w:t>年</w:t>
            </w:r>
            <w:r>
              <w:rPr>
                <w:rStyle w:val="16"/>
                <w:sz w:val="21"/>
                <w:szCs w:val="21"/>
              </w:rPr>
              <w:t>5</w:t>
            </w:r>
            <w:r>
              <w:rPr>
                <w:rStyle w:val="16"/>
                <w:rFonts w:hint="eastAsia"/>
                <w:sz w:val="21"/>
                <w:szCs w:val="21"/>
              </w:rPr>
              <w:t>月农业部令</w:t>
            </w:r>
            <w:r>
              <w:rPr>
                <w:rStyle w:val="16"/>
                <w:sz w:val="21"/>
                <w:szCs w:val="21"/>
              </w:rPr>
              <w:t>2010</w:t>
            </w:r>
            <w:r>
              <w:rPr>
                <w:rStyle w:val="16"/>
                <w:rFonts w:hint="eastAsia"/>
                <w:sz w:val="21"/>
                <w:szCs w:val="21"/>
              </w:rPr>
              <w:t>年第</w:t>
            </w:r>
            <w:r>
              <w:rPr>
                <w:rStyle w:val="16"/>
                <w:sz w:val="21"/>
                <w:szCs w:val="21"/>
              </w:rPr>
              <w:t>7</w:t>
            </w:r>
            <w:r>
              <w:rPr>
                <w:rStyle w:val="16"/>
                <w:rFonts w:hint="eastAsia"/>
                <w:sz w:val="21"/>
                <w:szCs w:val="21"/>
              </w:rPr>
              <w:t>号</w:t>
            </w:r>
            <w:r>
              <w:rPr>
                <w:rStyle w:val="16"/>
                <w:sz w:val="21"/>
                <w:szCs w:val="21"/>
              </w:rPr>
              <w:t>)</w:t>
            </w:r>
            <w:r>
              <w:rPr>
                <w:rStyle w:val="16"/>
                <w:rFonts w:hint="eastAsia"/>
                <w:sz w:val="21"/>
                <w:szCs w:val="21"/>
              </w:rPr>
              <w:t>第三条第三款：</w:t>
            </w:r>
            <w:r>
              <w:rPr>
                <w:rStyle w:val="16"/>
                <w:rFonts w:hint="eastAsia" w:hAnsi="Times New Roman"/>
                <w:sz w:val="21"/>
                <w:szCs w:val="21"/>
              </w:rPr>
              <w:t>“</w:t>
            </w:r>
            <w:r>
              <w:rPr>
                <w:rStyle w:val="16"/>
                <w:rFonts w:hint="eastAsia"/>
                <w:sz w:val="21"/>
                <w:szCs w:val="21"/>
              </w:rPr>
              <w:t>县级以上地方人民政府设立的动物卫生监督机构负责本行政区域内的动物防疫条件监督执法工作。</w:t>
            </w:r>
            <w:r>
              <w:rPr>
                <w:rStyle w:val="16"/>
                <w:rFonts w:hint="eastAsia" w:hAnsi="Times New Roman"/>
                <w:sz w:val="21"/>
                <w:szCs w:val="21"/>
              </w:rPr>
              <w:t>”</w:t>
            </w:r>
            <w:r>
              <w:rPr>
                <w:rStyle w:val="16"/>
                <w:rFonts w:hint="eastAsia"/>
                <w:sz w:val="21"/>
                <w:szCs w:val="21"/>
              </w:rPr>
              <w:t>第三十条：</w:t>
            </w:r>
            <w:r>
              <w:rPr>
                <w:rStyle w:val="16"/>
                <w:rFonts w:hint="eastAsia" w:hAnsi="Times New Roman"/>
                <w:sz w:val="21"/>
                <w:szCs w:val="21"/>
              </w:rPr>
              <w:t>“</w:t>
            </w:r>
            <w:r>
              <w:rPr>
                <w:rStyle w:val="16"/>
                <w:rFonts w:hint="eastAsia"/>
                <w:sz w:val="21"/>
                <w:szCs w:val="21"/>
              </w:rPr>
              <w:t>动物卫生监督机构依照《中华人民共和国动物防疫法》和有关法律、法规的规定，对动物饲养场、养殖小区、动物隔离场所、动物屠宰加工场所、动物和动物产品无害化处理场所、动物和动物产品集贸市场的动物防疫条件实施监督抽查，有关单位和个人应当予以配合，不得拒绝和阻碍。</w:t>
            </w:r>
            <w:r>
              <w:rPr>
                <w:rStyle w:val="16"/>
                <w:rFonts w:hint="eastAsia" w:hAnsi="Times New Roman"/>
                <w:sz w:val="21"/>
                <w:szCs w:val="21"/>
              </w:rPr>
              <w:t>”</w:t>
            </w:r>
          </w:p>
        </w:tc>
      </w:tr>
      <w:tr>
        <w:tblPrEx>
          <w:tblCellMar>
            <w:top w:w="0" w:type="dxa"/>
            <w:left w:w="0" w:type="dxa"/>
            <w:bottom w:w="0" w:type="dxa"/>
            <w:right w:w="0" w:type="dxa"/>
          </w:tblCellMar>
        </w:tblPrEx>
        <w:trPr>
          <w:trHeight w:val="1653"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5</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无公害获证企业监督抽查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cs="宋体"/>
                <w:color w:val="000000"/>
              </w:rPr>
              <w:t>无公害农产品（畜牧业）认</w:t>
            </w:r>
          </w:p>
          <w:p>
            <w:pPr>
              <w:widowControl/>
              <w:adjustRightInd w:val="0"/>
              <w:snapToGrid w:val="0"/>
              <w:spacing w:line="280" w:lineRule="exact"/>
              <w:jc w:val="center"/>
              <w:textAlignment w:val="center"/>
              <w:rPr>
                <w:rFonts w:ascii="宋体"/>
                <w:color w:val="000000"/>
              </w:rPr>
            </w:pPr>
            <w:r>
              <w:rPr>
                <w:rFonts w:hint="eastAsia" w:ascii="宋体" w:cs="宋体"/>
                <w:color w:val="000000"/>
              </w:rPr>
              <w:t>证和畜产品地理标志登记保</w:t>
            </w:r>
          </w:p>
          <w:p>
            <w:pPr>
              <w:widowControl/>
              <w:adjustRightInd w:val="0"/>
              <w:snapToGrid w:val="0"/>
              <w:spacing w:line="280" w:lineRule="exact"/>
              <w:jc w:val="center"/>
              <w:textAlignment w:val="center"/>
              <w:rPr>
                <w:rFonts w:ascii="宋体"/>
                <w:color w:val="000000"/>
              </w:rPr>
            </w:pPr>
            <w:r>
              <w:rPr>
                <w:rFonts w:hint="eastAsia" w:ascii="宋体" w:cs="宋体"/>
                <w:color w:val="000000"/>
              </w:rPr>
              <w:t>护标志使用主体</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Style w:val="16"/>
                <w:rFonts w:hint="eastAsia"/>
                <w:sz w:val="21"/>
                <w:szCs w:val="21"/>
              </w:rPr>
              <w:t>无公害获证企业是否符合无公害认证的相关要求；是否符合动物防疫条件；是否按规定使用饲料兽药；是否按规定处理病死动物等。</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hAnsi="宋体" w:cs="宋体"/>
                <w:color w:val="000000"/>
              </w:rPr>
              <w:t>每季度抽查一次，全年抽查不低于</w:t>
            </w:r>
            <w:r>
              <w:rPr>
                <w:rFonts w:ascii="宋体" w:hAnsi="宋体" w:cs="宋体"/>
                <w:color w:val="000000"/>
              </w:rPr>
              <w:t>5%</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《中华人民共和国农产品质量安全法》（</w:t>
            </w:r>
            <w:r>
              <w:rPr>
                <w:rStyle w:val="16"/>
                <w:sz w:val="21"/>
                <w:szCs w:val="21"/>
              </w:rPr>
              <w:t>2006</w:t>
            </w:r>
            <w:r>
              <w:rPr>
                <w:rStyle w:val="16"/>
                <w:rFonts w:hint="eastAsia"/>
                <w:sz w:val="21"/>
                <w:szCs w:val="21"/>
              </w:rPr>
              <w:t>年</w:t>
            </w:r>
            <w:r>
              <w:rPr>
                <w:rStyle w:val="16"/>
                <w:sz w:val="21"/>
                <w:szCs w:val="21"/>
              </w:rPr>
              <w:t>4</w:t>
            </w:r>
            <w:r>
              <w:rPr>
                <w:rStyle w:val="16"/>
                <w:rFonts w:hint="eastAsia"/>
                <w:sz w:val="21"/>
                <w:szCs w:val="21"/>
              </w:rPr>
              <w:t>月中华人民共和国主席令第</w:t>
            </w:r>
            <w:r>
              <w:rPr>
                <w:rStyle w:val="16"/>
                <w:sz w:val="21"/>
                <w:szCs w:val="21"/>
              </w:rPr>
              <w:t>49</w:t>
            </w:r>
            <w:r>
              <w:rPr>
                <w:rStyle w:val="16"/>
                <w:rFonts w:hint="eastAsia"/>
                <w:sz w:val="21"/>
                <w:szCs w:val="21"/>
              </w:rPr>
              <w:t>号）第三十九条　县级以上人民政府农业行政主管部门在农产品质量安全监督抽查中，可以对生产、销售的农产品进行现场抽查，调查了解农产品质量安全的有关情况，查阅、复制与农产品质量安全有关的记录和其他资料；对经检测不符合农产品质量安全标准的农产品，有权查封、扣押。</w:t>
            </w:r>
            <w:r>
              <w:rPr>
                <w:rStyle w:val="16"/>
                <w:rFonts w:hAnsi="Times New Roman" w:cs="Times New Roman"/>
                <w:sz w:val="21"/>
                <w:szCs w:val="21"/>
              </w:rPr>
              <w:br w:type="textWrapping"/>
            </w:r>
            <w:r>
              <w:rPr>
                <w:rStyle w:val="16"/>
                <w:sz w:val="21"/>
                <w:szCs w:val="21"/>
              </w:rPr>
              <w:t>2.</w:t>
            </w:r>
            <w:r>
              <w:rPr>
                <w:rStyle w:val="16"/>
                <w:rFonts w:hint="eastAsia"/>
                <w:sz w:val="21"/>
                <w:szCs w:val="21"/>
              </w:rPr>
              <w:t>《山东省农产品质量安全条例》（</w:t>
            </w:r>
            <w:r>
              <w:rPr>
                <w:rStyle w:val="16"/>
                <w:sz w:val="21"/>
                <w:szCs w:val="21"/>
              </w:rPr>
              <w:t>2011</w:t>
            </w:r>
            <w:r>
              <w:rPr>
                <w:rStyle w:val="16"/>
                <w:rFonts w:hint="eastAsia"/>
                <w:sz w:val="21"/>
                <w:szCs w:val="21"/>
              </w:rPr>
              <w:t>年</w:t>
            </w:r>
            <w:r>
              <w:rPr>
                <w:rStyle w:val="16"/>
                <w:sz w:val="21"/>
                <w:szCs w:val="21"/>
              </w:rPr>
              <w:t>6</w:t>
            </w:r>
            <w:r>
              <w:rPr>
                <w:rStyle w:val="16"/>
                <w:rFonts w:hint="eastAsia"/>
                <w:sz w:val="21"/>
                <w:szCs w:val="21"/>
              </w:rPr>
              <w:t>月山东省人民政府鲁政发〔</w:t>
            </w:r>
            <w:r>
              <w:rPr>
                <w:rStyle w:val="16"/>
                <w:sz w:val="21"/>
                <w:szCs w:val="21"/>
              </w:rPr>
              <w:t>2011</w:t>
            </w:r>
            <w:r>
              <w:rPr>
                <w:rStyle w:val="16"/>
                <w:rFonts w:hint="eastAsia"/>
                <w:sz w:val="21"/>
                <w:szCs w:val="21"/>
              </w:rPr>
              <w:t>〕</w:t>
            </w:r>
            <w:r>
              <w:rPr>
                <w:rStyle w:val="16"/>
                <w:sz w:val="21"/>
                <w:szCs w:val="21"/>
              </w:rPr>
              <w:t>22</w:t>
            </w:r>
            <w:r>
              <w:rPr>
                <w:rStyle w:val="16"/>
                <w:rFonts w:hint="eastAsia"/>
                <w:sz w:val="21"/>
                <w:szCs w:val="21"/>
              </w:rPr>
              <w:t>号）第四十八条</w:t>
            </w:r>
            <w:r>
              <w:rPr>
                <w:rStyle w:val="16"/>
                <w:sz w:val="21"/>
                <w:szCs w:val="21"/>
              </w:rPr>
              <w:t xml:space="preserve"> </w:t>
            </w:r>
            <w:r>
              <w:rPr>
                <w:rStyle w:val="16"/>
                <w:rFonts w:hint="eastAsia"/>
                <w:sz w:val="21"/>
                <w:szCs w:val="21"/>
              </w:rPr>
              <w:t>县级以上人民政府农产品质量安全监督管理部门应当会同工商行政管理、质量技术监督、环境保护等有关部门，加强对农产品产地、农业投入品、农产品生产和经营的监督管理，建立健全农产品质量安全监测制度和质量追溯制度，完善农产品质量安全控制体系。县级以上人民政府农产品质量安全监督管理部门应当建立农产品质量安全预警制度和应急机制。</w:t>
            </w:r>
            <w:r>
              <w:rPr>
                <w:rStyle w:val="16"/>
                <w:rFonts w:hAnsi="Times New Roman" w:cs="Times New Roman"/>
                <w:sz w:val="21"/>
                <w:szCs w:val="21"/>
              </w:rPr>
              <w:br w:type="textWrapping"/>
            </w:r>
            <w:r>
              <w:rPr>
                <w:rStyle w:val="16"/>
                <w:sz w:val="21"/>
                <w:szCs w:val="21"/>
              </w:rPr>
              <w:t>3.</w:t>
            </w:r>
            <w:r>
              <w:rPr>
                <w:rStyle w:val="16"/>
                <w:rFonts w:hint="eastAsia"/>
                <w:sz w:val="21"/>
                <w:szCs w:val="21"/>
              </w:rPr>
              <w:t>《中华人民共和国畜牧法》（</w:t>
            </w:r>
            <w:r>
              <w:rPr>
                <w:rStyle w:val="16"/>
                <w:sz w:val="21"/>
                <w:szCs w:val="21"/>
              </w:rPr>
              <w:t>2005</w:t>
            </w:r>
            <w:r>
              <w:rPr>
                <w:rStyle w:val="16"/>
                <w:rFonts w:hint="eastAsia"/>
                <w:sz w:val="21"/>
                <w:szCs w:val="21"/>
              </w:rPr>
              <w:t>年</w:t>
            </w:r>
            <w:r>
              <w:rPr>
                <w:rStyle w:val="16"/>
                <w:sz w:val="21"/>
                <w:szCs w:val="21"/>
              </w:rPr>
              <w:t>12</w:t>
            </w:r>
            <w:r>
              <w:rPr>
                <w:rStyle w:val="16"/>
                <w:rFonts w:hint="eastAsia"/>
                <w:sz w:val="21"/>
                <w:szCs w:val="21"/>
              </w:rPr>
              <w:t>月中华人民共和国主席令第四十五号，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月修订）第五十四条</w:t>
            </w:r>
            <w:r>
              <w:rPr>
                <w:rStyle w:val="16"/>
                <w:sz w:val="21"/>
                <w:szCs w:val="21"/>
              </w:rPr>
              <w:t xml:space="preserve"> </w:t>
            </w:r>
            <w:r>
              <w:rPr>
                <w:rStyle w:val="16"/>
                <w:rFonts w:hint="eastAsia"/>
                <w:sz w:val="21"/>
                <w:szCs w:val="21"/>
              </w:rPr>
              <w:t>县级以上人民政府应当组织畜牧兽医行政主管部门和其他有关主管部门，依照本法和有关法律、行政法规的规定，加强对畜禽饲养环境、种畜禽质量、饲料和兽药等投入品的使用以及畜禽交易与运输的监督管理。</w:t>
            </w:r>
            <w:r>
              <w:rPr>
                <w:rStyle w:val="16"/>
                <w:sz w:val="21"/>
                <w:szCs w:val="21"/>
              </w:rPr>
              <w:t xml:space="preserve"> </w:t>
            </w:r>
            <w:r>
              <w:rPr>
                <w:rStyle w:val="16"/>
                <w:sz w:val="21"/>
                <w:szCs w:val="21"/>
              </w:rPr>
              <w:br w:type="textWrapping"/>
            </w:r>
            <w:r>
              <w:rPr>
                <w:rStyle w:val="16"/>
                <w:sz w:val="21"/>
                <w:szCs w:val="21"/>
              </w:rPr>
              <w:t>4.</w:t>
            </w:r>
            <w:r>
              <w:rPr>
                <w:rStyle w:val="16"/>
                <w:rFonts w:hint="eastAsia"/>
                <w:sz w:val="21"/>
                <w:szCs w:val="21"/>
              </w:rPr>
              <w:t>《中华人民共和国动物防疫法》（</w:t>
            </w:r>
            <w:r>
              <w:rPr>
                <w:rStyle w:val="16"/>
                <w:sz w:val="21"/>
                <w:szCs w:val="21"/>
              </w:rPr>
              <w:t>1997</w:t>
            </w:r>
            <w:r>
              <w:rPr>
                <w:rStyle w:val="16"/>
                <w:rFonts w:hint="eastAsia"/>
                <w:sz w:val="21"/>
                <w:szCs w:val="21"/>
              </w:rPr>
              <w:t>年</w:t>
            </w:r>
            <w:r>
              <w:rPr>
                <w:rStyle w:val="16"/>
                <w:sz w:val="21"/>
                <w:szCs w:val="21"/>
              </w:rPr>
              <w:t>7</w:t>
            </w:r>
            <w:r>
              <w:rPr>
                <w:rStyle w:val="16"/>
                <w:rFonts w:hint="eastAsia"/>
                <w:sz w:val="21"/>
                <w:szCs w:val="21"/>
              </w:rPr>
              <w:t>月中华人民共和国主席令第七十一号，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月修正，</w:t>
            </w:r>
            <w:r>
              <w:rPr>
                <w:rStyle w:val="16"/>
                <w:sz w:val="21"/>
                <w:szCs w:val="21"/>
              </w:rPr>
              <w:t>2021</w:t>
            </w:r>
            <w:r>
              <w:rPr>
                <w:rStyle w:val="16"/>
                <w:rFonts w:hint="eastAsia"/>
                <w:sz w:val="21"/>
                <w:szCs w:val="21"/>
              </w:rPr>
              <w:t>年</w:t>
            </w:r>
            <w:r>
              <w:rPr>
                <w:rStyle w:val="16"/>
                <w:sz w:val="21"/>
                <w:szCs w:val="21"/>
              </w:rPr>
              <w:t>1</w:t>
            </w:r>
            <w:r>
              <w:rPr>
                <w:rStyle w:val="16"/>
                <w:rFonts w:hint="eastAsia"/>
                <w:sz w:val="21"/>
                <w:szCs w:val="21"/>
              </w:rPr>
              <w:t>月修订）第七十六条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Style w:val="16"/>
                <w:sz w:val="21"/>
                <w:szCs w:val="21"/>
              </w:rPr>
              <w:t xml:space="preserve">   </w:t>
            </w:r>
            <w:r>
              <w:rPr>
                <w:rStyle w:val="16"/>
                <w:sz w:val="21"/>
                <w:szCs w:val="21"/>
              </w:rPr>
              <w:br w:type="textWrapping"/>
            </w:r>
            <w:r>
              <w:rPr>
                <w:rStyle w:val="16"/>
                <w:sz w:val="21"/>
                <w:szCs w:val="21"/>
              </w:rPr>
              <w:t>5.</w:t>
            </w:r>
            <w:r>
              <w:rPr>
                <w:rStyle w:val="16"/>
                <w:rFonts w:hint="eastAsia"/>
                <w:sz w:val="21"/>
                <w:szCs w:val="21"/>
              </w:rPr>
              <w:t>《动物防疫条件审查办法》</w:t>
            </w:r>
            <w:r>
              <w:rPr>
                <w:rStyle w:val="16"/>
                <w:sz w:val="21"/>
                <w:szCs w:val="21"/>
              </w:rPr>
              <w:t>(2010</w:t>
            </w:r>
            <w:r>
              <w:rPr>
                <w:rStyle w:val="16"/>
                <w:rFonts w:hint="eastAsia"/>
                <w:sz w:val="21"/>
                <w:szCs w:val="21"/>
              </w:rPr>
              <w:t>年</w:t>
            </w:r>
            <w:r>
              <w:rPr>
                <w:rStyle w:val="16"/>
                <w:sz w:val="21"/>
                <w:szCs w:val="21"/>
              </w:rPr>
              <w:t>5</w:t>
            </w:r>
            <w:r>
              <w:rPr>
                <w:rStyle w:val="16"/>
                <w:rFonts w:hint="eastAsia"/>
                <w:sz w:val="21"/>
                <w:szCs w:val="21"/>
              </w:rPr>
              <w:t>月农业部令</w:t>
            </w:r>
            <w:r>
              <w:rPr>
                <w:rStyle w:val="16"/>
                <w:sz w:val="21"/>
                <w:szCs w:val="21"/>
              </w:rPr>
              <w:t>2010</w:t>
            </w:r>
            <w:r>
              <w:rPr>
                <w:rStyle w:val="16"/>
                <w:rFonts w:hint="eastAsia"/>
                <w:sz w:val="21"/>
                <w:szCs w:val="21"/>
              </w:rPr>
              <w:t>年第</w:t>
            </w:r>
            <w:r>
              <w:rPr>
                <w:rStyle w:val="16"/>
                <w:sz w:val="21"/>
                <w:szCs w:val="21"/>
              </w:rPr>
              <w:t>7</w:t>
            </w:r>
            <w:r>
              <w:rPr>
                <w:rStyle w:val="16"/>
                <w:rFonts w:hint="eastAsia"/>
                <w:sz w:val="21"/>
                <w:szCs w:val="21"/>
              </w:rPr>
              <w:t>号</w:t>
            </w:r>
            <w:r>
              <w:rPr>
                <w:rStyle w:val="16"/>
                <w:sz w:val="21"/>
                <w:szCs w:val="21"/>
              </w:rPr>
              <w:t>)</w:t>
            </w:r>
            <w:r>
              <w:rPr>
                <w:rStyle w:val="16"/>
                <w:rFonts w:hint="eastAsia"/>
                <w:sz w:val="21"/>
                <w:szCs w:val="21"/>
              </w:rPr>
              <w:t>第三条第三款：</w:t>
            </w:r>
            <w:r>
              <w:rPr>
                <w:rStyle w:val="16"/>
                <w:rFonts w:hint="eastAsia" w:hAnsi="Times New Roman"/>
                <w:sz w:val="21"/>
                <w:szCs w:val="21"/>
              </w:rPr>
              <w:t>“</w:t>
            </w:r>
            <w:r>
              <w:rPr>
                <w:rStyle w:val="16"/>
                <w:rFonts w:hint="eastAsia"/>
                <w:sz w:val="21"/>
                <w:szCs w:val="21"/>
              </w:rPr>
              <w:t>县级以上地方人民政府设立的动物卫生监督机构负责本行政区域内的动物防疫条件监督执法工作。</w:t>
            </w:r>
            <w:r>
              <w:rPr>
                <w:rStyle w:val="16"/>
                <w:rFonts w:hint="eastAsia" w:hAnsi="Times New Roman"/>
                <w:sz w:val="21"/>
                <w:szCs w:val="21"/>
              </w:rPr>
              <w:t>”</w:t>
            </w:r>
            <w:r>
              <w:rPr>
                <w:rStyle w:val="16"/>
                <w:rFonts w:hint="eastAsia"/>
                <w:sz w:val="21"/>
                <w:szCs w:val="21"/>
              </w:rPr>
              <w:t>第三十条：</w:t>
            </w:r>
            <w:r>
              <w:rPr>
                <w:rStyle w:val="16"/>
                <w:rFonts w:hint="eastAsia" w:hAnsi="Times New Roman"/>
                <w:sz w:val="21"/>
                <w:szCs w:val="21"/>
              </w:rPr>
              <w:t>“</w:t>
            </w:r>
            <w:r>
              <w:rPr>
                <w:rStyle w:val="16"/>
                <w:rFonts w:hint="eastAsia"/>
                <w:sz w:val="21"/>
                <w:szCs w:val="21"/>
              </w:rPr>
              <w:t>动物卫生监督机构依照《中华人民共和国动物防疫法》和有关法律、法规的规定，对动物饲养场、养殖小区、动物隔离场所、动物屠宰加工场所、动物和动物产品无害化处理场所、动物和动物产品集贸市场的动物防疫条件实施监督抽查，有关单位和个人应当予以配合，不得拒绝和阻碍。</w:t>
            </w:r>
            <w:r>
              <w:rPr>
                <w:rStyle w:val="16"/>
                <w:rFonts w:hint="eastAsia" w:hAnsi="Times New Roman"/>
                <w:sz w:val="21"/>
                <w:szCs w:val="21"/>
              </w:rPr>
              <w:t>”</w:t>
            </w:r>
          </w:p>
        </w:tc>
      </w:tr>
      <w:tr>
        <w:tblPrEx>
          <w:tblCellMar>
            <w:top w:w="0" w:type="dxa"/>
            <w:left w:w="0" w:type="dxa"/>
            <w:bottom w:w="0" w:type="dxa"/>
            <w:right w:w="0" w:type="dxa"/>
          </w:tblCellMar>
        </w:tblPrEx>
        <w:trPr>
          <w:trHeight w:val="3276"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6</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动物病原微生物实验室生物安全监督抽查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cs="宋体"/>
                <w:color w:val="000000"/>
              </w:rPr>
              <w:t>动物病原微生物实验室</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Style w:val="16"/>
                <w:rFonts w:hint="eastAsia"/>
                <w:sz w:val="21"/>
                <w:szCs w:val="21"/>
              </w:rPr>
              <w:t>对病原微生物菌</w:t>
            </w:r>
            <w:r>
              <w:rPr>
                <w:rStyle w:val="16"/>
                <w:sz w:val="21"/>
                <w:szCs w:val="21"/>
              </w:rPr>
              <w:t>(</w:t>
            </w:r>
            <w:r>
              <w:rPr>
                <w:rStyle w:val="16"/>
                <w:rFonts w:hint="eastAsia"/>
                <w:sz w:val="21"/>
                <w:szCs w:val="21"/>
              </w:rPr>
              <w:t>毒</w:t>
            </w:r>
            <w:r>
              <w:rPr>
                <w:rStyle w:val="16"/>
                <w:sz w:val="21"/>
                <w:szCs w:val="21"/>
              </w:rPr>
              <w:t>)</w:t>
            </w:r>
            <w:r>
              <w:rPr>
                <w:rStyle w:val="16"/>
                <w:rFonts w:hint="eastAsia"/>
                <w:sz w:val="21"/>
                <w:szCs w:val="21"/>
              </w:rPr>
              <w:t>种、样本的采集、运输、储存进行监督抽查；对从事高致病性病原微生物相关实验活动的实验室是否符合规定的条件进行监督抽查；对实验室培训、考核其工作人员以及上岗人员的情况进行监督抽查；对实验室是否按照有关国家标准、技术规范和操作规程从事病原微生物相关实验活动进行监督抽查</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cs="宋体"/>
                <w:color w:val="00000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cs="宋体"/>
                <w:color w:val="000000"/>
              </w:rPr>
            </w:pPr>
            <w:r>
              <w:rPr>
                <w:rFonts w:hint="eastAsia" w:ascii="宋体" w:hAnsi="宋体" w:cs="宋体"/>
                <w:color w:val="000000"/>
              </w:rPr>
              <w:t>每年抽查一次，全覆盖</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cs="宋体"/>
                <w:color w:val="00000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《病原微生物实验室生物安全管理条例》（</w:t>
            </w:r>
            <w:r>
              <w:rPr>
                <w:rStyle w:val="16"/>
                <w:sz w:val="21"/>
                <w:szCs w:val="21"/>
              </w:rPr>
              <w:t>2004</w:t>
            </w:r>
            <w:r>
              <w:rPr>
                <w:rStyle w:val="16"/>
                <w:rFonts w:hint="eastAsia"/>
                <w:sz w:val="21"/>
                <w:szCs w:val="21"/>
              </w:rPr>
              <w:t>年</w:t>
            </w:r>
            <w:r>
              <w:rPr>
                <w:rStyle w:val="16"/>
                <w:sz w:val="21"/>
                <w:szCs w:val="21"/>
              </w:rPr>
              <w:t>11</w:t>
            </w:r>
            <w:r>
              <w:rPr>
                <w:rStyle w:val="16"/>
                <w:rFonts w:hint="eastAsia"/>
                <w:sz w:val="21"/>
                <w:szCs w:val="21"/>
              </w:rPr>
              <w:t>月中华人民共和国国务院令第</w:t>
            </w:r>
            <w:r>
              <w:rPr>
                <w:rStyle w:val="16"/>
                <w:sz w:val="21"/>
                <w:szCs w:val="21"/>
              </w:rPr>
              <w:t>424</w:t>
            </w:r>
            <w:r>
              <w:rPr>
                <w:rStyle w:val="16"/>
                <w:rFonts w:hint="eastAsia"/>
                <w:sz w:val="21"/>
                <w:szCs w:val="21"/>
              </w:rPr>
              <w:t>号）　第四十九条　县级以上地方人民政府卫生主管部门、兽医主管部门依照各自分工，履行下列职责：</w:t>
            </w:r>
            <w:r>
              <w:rPr>
                <w:rStyle w:val="16"/>
                <w:sz w:val="21"/>
                <w:szCs w:val="21"/>
              </w:rPr>
              <w:t>(</w:t>
            </w:r>
            <w:r>
              <w:rPr>
                <w:rStyle w:val="16"/>
                <w:rFonts w:hint="eastAsia"/>
                <w:sz w:val="21"/>
                <w:szCs w:val="21"/>
              </w:rPr>
              <w:t>一</w:t>
            </w:r>
            <w:r>
              <w:rPr>
                <w:rStyle w:val="16"/>
                <w:sz w:val="21"/>
                <w:szCs w:val="21"/>
              </w:rPr>
              <w:t>)</w:t>
            </w:r>
            <w:r>
              <w:rPr>
                <w:rStyle w:val="16"/>
                <w:rFonts w:hint="eastAsia"/>
                <w:sz w:val="21"/>
                <w:szCs w:val="21"/>
              </w:rPr>
              <w:t>对病原微生物菌</w:t>
            </w:r>
            <w:r>
              <w:rPr>
                <w:rStyle w:val="16"/>
                <w:sz w:val="21"/>
                <w:szCs w:val="21"/>
              </w:rPr>
              <w:t>(</w:t>
            </w:r>
            <w:r>
              <w:rPr>
                <w:rStyle w:val="16"/>
                <w:rFonts w:hint="eastAsia"/>
                <w:sz w:val="21"/>
                <w:szCs w:val="21"/>
              </w:rPr>
              <w:t>毒</w:t>
            </w:r>
            <w:r>
              <w:rPr>
                <w:rStyle w:val="16"/>
                <w:sz w:val="21"/>
                <w:szCs w:val="21"/>
              </w:rPr>
              <w:t>)</w:t>
            </w:r>
            <w:r>
              <w:rPr>
                <w:rStyle w:val="16"/>
                <w:rFonts w:hint="eastAsia"/>
                <w:sz w:val="21"/>
                <w:szCs w:val="21"/>
              </w:rPr>
              <w:t>种、样本的采集、运输、储存进行监督抽查；</w:t>
            </w:r>
            <w:r>
              <w:rPr>
                <w:rStyle w:val="16"/>
                <w:sz w:val="21"/>
                <w:szCs w:val="21"/>
              </w:rPr>
              <w:t>(</w:t>
            </w:r>
            <w:r>
              <w:rPr>
                <w:rStyle w:val="16"/>
                <w:rFonts w:hint="eastAsia"/>
                <w:sz w:val="21"/>
                <w:szCs w:val="21"/>
              </w:rPr>
              <w:t>二</w:t>
            </w:r>
            <w:r>
              <w:rPr>
                <w:rStyle w:val="16"/>
                <w:sz w:val="21"/>
                <w:szCs w:val="21"/>
              </w:rPr>
              <w:t>)</w:t>
            </w:r>
            <w:r>
              <w:rPr>
                <w:rStyle w:val="16"/>
                <w:rFonts w:hint="eastAsia"/>
                <w:sz w:val="21"/>
                <w:szCs w:val="21"/>
              </w:rPr>
              <w:t>对从事高致病性病原微生物相关实验活动的实验室是否符合本条例规定的条件进行监督抽查；</w:t>
            </w:r>
            <w:r>
              <w:rPr>
                <w:rStyle w:val="16"/>
                <w:sz w:val="21"/>
                <w:szCs w:val="21"/>
              </w:rPr>
              <w:t>(</w:t>
            </w:r>
            <w:r>
              <w:rPr>
                <w:rStyle w:val="16"/>
                <w:rFonts w:hint="eastAsia"/>
                <w:sz w:val="21"/>
                <w:szCs w:val="21"/>
              </w:rPr>
              <w:t>三</w:t>
            </w:r>
            <w:r>
              <w:rPr>
                <w:rStyle w:val="16"/>
                <w:sz w:val="21"/>
                <w:szCs w:val="21"/>
              </w:rPr>
              <w:t>)</w:t>
            </w:r>
            <w:r>
              <w:rPr>
                <w:rStyle w:val="16"/>
                <w:rFonts w:hint="eastAsia"/>
                <w:sz w:val="21"/>
                <w:szCs w:val="21"/>
              </w:rPr>
              <w:t>对实验室或者实验室的设立单位培训、考核其工作人员以及上岗人员的情况进行监督抽查；</w:t>
            </w:r>
            <w:r>
              <w:rPr>
                <w:rStyle w:val="16"/>
                <w:sz w:val="21"/>
                <w:szCs w:val="21"/>
              </w:rPr>
              <w:t>(</w:t>
            </w:r>
            <w:r>
              <w:rPr>
                <w:rStyle w:val="16"/>
                <w:rFonts w:hint="eastAsia"/>
                <w:sz w:val="21"/>
                <w:szCs w:val="21"/>
              </w:rPr>
              <w:t>四</w:t>
            </w:r>
            <w:r>
              <w:rPr>
                <w:rStyle w:val="16"/>
                <w:sz w:val="21"/>
                <w:szCs w:val="21"/>
              </w:rPr>
              <w:t>)</w:t>
            </w:r>
            <w:r>
              <w:rPr>
                <w:rStyle w:val="16"/>
                <w:rFonts w:hint="eastAsia"/>
                <w:sz w:val="21"/>
                <w:szCs w:val="21"/>
              </w:rPr>
              <w:t>对实验室是否按照有关国家标准、技术规范和操作规程从事病原微生物相关实验活动进行监督抽查。县级以上地方人民政府卫生主管部门、兽医主管部门，应当主要通过抽查反映实验室执行国家有关法律、行政法规以及国家标准和要求的记录、档案、报告，切实履行监督管理职责。</w:t>
            </w:r>
            <w:r>
              <w:rPr>
                <w:rStyle w:val="16"/>
                <w:rFonts w:hAnsi="Times New Roman" w:cs="Times New Roman"/>
                <w:sz w:val="21"/>
                <w:szCs w:val="21"/>
              </w:rPr>
              <w:br w:type="textWrapping"/>
            </w:r>
            <w:r>
              <w:rPr>
                <w:rStyle w:val="16"/>
                <w:sz w:val="21"/>
                <w:szCs w:val="21"/>
              </w:rPr>
              <w:t>2.</w:t>
            </w:r>
            <w:r>
              <w:rPr>
                <w:rStyle w:val="16"/>
                <w:rFonts w:hint="eastAsia"/>
                <w:sz w:val="21"/>
                <w:szCs w:val="21"/>
              </w:rPr>
              <w:t>《动物病原微生物菌（毒）种保藏管理办法》（</w:t>
            </w:r>
            <w:r>
              <w:rPr>
                <w:rStyle w:val="16"/>
                <w:sz w:val="21"/>
                <w:szCs w:val="21"/>
              </w:rPr>
              <w:t>2009</w:t>
            </w:r>
            <w:r>
              <w:rPr>
                <w:rStyle w:val="16"/>
                <w:rFonts w:hint="eastAsia"/>
                <w:sz w:val="21"/>
                <w:szCs w:val="21"/>
              </w:rPr>
              <w:t>年</w:t>
            </w:r>
            <w:r>
              <w:rPr>
                <w:rStyle w:val="16"/>
                <w:sz w:val="21"/>
                <w:szCs w:val="21"/>
              </w:rPr>
              <w:t>1</w:t>
            </w:r>
            <w:r>
              <w:rPr>
                <w:rStyle w:val="16"/>
                <w:rFonts w:hint="eastAsia"/>
                <w:sz w:val="21"/>
                <w:szCs w:val="21"/>
              </w:rPr>
              <w:t>月中华人民共和国农业部令第</w:t>
            </w:r>
            <w:r>
              <w:rPr>
                <w:rStyle w:val="16"/>
                <w:sz w:val="21"/>
                <w:szCs w:val="21"/>
              </w:rPr>
              <w:t>16</w:t>
            </w:r>
            <w:r>
              <w:rPr>
                <w:rStyle w:val="16"/>
                <w:rFonts w:hint="eastAsia"/>
                <w:sz w:val="21"/>
                <w:szCs w:val="21"/>
              </w:rPr>
              <w:t>号）第四条农业部主管全国菌（毒）种和样本保藏管理工作。</w:t>
            </w:r>
            <w:r>
              <w:rPr>
                <w:rStyle w:val="16"/>
                <w:sz w:val="21"/>
                <w:szCs w:val="21"/>
              </w:rPr>
              <w:t xml:space="preserve"> </w:t>
            </w:r>
            <w:r>
              <w:rPr>
                <w:rStyle w:val="16"/>
                <w:rFonts w:hint="eastAsia"/>
                <w:sz w:val="21"/>
                <w:szCs w:val="21"/>
              </w:rPr>
              <w:t>县级以上地方人民政府兽医主管部门负责本行政区域内的菌（毒）种和样本保藏监督管理工作。</w:t>
            </w:r>
            <w:r>
              <w:rPr>
                <w:rStyle w:val="16"/>
                <w:rFonts w:hAnsi="Times New Roman" w:cs="Times New Roman"/>
                <w:sz w:val="21"/>
                <w:szCs w:val="21"/>
              </w:rPr>
              <w:br w:type="textWrapping"/>
            </w:r>
            <w:r>
              <w:rPr>
                <w:rStyle w:val="16"/>
                <w:sz w:val="21"/>
                <w:szCs w:val="21"/>
              </w:rPr>
              <w:t>3.</w:t>
            </w:r>
            <w:r>
              <w:rPr>
                <w:rStyle w:val="16"/>
                <w:rFonts w:hint="eastAsia"/>
                <w:sz w:val="21"/>
                <w:szCs w:val="21"/>
              </w:rPr>
              <w:t>《高致病性动物病原微生物实验室生物安全管理审批办法》（</w:t>
            </w:r>
            <w:r>
              <w:rPr>
                <w:rStyle w:val="16"/>
                <w:sz w:val="21"/>
                <w:szCs w:val="21"/>
              </w:rPr>
              <w:t>2005</w:t>
            </w:r>
            <w:r>
              <w:rPr>
                <w:rStyle w:val="16"/>
                <w:rFonts w:hint="eastAsia"/>
                <w:sz w:val="21"/>
                <w:szCs w:val="21"/>
              </w:rPr>
              <w:t>年</w:t>
            </w:r>
            <w:r>
              <w:rPr>
                <w:rStyle w:val="16"/>
                <w:sz w:val="21"/>
                <w:szCs w:val="21"/>
              </w:rPr>
              <w:t>5</w:t>
            </w:r>
            <w:r>
              <w:rPr>
                <w:rStyle w:val="16"/>
                <w:rFonts w:hint="eastAsia"/>
                <w:sz w:val="21"/>
                <w:szCs w:val="21"/>
              </w:rPr>
              <w:t>月中华人民共和国农业部令第</w:t>
            </w:r>
            <w:r>
              <w:rPr>
                <w:rStyle w:val="16"/>
                <w:sz w:val="21"/>
                <w:szCs w:val="21"/>
              </w:rPr>
              <w:t>52</w:t>
            </w:r>
            <w:r>
              <w:rPr>
                <w:rStyle w:val="16"/>
                <w:rFonts w:hint="eastAsia"/>
                <w:sz w:val="21"/>
                <w:szCs w:val="21"/>
              </w:rPr>
              <w:t>号）第四条</w:t>
            </w:r>
            <w:r>
              <w:rPr>
                <w:rStyle w:val="16"/>
                <w:sz w:val="21"/>
                <w:szCs w:val="21"/>
              </w:rPr>
              <w:t xml:space="preserve">  </w:t>
            </w:r>
            <w:r>
              <w:rPr>
                <w:rStyle w:val="16"/>
                <w:rFonts w:hint="eastAsia"/>
                <w:sz w:val="21"/>
                <w:szCs w:val="21"/>
              </w:rPr>
              <w:t>农业部主管全国高致病性动物病原微生物实验室生物安全管理工作。县级以上地方人民政府兽医行政管理部门负责本行政区域内高致病性动物病原微生物实验室生物安全管理工作。</w:t>
            </w:r>
          </w:p>
        </w:tc>
      </w:tr>
      <w:tr>
        <w:tblPrEx>
          <w:tblCellMar>
            <w:top w:w="0" w:type="dxa"/>
            <w:left w:w="0" w:type="dxa"/>
            <w:bottom w:w="0" w:type="dxa"/>
            <w:right w:w="0" w:type="dxa"/>
          </w:tblCellMar>
        </w:tblPrEx>
        <w:trPr>
          <w:trHeight w:val="90"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7</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病死畜禽专业无害化处理厂监督抽查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病死畜禽专业无害化处理厂</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Style w:val="16"/>
                <w:rFonts w:hint="eastAsia"/>
                <w:sz w:val="21"/>
                <w:szCs w:val="21"/>
              </w:rPr>
              <w:t>动物防疫条件、无害化处理记录档案等防疫活动情况</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hAnsi="宋体" w:cs="宋体"/>
                <w:color w:val="000000"/>
              </w:rPr>
              <w:t>每年抽查一次，全覆盖</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《中华人民共和国动物防疫法》（</w:t>
            </w:r>
            <w:r>
              <w:rPr>
                <w:rStyle w:val="16"/>
                <w:sz w:val="21"/>
                <w:szCs w:val="21"/>
              </w:rPr>
              <w:t>1997</w:t>
            </w:r>
            <w:r>
              <w:rPr>
                <w:rStyle w:val="16"/>
                <w:rFonts w:hint="eastAsia"/>
                <w:sz w:val="21"/>
                <w:szCs w:val="21"/>
              </w:rPr>
              <w:t>年</w:t>
            </w:r>
            <w:r>
              <w:rPr>
                <w:rStyle w:val="16"/>
                <w:sz w:val="21"/>
                <w:szCs w:val="21"/>
              </w:rPr>
              <w:t>7</w:t>
            </w:r>
            <w:r>
              <w:rPr>
                <w:rStyle w:val="16"/>
                <w:rFonts w:hint="eastAsia"/>
                <w:sz w:val="21"/>
                <w:szCs w:val="21"/>
              </w:rPr>
              <w:t>月中华人民共和国主席令第七十一号，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月修正，</w:t>
            </w:r>
            <w:r>
              <w:rPr>
                <w:rStyle w:val="16"/>
                <w:sz w:val="21"/>
                <w:szCs w:val="21"/>
              </w:rPr>
              <w:t>2021</w:t>
            </w:r>
            <w:r>
              <w:rPr>
                <w:rStyle w:val="16"/>
                <w:rFonts w:hint="eastAsia"/>
                <w:sz w:val="21"/>
                <w:szCs w:val="21"/>
              </w:rPr>
              <w:t>年</w:t>
            </w:r>
            <w:r>
              <w:rPr>
                <w:rStyle w:val="16"/>
                <w:sz w:val="21"/>
                <w:szCs w:val="21"/>
              </w:rPr>
              <w:t>1</w:t>
            </w:r>
            <w:r>
              <w:rPr>
                <w:rStyle w:val="16"/>
                <w:rFonts w:hint="eastAsia"/>
                <w:sz w:val="21"/>
                <w:szCs w:val="21"/>
              </w:rPr>
              <w:t>月修订）第七十六条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Style w:val="16"/>
                <w:sz w:val="21"/>
                <w:szCs w:val="21"/>
              </w:rPr>
              <w:t xml:space="preserve"> </w:t>
            </w:r>
            <w:r>
              <w:rPr>
                <w:rStyle w:val="16"/>
                <w:sz w:val="21"/>
                <w:szCs w:val="21"/>
              </w:rPr>
              <w:br w:type="textWrapping"/>
            </w:r>
            <w:r>
              <w:rPr>
                <w:rStyle w:val="16"/>
                <w:sz w:val="21"/>
                <w:szCs w:val="21"/>
              </w:rPr>
              <w:t>2.</w:t>
            </w:r>
            <w:r>
              <w:rPr>
                <w:rStyle w:val="16"/>
                <w:rFonts w:hint="eastAsia"/>
                <w:sz w:val="21"/>
                <w:szCs w:val="21"/>
              </w:rPr>
              <w:t>《动物防疫条件审查办法》第三条第三款：</w:t>
            </w:r>
            <w:r>
              <w:rPr>
                <w:rStyle w:val="16"/>
                <w:rFonts w:hint="eastAsia" w:hAnsi="Times New Roman"/>
                <w:sz w:val="21"/>
                <w:szCs w:val="21"/>
              </w:rPr>
              <w:t>“</w:t>
            </w:r>
            <w:r>
              <w:rPr>
                <w:rStyle w:val="16"/>
                <w:rFonts w:hint="eastAsia"/>
                <w:sz w:val="21"/>
                <w:szCs w:val="21"/>
              </w:rPr>
              <w:t>县级以上地方人民政府设立的动物卫生监督机构负责本行政区域内的动物防疫条件监督执法工作。</w:t>
            </w:r>
            <w:r>
              <w:rPr>
                <w:rStyle w:val="16"/>
                <w:rFonts w:hint="eastAsia" w:hAnsi="Times New Roman"/>
                <w:sz w:val="21"/>
                <w:szCs w:val="21"/>
              </w:rPr>
              <w:t>”</w:t>
            </w:r>
            <w:r>
              <w:rPr>
                <w:rStyle w:val="16"/>
                <w:rFonts w:hint="eastAsia"/>
                <w:sz w:val="21"/>
                <w:szCs w:val="21"/>
              </w:rPr>
              <w:t>第三十条：</w:t>
            </w:r>
            <w:r>
              <w:rPr>
                <w:rStyle w:val="16"/>
                <w:rFonts w:hint="eastAsia" w:hAnsi="Times New Roman"/>
                <w:sz w:val="21"/>
                <w:szCs w:val="21"/>
              </w:rPr>
              <w:t>“</w:t>
            </w:r>
            <w:r>
              <w:rPr>
                <w:rStyle w:val="16"/>
                <w:rFonts w:hint="eastAsia"/>
                <w:sz w:val="21"/>
                <w:szCs w:val="21"/>
              </w:rPr>
              <w:t>动物卫生监督机构依照《中华人民共和国动物防疫法》和有关法律、法规的规定，对动物饲养场、养殖小区、动物隔离场所、动物屠宰加工场所、动物和动物产品无害化处理场所、动物和动物产品集贸市场的动物防疫条件实施监督抽查，有关单位和个人应当予以配合，不得拒绝和阻碍。</w:t>
            </w:r>
            <w:r>
              <w:rPr>
                <w:rStyle w:val="16"/>
                <w:rFonts w:hint="eastAsia" w:hAnsi="Times New Roman"/>
                <w:sz w:val="21"/>
                <w:szCs w:val="21"/>
              </w:rPr>
              <w:t>”</w:t>
            </w:r>
          </w:p>
        </w:tc>
      </w:tr>
      <w:tr>
        <w:tblPrEx>
          <w:tblCellMar>
            <w:top w:w="0" w:type="dxa"/>
            <w:left w:w="0" w:type="dxa"/>
            <w:bottom w:w="0" w:type="dxa"/>
            <w:right w:w="0" w:type="dxa"/>
          </w:tblCellMar>
        </w:tblPrEx>
        <w:trPr>
          <w:trHeight w:val="2665"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8</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动物隔离场动物卫生监督抽查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动物隔离场</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动物防疫条件、隔离记录档案等动物防疫活动情况</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hAnsi="宋体" w:cs="宋体"/>
                <w:color w:val="000000"/>
              </w:rPr>
              <w:t>每年抽查一次，全覆盖</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rPr>
            </w:pPr>
            <w:r>
              <w:rPr>
                <w:rStyle w:val="16"/>
                <w:sz w:val="21"/>
                <w:szCs w:val="21"/>
              </w:rPr>
              <w:t>1.</w:t>
            </w:r>
            <w:r>
              <w:rPr>
                <w:rStyle w:val="16"/>
                <w:rFonts w:hint="eastAsia"/>
                <w:sz w:val="21"/>
                <w:szCs w:val="21"/>
              </w:rPr>
              <w:t>《中华人民共和国动物防疫法》（</w:t>
            </w:r>
            <w:r>
              <w:rPr>
                <w:rStyle w:val="16"/>
                <w:sz w:val="21"/>
                <w:szCs w:val="21"/>
              </w:rPr>
              <w:t>1997</w:t>
            </w:r>
            <w:r>
              <w:rPr>
                <w:rStyle w:val="16"/>
                <w:rFonts w:hint="eastAsia"/>
                <w:sz w:val="21"/>
                <w:szCs w:val="21"/>
              </w:rPr>
              <w:t>年</w:t>
            </w:r>
            <w:r>
              <w:rPr>
                <w:rStyle w:val="16"/>
                <w:sz w:val="21"/>
                <w:szCs w:val="21"/>
              </w:rPr>
              <w:t>7</w:t>
            </w:r>
            <w:r>
              <w:rPr>
                <w:rStyle w:val="16"/>
                <w:rFonts w:hint="eastAsia"/>
                <w:sz w:val="21"/>
                <w:szCs w:val="21"/>
              </w:rPr>
              <w:t>月中华人民共和国主席令第七十一号，</w:t>
            </w:r>
            <w:r>
              <w:rPr>
                <w:rStyle w:val="16"/>
                <w:sz w:val="21"/>
                <w:szCs w:val="21"/>
              </w:rPr>
              <w:t>2015</w:t>
            </w:r>
            <w:r>
              <w:rPr>
                <w:rStyle w:val="16"/>
                <w:rFonts w:hint="eastAsia"/>
                <w:sz w:val="21"/>
                <w:szCs w:val="21"/>
              </w:rPr>
              <w:t>年</w:t>
            </w:r>
            <w:r>
              <w:rPr>
                <w:rStyle w:val="16"/>
                <w:sz w:val="21"/>
                <w:szCs w:val="21"/>
              </w:rPr>
              <w:t>4</w:t>
            </w:r>
            <w:r>
              <w:rPr>
                <w:rStyle w:val="16"/>
                <w:rFonts w:hint="eastAsia"/>
                <w:sz w:val="21"/>
                <w:szCs w:val="21"/>
              </w:rPr>
              <w:t>月修正，</w:t>
            </w:r>
            <w:r>
              <w:rPr>
                <w:rStyle w:val="16"/>
                <w:sz w:val="21"/>
                <w:szCs w:val="21"/>
              </w:rPr>
              <w:t>2021</w:t>
            </w:r>
            <w:r>
              <w:rPr>
                <w:rStyle w:val="16"/>
                <w:rFonts w:hint="eastAsia"/>
                <w:sz w:val="21"/>
                <w:szCs w:val="21"/>
              </w:rPr>
              <w:t>年</w:t>
            </w:r>
            <w:r>
              <w:rPr>
                <w:rStyle w:val="16"/>
                <w:sz w:val="21"/>
                <w:szCs w:val="21"/>
              </w:rPr>
              <w:t>1</w:t>
            </w:r>
            <w:r>
              <w:rPr>
                <w:rStyle w:val="16"/>
                <w:rFonts w:hint="eastAsia"/>
                <w:sz w:val="21"/>
                <w:szCs w:val="21"/>
              </w:rPr>
              <w:t>月修订）第七十六条　县级以上地方人民政府农业农村主管部门执行监督检查任务，可以采取下列措施，有关单位和个人不得拒绝或者阻碍：（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r>
              <w:rPr>
                <w:rStyle w:val="16"/>
                <w:sz w:val="21"/>
                <w:szCs w:val="21"/>
              </w:rPr>
              <w:t xml:space="preserve">  </w:t>
            </w:r>
            <w:r>
              <w:rPr>
                <w:rStyle w:val="16"/>
                <w:sz w:val="21"/>
                <w:szCs w:val="21"/>
              </w:rPr>
              <w:br w:type="textWrapping"/>
            </w:r>
            <w:r>
              <w:rPr>
                <w:rStyle w:val="16"/>
                <w:sz w:val="21"/>
                <w:szCs w:val="21"/>
              </w:rPr>
              <w:t>2.</w:t>
            </w:r>
            <w:r>
              <w:rPr>
                <w:rStyle w:val="16"/>
                <w:rFonts w:hint="eastAsia"/>
                <w:sz w:val="21"/>
                <w:szCs w:val="21"/>
              </w:rPr>
              <w:t>《动物防疫条件审查办法》（</w:t>
            </w:r>
            <w:r>
              <w:rPr>
                <w:rStyle w:val="16"/>
                <w:sz w:val="21"/>
                <w:szCs w:val="21"/>
              </w:rPr>
              <w:t>2010</w:t>
            </w:r>
            <w:r>
              <w:rPr>
                <w:rStyle w:val="16"/>
                <w:rFonts w:hint="eastAsia"/>
                <w:sz w:val="21"/>
                <w:szCs w:val="21"/>
              </w:rPr>
              <w:t>年中华人民共和国农业部令第</w:t>
            </w:r>
            <w:r>
              <w:rPr>
                <w:rStyle w:val="16"/>
                <w:sz w:val="21"/>
                <w:szCs w:val="21"/>
              </w:rPr>
              <w:t>7</w:t>
            </w:r>
            <w:r>
              <w:rPr>
                <w:rStyle w:val="16"/>
                <w:rFonts w:hint="eastAsia"/>
                <w:sz w:val="21"/>
                <w:szCs w:val="21"/>
              </w:rPr>
              <w:t>号）第三条第三款：</w:t>
            </w:r>
            <w:r>
              <w:rPr>
                <w:rStyle w:val="16"/>
                <w:rFonts w:hint="eastAsia" w:hAnsi="Times New Roman"/>
                <w:sz w:val="21"/>
                <w:szCs w:val="21"/>
              </w:rPr>
              <w:t>“</w:t>
            </w:r>
            <w:r>
              <w:rPr>
                <w:rStyle w:val="16"/>
                <w:rFonts w:hint="eastAsia"/>
                <w:sz w:val="21"/>
                <w:szCs w:val="21"/>
              </w:rPr>
              <w:t>县级以上地方人民政府设立的动物卫生监督机构负责本行政区域内的动物防疫条件监督执法工作。</w:t>
            </w:r>
            <w:r>
              <w:rPr>
                <w:rStyle w:val="16"/>
                <w:rFonts w:hint="eastAsia" w:hAnsi="Times New Roman"/>
                <w:sz w:val="21"/>
                <w:szCs w:val="21"/>
              </w:rPr>
              <w:t>”</w:t>
            </w:r>
            <w:r>
              <w:rPr>
                <w:rStyle w:val="16"/>
                <w:rFonts w:hint="eastAsia"/>
                <w:sz w:val="21"/>
                <w:szCs w:val="21"/>
              </w:rPr>
              <w:t>第三十条：</w:t>
            </w:r>
            <w:r>
              <w:rPr>
                <w:rStyle w:val="16"/>
                <w:rFonts w:hint="eastAsia" w:hAnsi="Times New Roman"/>
                <w:sz w:val="21"/>
                <w:szCs w:val="21"/>
              </w:rPr>
              <w:t>“</w:t>
            </w:r>
            <w:r>
              <w:rPr>
                <w:rStyle w:val="16"/>
                <w:rFonts w:hint="eastAsia"/>
                <w:sz w:val="21"/>
                <w:szCs w:val="21"/>
              </w:rPr>
              <w:t>动物卫生监督机构依照《中华人民共和国动物防疫法》和有关法律、法规的规定，对动物饲养场、养殖小区、动物隔离场所、动物屠宰加工场所、动物和动物产品无害化处理场所、动物和动物产品集贸市场的动物防疫条件实施监督抽查，有关单位和个人应当予以配合，不得拒绝和阻碍。</w:t>
            </w:r>
            <w:r>
              <w:rPr>
                <w:rStyle w:val="16"/>
                <w:rFonts w:hint="eastAsia" w:hAnsi="Times New Roman"/>
                <w:sz w:val="21"/>
                <w:szCs w:val="21"/>
              </w:rPr>
              <w:t>”</w:t>
            </w:r>
          </w:p>
        </w:tc>
      </w:tr>
      <w:tr>
        <w:tblPrEx>
          <w:tblCellMar>
            <w:top w:w="0" w:type="dxa"/>
            <w:left w:w="0" w:type="dxa"/>
            <w:bottom w:w="0" w:type="dxa"/>
            <w:right w:w="0" w:type="dxa"/>
          </w:tblCellMar>
        </w:tblPrEx>
        <w:trPr>
          <w:trHeight w:val="1150"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9</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兽药监督抽查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兽药生产经营者</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宋体"/>
                <w:color w:val="000000"/>
              </w:rPr>
            </w:pPr>
            <w:r>
              <w:rPr>
                <w:rStyle w:val="16"/>
                <w:rFonts w:hint="eastAsia"/>
                <w:sz w:val="21"/>
                <w:szCs w:val="21"/>
              </w:rPr>
              <w:t>企业生产是否遵守《兽药管理条例》及《兽药生产质量管理规范》有关规定；</w:t>
            </w:r>
            <w:r>
              <w:rPr>
                <w:rStyle w:val="16"/>
                <w:sz w:val="21"/>
                <w:szCs w:val="21"/>
              </w:rPr>
              <w:t xml:space="preserve"> </w:t>
            </w:r>
            <w:r>
              <w:rPr>
                <w:rStyle w:val="16"/>
                <w:rFonts w:hint="eastAsia"/>
                <w:sz w:val="21"/>
                <w:szCs w:val="21"/>
              </w:rPr>
              <w:t>经营企业是否遵守《山东省兽药</w:t>
            </w:r>
            <w:r>
              <w:rPr>
                <w:rStyle w:val="16"/>
                <w:sz w:val="21"/>
                <w:szCs w:val="21"/>
              </w:rPr>
              <w:t>GSP</w:t>
            </w:r>
            <w:r>
              <w:rPr>
                <w:rStyle w:val="16"/>
                <w:rFonts w:hint="eastAsia"/>
                <w:sz w:val="21"/>
                <w:szCs w:val="21"/>
              </w:rPr>
              <w:t>现场评定标准（</w:t>
            </w:r>
            <w:r>
              <w:rPr>
                <w:rStyle w:val="16"/>
                <w:sz w:val="21"/>
                <w:szCs w:val="21"/>
              </w:rPr>
              <w:t>2015</w:t>
            </w:r>
            <w:r>
              <w:rPr>
                <w:rStyle w:val="16"/>
                <w:rFonts w:hint="eastAsia"/>
                <w:sz w:val="21"/>
                <w:szCs w:val="21"/>
              </w:rPr>
              <w:t>版）（鲁牧药字【</w:t>
            </w:r>
            <w:r>
              <w:rPr>
                <w:rStyle w:val="16"/>
                <w:sz w:val="21"/>
                <w:szCs w:val="21"/>
              </w:rPr>
              <w:t>2015</w:t>
            </w:r>
            <w:r>
              <w:rPr>
                <w:rStyle w:val="16"/>
                <w:rFonts w:hint="eastAsia"/>
                <w:sz w:val="21"/>
                <w:szCs w:val="21"/>
              </w:rPr>
              <w:t>】</w:t>
            </w:r>
            <w:r>
              <w:rPr>
                <w:rStyle w:val="16"/>
                <w:sz w:val="21"/>
                <w:szCs w:val="21"/>
              </w:rPr>
              <w:t>14</w:t>
            </w:r>
            <w:r>
              <w:rPr>
                <w:rStyle w:val="16"/>
                <w:rFonts w:hint="eastAsia"/>
                <w:sz w:val="21"/>
                <w:szCs w:val="21"/>
              </w:rPr>
              <w:t>号）》有关规定</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hAnsi="宋体" w:cs="宋体"/>
                <w:color w:val="000000"/>
              </w:rPr>
              <w:t>每年抽查一次，全覆盖，兽药经营者抽查比例为</w:t>
            </w:r>
            <w:r>
              <w:rPr>
                <w:rFonts w:ascii="宋体" w:hAnsi="宋体" w:cs="宋体"/>
                <w:color w:val="000000"/>
              </w:rPr>
              <w:t>1</w:t>
            </w:r>
            <w:r>
              <w:rPr>
                <w:rFonts w:hint="eastAsia" w:ascii="宋体" w:hAnsi="宋体" w:cs="宋体"/>
                <w:color w:val="000000"/>
                <w:lang w:val="en-US" w:eastAsia="zh-CN"/>
              </w:rPr>
              <w:t>0</w:t>
            </w:r>
            <w:r>
              <w:rPr>
                <w:rFonts w:ascii="宋体" w:hAnsi="宋体" w:cs="宋体"/>
                <w:color w:val="000000"/>
              </w:rPr>
              <w:t>%</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textAlignment w:val="center"/>
              <w:rPr>
                <w:rFonts w:ascii="宋体"/>
                <w:color w:val="000000"/>
              </w:rPr>
            </w:pPr>
            <w:r>
              <w:rPr>
                <w:rFonts w:ascii="宋体" w:hAnsi="宋体" w:cs="宋体"/>
                <w:color w:val="000000"/>
              </w:rPr>
              <w:t>1.</w:t>
            </w:r>
            <w:r>
              <w:rPr>
                <w:rFonts w:hint="eastAsia" w:ascii="宋体" w:hAnsi="宋体" w:cs="宋体"/>
                <w:color w:val="000000"/>
              </w:rPr>
              <w:t>《兽药管理条例》（国务院令第</w:t>
            </w:r>
            <w:r>
              <w:rPr>
                <w:rFonts w:ascii="宋体" w:hAnsi="宋体" w:cs="宋体"/>
                <w:color w:val="000000"/>
              </w:rPr>
              <w:t>404</w:t>
            </w:r>
            <w:r>
              <w:rPr>
                <w:rFonts w:hint="eastAsia" w:ascii="宋体" w:hAnsi="宋体" w:cs="宋体"/>
                <w:color w:val="000000"/>
              </w:rPr>
              <w:t>号公布，国务院令第</w:t>
            </w:r>
            <w:r>
              <w:rPr>
                <w:rFonts w:ascii="宋体" w:hAnsi="宋体" w:cs="宋体"/>
                <w:color w:val="000000"/>
              </w:rPr>
              <w:t>653</w:t>
            </w:r>
            <w:r>
              <w:rPr>
                <w:rFonts w:hint="eastAsia" w:ascii="宋体" w:hAnsi="宋体" w:cs="宋体"/>
                <w:color w:val="000000"/>
              </w:rPr>
              <w:t>号、第</w:t>
            </w:r>
            <w:r>
              <w:rPr>
                <w:rFonts w:ascii="宋体" w:hAnsi="宋体" w:cs="宋体"/>
                <w:color w:val="000000"/>
              </w:rPr>
              <w:t>666</w:t>
            </w:r>
            <w:r>
              <w:rPr>
                <w:rFonts w:hint="eastAsia" w:ascii="宋体" w:hAnsi="宋体" w:cs="宋体"/>
                <w:color w:val="000000"/>
              </w:rPr>
              <w:t>号修订）第三条第二款：县级以上地方人民政府兽医行政管理部门负责本行政区域内的兽药监督管理工作。第十四条第二款：省级以上政府兽医行政管理部门，应当对兽药生产企业是否符合兽药生产质量管理规范的要求进行监督检查，并公布检查结果。第四十四条第一款：县级以上人民政府兽医行政管理部门行使兽药监督管理权。</w:t>
            </w:r>
          </w:p>
          <w:p>
            <w:pPr>
              <w:widowControl/>
              <w:adjustRightInd w:val="0"/>
              <w:snapToGrid w:val="0"/>
              <w:spacing w:line="280" w:lineRule="exact"/>
              <w:textAlignment w:val="center"/>
              <w:rPr>
                <w:rFonts w:ascii="宋体"/>
                <w:color w:val="000000"/>
              </w:rPr>
            </w:pPr>
            <w:r>
              <w:rPr>
                <w:rFonts w:ascii="宋体" w:hAnsi="宋体" w:cs="宋体"/>
                <w:color w:val="000000"/>
              </w:rPr>
              <w:t>2.</w:t>
            </w:r>
            <w:r>
              <w:rPr>
                <w:rFonts w:hint="eastAsia" w:ascii="宋体" w:hAnsi="宋体" w:cs="宋体"/>
                <w:color w:val="000000"/>
              </w:rPr>
              <w:t>《兽药生产企业飞行检查管理办法》（</w:t>
            </w:r>
            <w:r>
              <w:rPr>
                <w:rFonts w:ascii="宋体" w:hAnsi="宋体" w:cs="宋体"/>
                <w:color w:val="000000"/>
              </w:rPr>
              <w:t>2017</w:t>
            </w:r>
            <w:r>
              <w:rPr>
                <w:rFonts w:hint="eastAsia" w:ascii="宋体" w:hAnsi="宋体" w:cs="宋体"/>
                <w:color w:val="000000"/>
              </w:rPr>
              <w:t>年</w:t>
            </w:r>
            <w:r>
              <w:rPr>
                <w:rFonts w:ascii="宋体" w:hAnsi="宋体" w:cs="宋体"/>
                <w:color w:val="000000"/>
              </w:rPr>
              <w:t>11</w:t>
            </w:r>
            <w:r>
              <w:rPr>
                <w:rFonts w:hint="eastAsia" w:ascii="宋体" w:hAnsi="宋体" w:cs="宋体"/>
                <w:color w:val="000000"/>
              </w:rPr>
              <w:t>月农业部公告第</w:t>
            </w:r>
            <w:r>
              <w:rPr>
                <w:rFonts w:ascii="宋体" w:hAnsi="宋体" w:cs="宋体"/>
                <w:color w:val="000000"/>
              </w:rPr>
              <w:t>2611</w:t>
            </w:r>
            <w:r>
              <w:rPr>
                <w:rFonts w:hint="eastAsia" w:ascii="宋体" w:hAnsi="宋体" w:cs="宋体"/>
                <w:color w:val="000000"/>
              </w:rPr>
              <w:t>号）第四条：“省级兽医行政管理部门负责协助开展飞行检查，并承担被检查兽药生产企业（以下简称被检查企业）整改情况现场核查和后续行政执法工作。”</w:t>
            </w:r>
          </w:p>
          <w:p>
            <w:pPr>
              <w:widowControl/>
              <w:adjustRightInd w:val="0"/>
              <w:snapToGrid w:val="0"/>
              <w:spacing w:line="280" w:lineRule="exact"/>
              <w:textAlignment w:val="center"/>
              <w:rPr>
                <w:rFonts w:ascii="宋体"/>
                <w:color w:val="000000"/>
              </w:rPr>
            </w:pPr>
            <w:r>
              <w:rPr>
                <w:rFonts w:ascii="宋体" w:hAnsi="宋体" w:cs="宋体"/>
                <w:color w:val="000000"/>
              </w:rPr>
              <w:t>3.</w:t>
            </w:r>
            <w:r>
              <w:rPr>
                <w:rFonts w:hint="eastAsia" w:ascii="宋体" w:hAnsi="宋体" w:cs="宋体"/>
                <w:color w:val="000000"/>
              </w:rPr>
              <w:t>《兽药产品批准文号管理办法》（</w:t>
            </w:r>
            <w:r>
              <w:rPr>
                <w:rFonts w:ascii="宋体" w:hAnsi="宋体" w:cs="宋体"/>
                <w:color w:val="000000"/>
              </w:rPr>
              <w:t>2015</w:t>
            </w:r>
            <w:r>
              <w:rPr>
                <w:rFonts w:hint="eastAsia" w:ascii="宋体" w:hAnsi="宋体" w:cs="宋体"/>
                <w:color w:val="000000"/>
              </w:rPr>
              <w:t>年</w:t>
            </w:r>
            <w:r>
              <w:rPr>
                <w:rFonts w:ascii="宋体" w:hAnsi="宋体" w:cs="宋体"/>
                <w:color w:val="000000"/>
              </w:rPr>
              <w:t>11</w:t>
            </w:r>
            <w:r>
              <w:rPr>
                <w:rFonts w:hint="eastAsia" w:ascii="宋体" w:hAnsi="宋体" w:cs="宋体"/>
                <w:color w:val="000000"/>
              </w:rPr>
              <w:t>月农业部令第</w:t>
            </w:r>
            <w:r>
              <w:rPr>
                <w:rFonts w:ascii="宋体" w:hAnsi="宋体" w:cs="宋体"/>
                <w:color w:val="000000"/>
              </w:rPr>
              <w:t>4</w:t>
            </w:r>
            <w:r>
              <w:rPr>
                <w:rFonts w:hint="eastAsia" w:ascii="宋体" w:hAnsi="宋体" w:cs="宋体"/>
                <w:color w:val="000000"/>
              </w:rPr>
              <w:t>号）第四条：“县级以上地方人民政府兽医行政管理部门负责本行政区域内的兽药产品批准文号的监督管理工作。”</w:t>
            </w:r>
          </w:p>
          <w:p>
            <w:pPr>
              <w:widowControl/>
              <w:adjustRightInd w:val="0"/>
              <w:snapToGrid w:val="0"/>
              <w:spacing w:line="280" w:lineRule="exact"/>
              <w:textAlignment w:val="center"/>
              <w:rPr>
                <w:rFonts w:ascii="宋体"/>
                <w:color w:val="000000"/>
              </w:rPr>
            </w:pPr>
            <w:r>
              <w:rPr>
                <w:rFonts w:ascii="宋体" w:hAnsi="宋体" w:cs="宋体"/>
                <w:color w:val="000000"/>
              </w:rPr>
              <w:t>4.</w:t>
            </w:r>
            <w:r>
              <w:rPr>
                <w:rFonts w:hint="eastAsia" w:ascii="宋体" w:hAnsi="宋体" w:cs="宋体"/>
                <w:color w:val="000000"/>
              </w:rPr>
              <w:t>《兽药生产质量管理规范检查验收办法》（</w:t>
            </w:r>
            <w:r>
              <w:rPr>
                <w:rFonts w:ascii="宋体" w:hAnsi="宋体" w:cs="宋体"/>
                <w:color w:val="000000"/>
              </w:rPr>
              <w:t>2015</w:t>
            </w:r>
            <w:r>
              <w:rPr>
                <w:rFonts w:hint="eastAsia" w:ascii="宋体" w:hAnsi="宋体" w:cs="宋体"/>
                <w:color w:val="000000"/>
              </w:rPr>
              <w:t>年</w:t>
            </w:r>
            <w:r>
              <w:rPr>
                <w:rFonts w:ascii="宋体" w:hAnsi="宋体" w:cs="宋体"/>
                <w:color w:val="000000"/>
              </w:rPr>
              <w:t>5</w:t>
            </w:r>
            <w:r>
              <w:rPr>
                <w:rFonts w:hint="eastAsia" w:ascii="宋体" w:hAnsi="宋体" w:cs="宋体"/>
                <w:color w:val="000000"/>
              </w:rPr>
              <w:t>月农业部公告第</w:t>
            </w:r>
            <w:r>
              <w:rPr>
                <w:rFonts w:ascii="宋体" w:hAnsi="宋体" w:cs="宋体"/>
                <w:color w:val="000000"/>
              </w:rPr>
              <w:t>2262</w:t>
            </w:r>
            <w:r>
              <w:rPr>
                <w:rFonts w:hint="eastAsia" w:ascii="宋体" w:hAnsi="宋体" w:cs="宋体"/>
                <w:color w:val="000000"/>
              </w:rPr>
              <w:t>号）第二条第二款：“省级人民政府兽医主管部门负责本辖区兽药</w:t>
            </w:r>
            <w:r>
              <w:rPr>
                <w:rFonts w:ascii="宋体" w:hAnsi="宋体" w:cs="宋体"/>
                <w:color w:val="000000"/>
              </w:rPr>
              <w:t>GMP</w:t>
            </w:r>
            <w:r>
              <w:rPr>
                <w:rFonts w:hint="eastAsia" w:ascii="宋体" w:hAnsi="宋体" w:cs="宋体"/>
                <w:color w:val="000000"/>
              </w:rPr>
              <w:t>检查验收申报资料的受理和审查、组织现场检查验收、省级兽药</w:t>
            </w:r>
            <w:r>
              <w:rPr>
                <w:rFonts w:ascii="宋体" w:hAnsi="宋体" w:cs="宋体"/>
                <w:color w:val="000000"/>
              </w:rPr>
              <w:t>GMP</w:t>
            </w:r>
            <w:r>
              <w:rPr>
                <w:rFonts w:hint="eastAsia" w:ascii="宋体" w:hAnsi="宋体" w:cs="宋体"/>
                <w:color w:val="000000"/>
              </w:rPr>
              <w:t>检查员培训和管理及企业兽药</w:t>
            </w:r>
            <w:r>
              <w:rPr>
                <w:rFonts w:ascii="宋体" w:hAnsi="宋体" w:cs="宋体"/>
                <w:color w:val="000000"/>
              </w:rPr>
              <w:t>GMP</w:t>
            </w:r>
            <w:r>
              <w:rPr>
                <w:rFonts w:hint="eastAsia" w:ascii="宋体" w:hAnsi="宋体" w:cs="宋体"/>
                <w:color w:val="000000"/>
              </w:rPr>
              <w:t>日常监管工作。”</w:t>
            </w:r>
          </w:p>
          <w:p>
            <w:pPr>
              <w:widowControl/>
              <w:adjustRightInd w:val="0"/>
              <w:snapToGrid w:val="0"/>
              <w:spacing w:line="280" w:lineRule="exact"/>
              <w:textAlignment w:val="center"/>
              <w:rPr>
                <w:rFonts w:ascii="宋体"/>
                <w:color w:val="000000"/>
              </w:rPr>
            </w:pPr>
            <w:r>
              <w:rPr>
                <w:rFonts w:ascii="宋体" w:hAnsi="宋体" w:cs="宋体"/>
                <w:color w:val="000000"/>
              </w:rPr>
              <w:t>5.</w:t>
            </w:r>
            <w:r>
              <w:rPr>
                <w:rFonts w:hint="eastAsia" w:ascii="宋体" w:hAnsi="宋体" w:cs="宋体"/>
                <w:color w:val="000000"/>
              </w:rPr>
              <w:t>《兽用生物制品经营管理办法》（中华人民共和国农业农村部令</w:t>
            </w:r>
            <w:r>
              <w:rPr>
                <w:rFonts w:ascii="宋体" w:hAnsi="宋体" w:cs="宋体"/>
                <w:color w:val="000000"/>
              </w:rPr>
              <w:t xml:space="preserve"> 2021</w:t>
            </w:r>
            <w:r>
              <w:rPr>
                <w:rFonts w:hint="eastAsia" w:ascii="宋体" w:hAnsi="宋体" w:cs="宋体"/>
                <w:color w:val="000000"/>
              </w:rPr>
              <w:t>年第</w:t>
            </w:r>
            <w:r>
              <w:rPr>
                <w:rFonts w:ascii="宋体" w:hAnsi="宋体" w:cs="宋体"/>
                <w:color w:val="000000"/>
              </w:rPr>
              <w:t>2</w:t>
            </w:r>
            <w:r>
              <w:rPr>
                <w:rFonts w:hint="eastAsia" w:ascii="宋体" w:hAnsi="宋体" w:cs="宋体"/>
                <w:color w:val="000000"/>
              </w:rPr>
              <w:t>号）第五条：“县级以上地方人民政府畜牧兽医主管部门负责本行政区域内兽用生物制品的监督管理工作。”第十四条：“县级以上地方人民政府畜牧兽医主管部门应当依法加强对兽用生物制品生产、经营企业和使用者监督检查”。</w:t>
            </w:r>
          </w:p>
        </w:tc>
      </w:tr>
      <w:tr>
        <w:tblPrEx>
          <w:tblCellMar>
            <w:top w:w="0" w:type="dxa"/>
            <w:left w:w="0" w:type="dxa"/>
            <w:bottom w:w="0" w:type="dxa"/>
            <w:right w:w="0" w:type="dxa"/>
          </w:tblCellMar>
        </w:tblPrEx>
        <w:trPr>
          <w:trHeight w:val="426"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eastAsia="宋体"/>
                <w:color w:val="000000"/>
                <w:kern w:val="0"/>
                <w:lang w:eastAsia="zh-CN"/>
              </w:rPr>
            </w:pPr>
            <w:r>
              <w:rPr>
                <w:rFonts w:hint="eastAsia" w:ascii="宋体" w:hAnsi="宋体" w:cs="宋体"/>
                <w:color w:val="000000"/>
                <w:kern w:val="0"/>
                <w:lang w:val="en-US" w:eastAsia="zh-CN"/>
              </w:rPr>
              <w:t>10</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饲料、饲料添加剂监督抽查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cs="宋体"/>
              </w:rPr>
              <w:t>饲料、饲料添加剂生产企业</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ascii="宋体"/>
                <w:color w:val="000000"/>
                <w:kern w:val="0"/>
              </w:rPr>
            </w:pPr>
            <w:r>
              <w:rPr>
                <w:rStyle w:val="16"/>
                <w:rFonts w:hint="eastAsia"/>
                <w:sz w:val="21"/>
                <w:szCs w:val="21"/>
              </w:rPr>
              <w:t>饲料生产企业是否遵守《饲料和饲料添加剂管理条例》、《饲料质量安全管理规范》等法律法规，饲料产品质量安全是否符合要求</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hAnsi="宋体" w:cs="宋体"/>
                <w:color w:val="000000"/>
              </w:rPr>
              <w:t>每年抽查一次，抽查比例为</w:t>
            </w:r>
            <w:r>
              <w:rPr>
                <w:rFonts w:hint="eastAsia" w:ascii="宋体" w:hAnsi="宋体" w:cs="宋体"/>
                <w:color w:val="000000"/>
                <w:lang w:val="en-US" w:eastAsia="zh-CN"/>
              </w:rPr>
              <w:t>20</w:t>
            </w:r>
            <w:r>
              <w:rPr>
                <w:rFonts w:ascii="宋体" w:hAnsi="宋体" w:cs="宋体"/>
                <w:color w:val="000000"/>
              </w:rPr>
              <w:t>%</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textAlignment w:val="center"/>
              <w:rPr>
                <w:rFonts w:ascii="宋体"/>
                <w:color w:val="000000"/>
              </w:rPr>
            </w:pPr>
            <w:r>
              <w:rPr>
                <w:rFonts w:ascii="宋体" w:hAnsi="宋体" w:cs="宋体"/>
                <w:color w:val="000000"/>
              </w:rPr>
              <w:t>1.</w:t>
            </w:r>
            <w:r>
              <w:rPr>
                <w:rFonts w:hint="eastAsia" w:ascii="宋体" w:hAnsi="宋体" w:cs="宋体"/>
                <w:color w:val="000000"/>
              </w:rPr>
              <w:t>《饲料和饲料添加剂管理条例》（</w:t>
            </w:r>
            <w:r>
              <w:rPr>
                <w:rFonts w:ascii="宋体" w:hAnsi="宋体" w:cs="宋体"/>
                <w:color w:val="000000"/>
              </w:rPr>
              <w:t>1999</w:t>
            </w:r>
            <w:r>
              <w:rPr>
                <w:rFonts w:hint="eastAsia" w:ascii="宋体" w:hAnsi="宋体" w:cs="宋体"/>
                <w:color w:val="000000"/>
              </w:rPr>
              <w:t>年</w:t>
            </w:r>
            <w:r>
              <w:rPr>
                <w:rFonts w:ascii="宋体" w:hAnsi="宋体" w:cs="宋体"/>
                <w:color w:val="000000"/>
              </w:rPr>
              <w:t>5</w:t>
            </w:r>
            <w:r>
              <w:rPr>
                <w:rFonts w:hint="eastAsia" w:ascii="宋体" w:hAnsi="宋体" w:cs="宋体"/>
                <w:color w:val="000000"/>
              </w:rPr>
              <w:t>月国务院令第</w:t>
            </w:r>
            <w:r>
              <w:rPr>
                <w:rFonts w:ascii="宋体" w:hAnsi="宋体" w:cs="宋体"/>
                <w:color w:val="000000"/>
              </w:rPr>
              <w:t>266</w:t>
            </w:r>
            <w:r>
              <w:rPr>
                <w:rFonts w:hint="eastAsia" w:ascii="宋体" w:hAnsi="宋体" w:cs="宋体"/>
                <w:color w:val="000000"/>
              </w:rPr>
              <w:t>号公布，</w:t>
            </w:r>
            <w:r>
              <w:rPr>
                <w:rFonts w:ascii="宋体" w:hAnsi="宋体" w:cs="宋体"/>
                <w:color w:val="000000"/>
              </w:rPr>
              <w:t>2017</w:t>
            </w:r>
            <w:r>
              <w:rPr>
                <w:rFonts w:hint="eastAsia" w:ascii="宋体" w:hAnsi="宋体" w:cs="宋体"/>
                <w:color w:val="000000"/>
              </w:rPr>
              <w:t>年国务院令第</w:t>
            </w:r>
            <w:r>
              <w:rPr>
                <w:rFonts w:ascii="宋体" w:hAnsi="宋体" w:cs="宋体"/>
                <w:color w:val="000000"/>
              </w:rPr>
              <w:t>676</w:t>
            </w:r>
            <w:r>
              <w:rPr>
                <w:rFonts w:hint="eastAsia" w:ascii="宋体" w:hAnsi="宋体" w:cs="宋体"/>
                <w:color w:val="000000"/>
              </w:rPr>
              <w:t>号修订）第三十三条：“县级以上地方人民政府饲料管理部门应当建立饲料、饲料添加剂监督管理档案，记录日常监督检查、违法行为查处等情况。”</w:t>
            </w:r>
          </w:p>
          <w:p>
            <w:pPr>
              <w:widowControl/>
              <w:adjustRightInd w:val="0"/>
              <w:snapToGrid w:val="0"/>
              <w:spacing w:line="280" w:lineRule="exact"/>
              <w:textAlignment w:val="center"/>
              <w:rPr>
                <w:rFonts w:ascii="宋体"/>
                <w:color w:val="000000"/>
              </w:rPr>
            </w:pPr>
            <w:r>
              <w:rPr>
                <w:rFonts w:ascii="宋体" w:hAnsi="宋体" w:cs="宋体"/>
                <w:color w:val="000000"/>
              </w:rPr>
              <w:t>2.</w:t>
            </w:r>
            <w:r>
              <w:rPr>
                <w:rFonts w:hint="eastAsia" w:ascii="宋体" w:hAnsi="宋体" w:cs="宋体"/>
                <w:color w:val="000000"/>
              </w:rPr>
              <w:t>《饲料和饲料添加剂生产许可管理办法》（</w:t>
            </w:r>
            <w:r>
              <w:rPr>
                <w:rFonts w:ascii="宋体" w:hAnsi="宋体" w:cs="宋体"/>
                <w:color w:val="000000"/>
              </w:rPr>
              <w:t>2012</w:t>
            </w:r>
            <w:r>
              <w:rPr>
                <w:rFonts w:hint="eastAsia" w:ascii="宋体" w:hAnsi="宋体" w:cs="宋体"/>
                <w:color w:val="000000"/>
              </w:rPr>
              <w:t>年农业部令第</w:t>
            </w:r>
            <w:r>
              <w:rPr>
                <w:rFonts w:ascii="宋体" w:hAnsi="宋体" w:cs="宋体"/>
                <w:color w:val="000000"/>
              </w:rPr>
              <w:t>3</w:t>
            </w:r>
            <w:r>
              <w:rPr>
                <w:rFonts w:hint="eastAsia" w:ascii="宋体" w:hAnsi="宋体" w:cs="宋体"/>
                <w:color w:val="000000"/>
              </w:rPr>
              <w:t>号公布，</w:t>
            </w:r>
            <w:r>
              <w:rPr>
                <w:rFonts w:ascii="宋体" w:hAnsi="宋体" w:cs="宋体"/>
                <w:color w:val="000000"/>
              </w:rPr>
              <w:t>2016</w:t>
            </w:r>
            <w:r>
              <w:rPr>
                <w:rFonts w:hint="eastAsia" w:ascii="宋体" w:hAnsi="宋体" w:cs="宋体"/>
                <w:color w:val="000000"/>
              </w:rPr>
              <w:t>年农业部令第</w:t>
            </w:r>
            <w:r>
              <w:rPr>
                <w:rFonts w:ascii="宋体" w:hAnsi="宋体" w:cs="宋体"/>
                <w:color w:val="000000"/>
              </w:rPr>
              <w:t>3</w:t>
            </w:r>
            <w:r>
              <w:rPr>
                <w:rFonts w:hint="eastAsia" w:ascii="宋体" w:hAnsi="宋体" w:cs="宋体"/>
                <w:color w:val="000000"/>
              </w:rPr>
              <w:t>号修订）</w:t>
            </w:r>
            <w:r>
              <w:rPr>
                <w:rFonts w:ascii="宋体" w:hAnsi="宋体" w:cs="宋体"/>
                <w:color w:val="000000"/>
              </w:rPr>
              <w:t xml:space="preserve"> </w:t>
            </w:r>
            <w:r>
              <w:rPr>
                <w:rFonts w:hint="eastAsia" w:ascii="宋体" w:hAnsi="宋体" w:cs="宋体"/>
                <w:color w:val="000000"/>
              </w:rPr>
              <w:t>第十六条：“县级以上人民政府饲料管理部门应当加强对饲料、饲料添加剂生产企业的监督检查，依法查处违法行为，并建立饲料、饲料添加剂监督管理档案，记录日常监督检查、违法行为查处等情况。</w:t>
            </w:r>
            <w:r>
              <w:rPr>
                <w:rFonts w:ascii="宋体" w:hAnsi="宋体" w:cs="宋体"/>
                <w:color w:val="000000"/>
              </w:rPr>
              <w:t xml:space="preserve"> </w:t>
            </w:r>
            <w:r>
              <w:rPr>
                <w:rFonts w:hint="eastAsia" w:ascii="宋体" w:hAnsi="宋体" w:cs="宋体"/>
                <w:color w:val="000000"/>
              </w:rPr>
              <w:t>”</w:t>
            </w:r>
          </w:p>
          <w:p>
            <w:pPr>
              <w:widowControl/>
              <w:adjustRightInd w:val="0"/>
              <w:snapToGrid w:val="0"/>
              <w:spacing w:line="280" w:lineRule="exact"/>
              <w:textAlignment w:val="center"/>
              <w:rPr>
                <w:rFonts w:ascii="宋体"/>
                <w:color w:val="000000"/>
              </w:rPr>
            </w:pPr>
            <w:r>
              <w:rPr>
                <w:rFonts w:ascii="宋体" w:hAnsi="宋体" w:cs="宋体"/>
                <w:color w:val="000000"/>
              </w:rPr>
              <w:t>3.</w:t>
            </w:r>
            <w:r>
              <w:rPr>
                <w:rFonts w:hint="eastAsia" w:ascii="宋体" w:hAnsi="宋体" w:cs="宋体"/>
                <w:color w:val="000000"/>
              </w:rPr>
              <w:t>《饲料质量安全管理规范》（农业部令</w:t>
            </w:r>
            <w:r>
              <w:rPr>
                <w:rFonts w:ascii="宋体" w:hAnsi="宋体" w:cs="宋体"/>
                <w:color w:val="000000"/>
              </w:rPr>
              <w:t>2014</w:t>
            </w:r>
            <w:r>
              <w:rPr>
                <w:rFonts w:hint="eastAsia" w:ascii="宋体" w:hAnsi="宋体" w:cs="宋体"/>
                <w:color w:val="000000"/>
              </w:rPr>
              <w:t>年第</w:t>
            </w:r>
            <w:r>
              <w:rPr>
                <w:rFonts w:ascii="宋体" w:hAnsi="宋体" w:cs="宋体"/>
                <w:color w:val="000000"/>
              </w:rPr>
              <w:t>1</w:t>
            </w:r>
            <w:r>
              <w:rPr>
                <w:rFonts w:hint="eastAsia" w:ascii="宋体" w:hAnsi="宋体" w:cs="宋体"/>
                <w:color w:val="000000"/>
              </w:rPr>
              <w:t>号、</w:t>
            </w:r>
            <w:r>
              <w:rPr>
                <w:rFonts w:ascii="宋体" w:hAnsi="宋体" w:cs="宋体"/>
                <w:color w:val="000000"/>
              </w:rPr>
              <w:t>2017</w:t>
            </w:r>
            <w:r>
              <w:rPr>
                <w:rFonts w:hint="eastAsia" w:ascii="宋体" w:hAnsi="宋体" w:cs="宋体"/>
                <w:color w:val="000000"/>
              </w:rPr>
              <w:t>年第</w:t>
            </w:r>
            <w:r>
              <w:rPr>
                <w:rFonts w:ascii="宋体" w:hAnsi="宋体" w:cs="宋体"/>
                <w:color w:val="000000"/>
              </w:rPr>
              <w:t>8</w:t>
            </w:r>
            <w:r>
              <w:rPr>
                <w:rFonts w:hint="eastAsia" w:ascii="宋体" w:hAnsi="宋体" w:cs="宋体"/>
                <w:color w:val="000000"/>
              </w:rPr>
              <w:t>号修订）</w:t>
            </w:r>
            <w:r>
              <w:rPr>
                <w:rFonts w:ascii="宋体" w:hAnsi="宋体" w:cs="宋体"/>
                <w:color w:val="000000"/>
              </w:rPr>
              <w:t xml:space="preserve"> </w:t>
            </w:r>
            <w:r>
              <w:rPr>
                <w:rFonts w:hint="eastAsia" w:ascii="宋体" w:hAnsi="宋体" w:cs="宋体"/>
                <w:color w:val="000000"/>
              </w:rPr>
              <w:t>第五条：“县级以上人民政府饲料管理部门应当制定年度监督检查计划，并对企业实施规范的情况进行监督检查。”</w:t>
            </w:r>
          </w:p>
          <w:p>
            <w:pPr>
              <w:widowControl/>
              <w:adjustRightInd w:val="0"/>
              <w:snapToGrid w:val="0"/>
              <w:spacing w:line="280" w:lineRule="exact"/>
              <w:textAlignment w:val="center"/>
              <w:rPr>
                <w:rFonts w:ascii="宋体"/>
                <w:color w:val="000000"/>
              </w:rPr>
            </w:pPr>
            <w:r>
              <w:rPr>
                <w:rFonts w:ascii="宋体" w:hAnsi="宋体" w:cs="宋体"/>
                <w:color w:val="000000"/>
              </w:rPr>
              <w:t>4.</w:t>
            </w:r>
            <w:r>
              <w:rPr>
                <w:rFonts w:hint="eastAsia" w:ascii="宋体" w:hAnsi="宋体" w:cs="宋体"/>
                <w:color w:val="000000"/>
              </w:rPr>
              <w:t>《农业农村部第</w:t>
            </w:r>
            <w:r>
              <w:rPr>
                <w:rFonts w:ascii="宋体" w:hAnsi="宋体" w:cs="宋体"/>
                <w:color w:val="000000"/>
              </w:rPr>
              <w:t>20</w:t>
            </w:r>
            <w:r>
              <w:rPr>
                <w:rFonts w:hint="eastAsia" w:ascii="宋体" w:hAnsi="宋体" w:cs="宋体"/>
                <w:color w:val="000000"/>
              </w:rPr>
              <w:t>号公告》（</w:t>
            </w:r>
            <w:r>
              <w:rPr>
                <w:rFonts w:ascii="宋体" w:hAnsi="宋体" w:cs="宋体"/>
                <w:color w:val="000000"/>
              </w:rPr>
              <w:t>2018</w:t>
            </w:r>
            <w:r>
              <w:rPr>
                <w:rFonts w:hint="eastAsia" w:ascii="宋体" w:hAnsi="宋体" w:cs="宋体"/>
                <w:color w:val="000000"/>
              </w:rPr>
              <w:t>年</w:t>
            </w:r>
            <w:r>
              <w:rPr>
                <w:rFonts w:ascii="宋体" w:hAnsi="宋体" w:cs="宋体"/>
                <w:color w:val="000000"/>
              </w:rPr>
              <w:t>5</w:t>
            </w:r>
            <w:r>
              <w:rPr>
                <w:rFonts w:hint="eastAsia" w:ascii="宋体" w:hAnsi="宋体" w:cs="宋体"/>
                <w:color w:val="000000"/>
              </w:rPr>
              <w:t>月）：“十三、各级饲料管理部门要继续加强宠物饲料监督管理工作，除本公告第二条、第四条规定的情形外，对于其他未取得许可证明文件生产或者进口宠物配合饲料、宠物添加剂预混合饲料的违法行为，应当按照《条例》有关规定从严处罚。”</w:t>
            </w:r>
            <w:r>
              <w:rPr>
                <w:rFonts w:ascii="宋体" w:hAnsi="宋体" w:cs="宋体"/>
                <w:color w:val="000000"/>
              </w:rPr>
              <w:t xml:space="preserve">   </w:t>
            </w:r>
          </w:p>
          <w:p>
            <w:pPr>
              <w:widowControl/>
              <w:adjustRightInd w:val="0"/>
              <w:snapToGrid w:val="0"/>
              <w:spacing w:line="280" w:lineRule="exact"/>
              <w:textAlignment w:val="center"/>
              <w:rPr>
                <w:rFonts w:ascii="宋体"/>
                <w:b/>
                <w:bCs/>
                <w:color w:val="000000"/>
              </w:rPr>
            </w:pPr>
            <w:r>
              <w:rPr>
                <w:rFonts w:ascii="宋体" w:hAnsi="宋体" w:cs="宋体"/>
                <w:color w:val="000000"/>
              </w:rPr>
              <w:t>5.</w:t>
            </w:r>
            <w:r>
              <w:rPr>
                <w:rFonts w:hint="eastAsia" w:ascii="宋体" w:hAnsi="宋体" w:cs="宋体"/>
                <w:color w:val="000000"/>
              </w:rPr>
              <w:t>《进口饲料和饲料添加剂登记管理办法》（农业部令</w:t>
            </w:r>
            <w:r>
              <w:rPr>
                <w:rFonts w:ascii="宋体" w:hAnsi="宋体" w:cs="宋体"/>
                <w:color w:val="000000"/>
              </w:rPr>
              <w:t>2014</w:t>
            </w:r>
            <w:r>
              <w:rPr>
                <w:rFonts w:hint="eastAsia" w:ascii="宋体" w:hAnsi="宋体" w:cs="宋体"/>
                <w:color w:val="000000"/>
              </w:rPr>
              <w:t>年</w:t>
            </w:r>
            <w:r>
              <w:rPr>
                <w:rFonts w:ascii="宋体" w:hAnsi="宋体" w:cs="宋体"/>
                <w:color w:val="000000"/>
              </w:rPr>
              <w:t>1</w:t>
            </w:r>
            <w:r>
              <w:rPr>
                <w:rFonts w:hint="eastAsia" w:ascii="宋体" w:hAnsi="宋体" w:cs="宋体"/>
                <w:color w:val="000000"/>
              </w:rPr>
              <w:t>月第</w:t>
            </w:r>
            <w:r>
              <w:rPr>
                <w:rFonts w:ascii="宋体" w:hAnsi="宋体" w:cs="宋体"/>
                <w:color w:val="000000"/>
              </w:rPr>
              <w:t>2</w:t>
            </w:r>
            <w:r>
              <w:rPr>
                <w:rFonts w:hint="eastAsia" w:ascii="宋体" w:hAnsi="宋体" w:cs="宋体"/>
                <w:color w:val="000000"/>
              </w:rPr>
              <w:t>号、</w:t>
            </w:r>
            <w:r>
              <w:rPr>
                <w:rFonts w:ascii="宋体" w:hAnsi="宋体" w:cs="宋体"/>
                <w:color w:val="000000"/>
              </w:rPr>
              <w:t>2016</w:t>
            </w:r>
            <w:r>
              <w:rPr>
                <w:rFonts w:hint="eastAsia" w:ascii="宋体" w:hAnsi="宋体" w:cs="宋体"/>
                <w:color w:val="000000"/>
              </w:rPr>
              <w:t>年第</w:t>
            </w:r>
            <w:r>
              <w:rPr>
                <w:rFonts w:ascii="宋体" w:hAnsi="宋体" w:cs="宋体"/>
                <w:color w:val="000000"/>
              </w:rPr>
              <w:t>3</w:t>
            </w:r>
            <w:r>
              <w:rPr>
                <w:rFonts w:hint="eastAsia" w:ascii="宋体" w:hAnsi="宋体" w:cs="宋体"/>
                <w:color w:val="000000"/>
              </w:rPr>
              <w:t>号、</w:t>
            </w:r>
            <w:r>
              <w:rPr>
                <w:rFonts w:ascii="宋体" w:hAnsi="宋体" w:cs="宋体"/>
                <w:color w:val="000000"/>
              </w:rPr>
              <w:t>2017</w:t>
            </w:r>
            <w:r>
              <w:rPr>
                <w:rFonts w:hint="eastAsia" w:ascii="宋体" w:hAnsi="宋体" w:cs="宋体"/>
                <w:color w:val="000000"/>
              </w:rPr>
              <w:t>年第</w:t>
            </w:r>
            <w:r>
              <w:rPr>
                <w:rFonts w:ascii="宋体" w:hAnsi="宋体" w:cs="宋体"/>
                <w:color w:val="000000"/>
              </w:rPr>
              <w:t>8</w:t>
            </w:r>
            <w:r>
              <w:rPr>
                <w:rFonts w:hint="eastAsia" w:ascii="宋体" w:hAnsi="宋体" w:cs="宋体"/>
                <w:color w:val="000000"/>
              </w:rPr>
              <w:t>号修订）第二十七条：“农业部和省级人民政府饲料管理部门应当及时监督抽查结果，并可以公布具有不良记录的境外企业及其销售机构、销售代理机构名单。第二十六条</w:t>
            </w:r>
            <w:r>
              <w:rPr>
                <w:rFonts w:ascii="宋体" w:hAnsi="宋体" w:cs="宋体"/>
                <w:color w:val="000000"/>
              </w:rPr>
              <w:t xml:space="preserve">  </w:t>
            </w:r>
            <w:r>
              <w:rPr>
                <w:rFonts w:hint="eastAsia" w:ascii="宋体" w:hAnsi="宋体" w:cs="宋体"/>
                <w:color w:val="000000"/>
              </w:rPr>
              <w:t>农业部和县级以上地方人民政府饲料管理部门，应当根据需要定期或者不定期组织实施进口饲料、饲料添加剂监督抽查；进口饲料、饲料添加剂监督抽查检测工作由农业部或者省、自治区、直辖市人民政府饲料管理部门指定的具有相应技术条件的机构承担。进口饲料、饲料添加剂监督抽查检测，依据进口登记过程中复核检测确定的质量标准进行。”</w:t>
            </w:r>
          </w:p>
        </w:tc>
      </w:tr>
      <w:tr>
        <w:tblPrEx>
          <w:tblCellMar>
            <w:top w:w="0" w:type="dxa"/>
            <w:left w:w="0" w:type="dxa"/>
            <w:bottom w:w="0" w:type="dxa"/>
            <w:right w:w="0" w:type="dxa"/>
          </w:tblCellMar>
        </w:tblPrEx>
        <w:trPr>
          <w:trHeight w:val="3160"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ascii="宋体" w:hAnsi="宋体" w:cs="宋体"/>
                <w:color w:val="000000"/>
                <w:kern w:val="0"/>
              </w:rPr>
              <w:t>1</w:t>
            </w:r>
            <w:r>
              <w:rPr>
                <w:rFonts w:hint="eastAsia" w:ascii="宋体" w:hAnsi="宋体" w:cs="宋体"/>
                <w:color w:val="000000"/>
                <w:kern w:val="0"/>
                <w:lang w:val="en-US" w:eastAsia="zh-CN"/>
              </w:rPr>
              <w:t>1</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cs="宋体"/>
              </w:rPr>
              <w:t>种畜禽质量监督抽查</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pPr>
            <w:r>
              <w:rPr>
                <w:rFonts w:hint="eastAsia" w:cs="宋体"/>
              </w:rPr>
              <w:t>从事种畜禽生产经营的单位和个人</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宋体"/>
                <w:color w:val="000000"/>
              </w:rPr>
            </w:pPr>
            <w:r>
              <w:rPr>
                <w:rStyle w:val="16"/>
                <w:rFonts w:hint="eastAsia"/>
                <w:sz w:val="21"/>
                <w:szCs w:val="21"/>
              </w:rPr>
              <w:t>抽查是否销售、推广未经审定或者鉴定的畜禽品种。是否有许可证，是否转让、租借许可证，是否违规生产经营种畜禽。核查抽查引种证明、系谱档案、纪录等。</w:t>
            </w:r>
            <w:r>
              <w:rPr>
                <w:rStyle w:val="16"/>
                <w:sz w:val="21"/>
                <w:szCs w:val="21"/>
              </w:rPr>
              <w:t xml:space="preserve"> </w:t>
            </w:r>
            <w:r>
              <w:rPr>
                <w:rStyle w:val="16"/>
                <w:sz w:val="21"/>
                <w:szCs w:val="21"/>
              </w:rPr>
              <w:br w:type="textWrapping"/>
            </w:r>
            <w:r>
              <w:rPr>
                <w:rStyle w:val="16"/>
                <w:rFonts w:hint="eastAsia"/>
                <w:sz w:val="21"/>
                <w:szCs w:val="21"/>
              </w:rPr>
              <w:t>畜禽遗传资源保种场、资源场、基因库的，抽查是否擅自处理受保护的畜禽遗传资源，是否造成畜禽遗传资源损失。是否未经审核批准，从境外引进畜禽遗传资源；是否未经审核批准，在境内与境外机构、个人合作研究利用列入保护名录的畜禽遗传资源；是否在境内与境外机构、个人合作研究利用未经国家畜禽遗传资源委员会鉴定的新发现的畜禽遗传资源。</w:t>
            </w:r>
            <w:r>
              <w:rPr>
                <w:rStyle w:val="16"/>
                <w:sz w:val="21"/>
                <w:szCs w:val="21"/>
              </w:rPr>
              <w:t xml:space="preserve">                </w:t>
            </w:r>
            <w:r>
              <w:rPr>
                <w:rStyle w:val="16"/>
                <w:sz w:val="21"/>
                <w:szCs w:val="21"/>
              </w:rPr>
              <w:br w:type="textWrapping"/>
            </w:r>
            <w:r>
              <w:rPr>
                <w:rStyle w:val="16"/>
                <w:rFonts w:hint="eastAsia"/>
                <w:sz w:val="21"/>
                <w:szCs w:val="21"/>
              </w:rPr>
              <w:t>动物防疫条件、养殖档案、防疫制度执行、无害化处理、引进申报审批、落地报告、落地隔离等防疫活动情况。是否按规定使用饲料兽药；是否按规定处理病死动物等。</w:t>
            </w:r>
            <w:r>
              <w:rPr>
                <w:rStyle w:val="16"/>
                <w:sz w:val="21"/>
                <w:szCs w:val="21"/>
              </w:rPr>
              <w:t xml:space="preserve">             </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ascii="宋体"/>
                <w:color w:val="000000"/>
                <w:kern w:val="0"/>
              </w:rPr>
            </w:pPr>
            <w:r>
              <w:rPr>
                <w:rFonts w:hint="eastAsia" w:ascii="宋体" w:hAnsi="宋体" w:cs="宋体"/>
                <w:color w:val="000000"/>
                <w:kern w:val="0"/>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left"/>
              <w:textAlignment w:val="center"/>
              <w:rPr>
                <w:rFonts w:hint="eastAsia" w:ascii="宋体" w:hAnsi="宋体" w:cs="宋体"/>
                <w:color w:val="000000"/>
                <w:kern w:val="0"/>
              </w:rPr>
            </w:pPr>
            <w:r>
              <w:rPr>
                <w:rFonts w:hint="eastAsia" w:ascii="宋体" w:hAnsi="宋体" w:cs="宋体"/>
                <w:color w:val="000000"/>
              </w:rPr>
              <w:t>每年抽查一次，抽查比例为</w:t>
            </w:r>
            <w:r>
              <w:rPr>
                <w:rFonts w:ascii="宋体" w:hAnsi="宋体" w:cs="宋体"/>
                <w:color w:val="000000"/>
              </w:rPr>
              <w:t>5</w:t>
            </w:r>
            <w:r>
              <w:rPr>
                <w:rFonts w:hint="eastAsia" w:ascii="宋体" w:hAnsi="宋体" w:cs="宋体"/>
                <w:color w:val="000000"/>
                <w:lang w:val="en-US" w:eastAsia="zh-CN"/>
              </w:rPr>
              <w:t>0</w:t>
            </w:r>
            <w:r>
              <w:rPr>
                <w:rFonts w:ascii="宋体" w:hAnsi="宋体" w:cs="宋体"/>
                <w:color w:val="000000"/>
              </w:rPr>
              <w:t>%</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rPr>
            </w:pPr>
            <w:r>
              <w:rPr>
                <w:rFonts w:hint="eastAsia" w:ascii="宋体" w:hAnsi="宋体" w:cs="宋体"/>
                <w:color w:val="000000"/>
                <w:kern w:val="0"/>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textAlignment w:val="center"/>
              <w:rPr>
                <w:rFonts w:ascii="宋体"/>
                <w:color w:val="000000"/>
              </w:rPr>
            </w:pPr>
            <w:r>
              <w:rPr>
                <w:rFonts w:ascii="宋体" w:hAnsi="宋体" w:cs="宋体"/>
                <w:color w:val="000000"/>
              </w:rPr>
              <w:t>1.</w:t>
            </w:r>
            <w:r>
              <w:rPr>
                <w:rFonts w:hint="eastAsia" w:ascii="宋体" w:hAnsi="宋体" w:cs="宋体"/>
                <w:color w:val="000000"/>
              </w:rPr>
              <w:t>《中华人民共和国畜牧法》（</w:t>
            </w:r>
            <w:r>
              <w:rPr>
                <w:rFonts w:ascii="宋体" w:hAnsi="宋体" w:cs="宋体"/>
                <w:color w:val="000000"/>
              </w:rPr>
              <w:t>2005</w:t>
            </w:r>
            <w:r>
              <w:rPr>
                <w:rFonts w:hint="eastAsia" w:ascii="宋体" w:hAnsi="宋体" w:cs="宋体"/>
                <w:color w:val="000000"/>
              </w:rPr>
              <w:t>年</w:t>
            </w:r>
            <w:r>
              <w:rPr>
                <w:rFonts w:ascii="宋体" w:hAnsi="宋体" w:cs="宋体"/>
                <w:color w:val="000000"/>
              </w:rPr>
              <w:t>12</w:t>
            </w:r>
            <w:r>
              <w:rPr>
                <w:rFonts w:hint="eastAsia" w:ascii="宋体" w:hAnsi="宋体" w:cs="宋体"/>
                <w:color w:val="000000"/>
              </w:rPr>
              <w:t>月通过，</w:t>
            </w:r>
            <w:r>
              <w:rPr>
                <w:rFonts w:ascii="宋体" w:hAnsi="宋体" w:cs="宋体"/>
                <w:color w:val="000000"/>
              </w:rPr>
              <w:t>2015</w:t>
            </w:r>
            <w:r>
              <w:rPr>
                <w:rFonts w:hint="eastAsia" w:ascii="宋体" w:hAnsi="宋体" w:cs="宋体"/>
                <w:color w:val="000000"/>
              </w:rPr>
              <w:t>年</w:t>
            </w:r>
            <w:r>
              <w:rPr>
                <w:rFonts w:ascii="宋体" w:hAnsi="宋体" w:cs="宋体"/>
                <w:color w:val="000000"/>
              </w:rPr>
              <w:t>4</w:t>
            </w:r>
            <w:r>
              <w:rPr>
                <w:rFonts w:hint="eastAsia" w:ascii="宋体" w:hAnsi="宋体" w:cs="宋体"/>
                <w:color w:val="000000"/>
              </w:rPr>
              <w:t>月修订）第七条：“县级以上地方人民政府畜牧兽医行政主管部门负责本行政区域内的畜牧业监督管理工作。”第五十六条：“县级以上人民政府畜牧兽医行政主管部门应当制定畜禽质量安全监督检查计划，按计划开展监督抽查工作。</w:t>
            </w:r>
          </w:p>
          <w:p>
            <w:pPr>
              <w:widowControl/>
              <w:adjustRightInd w:val="0"/>
              <w:snapToGrid w:val="0"/>
              <w:spacing w:line="280" w:lineRule="exact"/>
              <w:textAlignment w:val="center"/>
              <w:rPr>
                <w:rFonts w:ascii="宋体"/>
                <w:color w:val="000000"/>
              </w:rPr>
            </w:pPr>
            <w:r>
              <w:rPr>
                <w:rFonts w:ascii="宋体" w:hAnsi="宋体" w:cs="宋体"/>
                <w:color w:val="000000"/>
              </w:rPr>
              <w:t>2.</w:t>
            </w:r>
            <w:r>
              <w:rPr>
                <w:rFonts w:hint="eastAsia" w:ascii="宋体" w:hAnsi="宋体" w:cs="宋体"/>
                <w:color w:val="000000"/>
              </w:rPr>
              <w:t>《家畜遗传材料生产许可办法》（</w:t>
            </w:r>
            <w:r>
              <w:rPr>
                <w:rFonts w:ascii="宋体" w:hAnsi="宋体" w:cs="宋体"/>
                <w:color w:val="000000"/>
              </w:rPr>
              <w:t>2010</w:t>
            </w:r>
            <w:r>
              <w:rPr>
                <w:rFonts w:hint="eastAsia" w:ascii="宋体" w:hAnsi="宋体" w:cs="宋体"/>
                <w:color w:val="000000"/>
              </w:rPr>
              <w:t>年</w:t>
            </w:r>
            <w:r>
              <w:rPr>
                <w:rFonts w:ascii="宋体" w:hAnsi="宋体" w:cs="宋体"/>
                <w:color w:val="000000"/>
              </w:rPr>
              <w:t>1</w:t>
            </w:r>
            <w:r>
              <w:rPr>
                <w:rFonts w:hint="eastAsia" w:ascii="宋体" w:hAnsi="宋体" w:cs="宋体"/>
                <w:color w:val="000000"/>
              </w:rPr>
              <w:t>月农业部令</w:t>
            </w:r>
            <w:r>
              <w:rPr>
                <w:rFonts w:ascii="宋体" w:hAnsi="宋体" w:cs="宋体"/>
                <w:color w:val="000000"/>
              </w:rPr>
              <w:t>2010</w:t>
            </w:r>
            <w:r>
              <w:rPr>
                <w:rFonts w:hint="eastAsia" w:ascii="宋体" w:hAnsi="宋体" w:cs="宋体"/>
                <w:color w:val="000000"/>
              </w:rPr>
              <w:t>年第</w:t>
            </w:r>
            <w:r>
              <w:rPr>
                <w:rFonts w:ascii="宋体" w:hAnsi="宋体" w:cs="宋体"/>
                <w:color w:val="000000"/>
              </w:rPr>
              <w:t>5</w:t>
            </w:r>
            <w:r>
              <w:rPr>
                <w:rFonts w:hint="eastAsia" w:ascii="宋体" w:hAnsi="宋体" w:cs="宋体"/>
                <w:color w:val="000000"/>
              </w:rPr>
              <w:t>号公布，</w:t>
            </w:r>
            <w:r>
              <w:rPr>
                <w:rFonts w:ascii="宋体" w:hAnsi="宋体" w:cs="宋体"/>
                <w:color w:val="000000"/>
              </w:rPr>
              <w:t>2015</w:t>
            </w:r>
            <w:r>
              <w:rPr>
                <w:rFonts w:hint="eastAsia" w:ascii="宋体" w:hAnsi="宋体" w:cs="宋体"/>
                <w:color w:val="000000"/>
              </w:rPr>
              <w:t>年</w:t>
            </w:r>
            <w:r>
              <w:rPr>
                <w:rFonts w:ascii="宋体" w:hAnsi="宋体" w:cs="宋体"/>
                <w:color w:val="000000"/>
              </w:rPr>
              <w:t>10</w:t>
            </w:r>
            <w:r>
              <w:rPr>
                <w:rFonts w:hint="eastAsia" w:ascii="宋体" w:hAnsi="宋体" w:cs="宋体"/>
                <w:color w:val="000000"/>
              </w:rPr>
              <w:t>月农业部令</w:t>
            </w:r>
            <w:r>
              <w:rPr>
                <w:rFonts w:ascii="宋体" w:hAnsi="宋体" w:cs="宋体"/>
                <w:color w:val="000000"/>
              </w:rPr>
              <w:t>2015</w:t>
            </w:r>
            <w:r>
              <w:rPr>
                <w:rFonts w:hint="eastAsia" w:ascii="宋体" w:hAnsi="宋体" w:cs="宋体"/>
                <w:color w:val="000000"/>
              </w:rPr>
              <w:t>年第</w:t>
            </w:r>
            <w:r>
              <w:rPr>
                <w:rFonts w:ascii="宋体" w:hAnsi="宋体" w:cs="宋体"/>
                <w:color w:val="000000"/>
              </w:rPr>
              <w:t>3</w:t>
            </w:r>
            <w:r>
              <w:rPr>
                <w:rFonts w:hint="eastAsia" w:ascii="宋体" w:hAnsi="宋体" w:cs="宋体"/>
                <w:color w:val="000000"/>
              </w:rPr>
              <w:t>号修订）第二十三条：“县级以上人民政府畜牧兽医行政主管部门依法对家畜遗传材料生产活动实施监督检查和质量抽查，对违反本办法从事家畜遗传材料生产活动的，依照《中华人民共和国</w:t>
            </w:r>
            <w:bookmarkStart w:id="0" w:name="_GoBack"/>
            <w:bookmarkEnd w:id="0"/>
            <w:r>
              <w:rPr>
                <w:rFonts w:hint="eastAsia" w:ascii="宋体" w:hAnsi="宋体" w:cs="宋体"/>
                <w:color w:val="000000"/>
              </w:rPr>
              <w:t>畜牧法》的有关规定处罚。”</w:t>
            </w:r>
          </w:p>
          <w:p>
            <w:pPr>
              <w:widowControl/>
              <w:adjustRightInd w:val="0"/>
              <w:snapToGrid w:val="0"/>
              <w:spacing w:line="280" w:lineRule="exact"/>
              <w:textAlignment w:val="center"/>
              <w:rPr>
                <w:rFonts w:ascii="宋体"/>
                <w:color w:val="000000"/>
              </w:rPr>
            </w:pPr>
            <w:r>
              <w:rPr>
                <w:rFonts w:ascii="宋体" w:hAnsi="宋体" w:cs="宋体"/>
                <w:color w:val="000000"/>
              </w:rPr>
              <w:t>3.</w:t>
            </w:r>
            <w:r>
              <w:rPr>
                <w:rFonts w:hint="eastAsia" w:ascii="宋体" w:hAnsi="宋体" w:cs="宋体"/>
                <w:color w:val="000000"/>
              </w:rPr>
              <w:t>《山东省种畜禽生产经营管理办法》（</w:t>
            </w:r>
            <w:r>
              <w:rPr>
                <w:rFonts w:ascii="宋体" w:hAnsi="宋体" w:cs="宋体"/>
                <w:color w:val="000000"/>
              </w:rPr>
              <w:t>2010</w:t>
            </w:r>
            <w:r>
              <w:rPr>
                <w:rFonts w:hint="eastAsia" w:ascii="宋体" w:hAnsi="宋体" w:cs="宋体"/>
                <w:color w:val="000000"/>
              </w:rPr>
              <w:t>年</w:t>
            </w:r>
            <w:r>
              <w:rPr>
                <w:rFonts w:ascii="宋体" w:hAnsi="宋体" w:cs="宋体"/>
                <w:color w:val="000000"/>
              </w:rPr>
              <w:t>3</w:t>
            </w:r>
            <w:r>
              <w:rPr>
                <w:rFonts w:hint="eastAsia" w:ascii="宋体" w:hAnsi="宋体" w:cs="宋体"/>
                <w:color w:val="000000"/>
              </w:rPr>
              <w:t>月山东省人民政府令第</w:t>
            </w:r>
            <w:r>
              <w:rPr>
                <w:rFonts w:ascii="宋体" w:hAnsi="宋体" w:cs="宋体"/>
                <w:color w:val="000000"/>
              </w:rPr>
              <w:t>223</w:t>
            </w:r>
            <w:r>
              <w:rPr>
                <w:rFonts w:hint="eastAsia" w:ascii="宋体" w:hAnsi="宋体" w:cs="宋体"/>
                <w:color w:val="000000"/>
              </w:rPr>
              <w:t>号，</w:t>
            </w:r>
            <w:r>
              <w:rPr>
                <w:rFonts w:ascii="宋体" w:hAnsi="宋体" w:cs="宋体"/>
                <w:color w:val="000000"/>
              </w:rPr>
              <w:t>2016</w:t>
            </w:r>
            <w:r>
              <w:rPr>
                <w:rFonts w:hint="eastAsia" w:ascii="宋体" w:hAnsi="宋体" w:cs="宋体"/>
                <w:color w:val="000000"/>
              </w:rPr>
              <w:t>年</w:t>
            </w:r>
            <w:r>
              <w:rPr>
                <w:rFonts w:ascii="宋体" w:hAnsi="宋体" w:cs="宋体"/>
                <w:color w:val="000000"/>
              </w:rPr>
              <w:t>4</w:t>
            </w:r>
            <w:r>
              <w:rPr>
                <w:rFonts w:hint="eastAsia" w:ascii="宋体" w:hAnsi="宋体" w:cs="宋体"/>
                <w:color w:val="000000"/>
              </w:rPr>
              <w:t>月修订）第三十二条：“县级以上人民政府畜牧兽医行政主管部门应当制定种畜禽质量安全监督检查年度计划，按计划开展监督抽查工作。”</w:t>
            </w:r>
          </w:p>
        </w:tc>
      </w:tr>
      <w:tr>
        <w:tblPrEx>
          <w:tblCellMar>
            <w:top w:w="0" w:type="dxa"/>
            <w:left w:w="0" w:type="dxa"/>
            <w:bottom w:w="0" w:type="dxa"/>
            <w:right w:w="0" w:type="dxa"/>
          </w:tblCellMar>
        </w:tblPrEx>
        <w:trPr>
          <w:trHeight w:val="2761"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12</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动物诊疗机构监督检查</w:t>
            </w:r>
            <w:r>
              <w:rPr>
                <w:rFonts w:hint="eastAsia" w:ascii="宋体" w:hAnsi="宋体" w:eastAsia="宋体" w:cs="宋体"/>
                <w:i w:val="0"/>
                <w:color w:val="000000"/>
                <w:kern w:val="0"/>
                <w:sz w:val="21"/>
                <w:szCs w:val="21"/>
                <w:u w:val="none"/>
                <w:lang w:val="en-US" w:eastAsia="zh-CN" w:bidi="ar"/>
              </w:rPr>
              <w:br w:type="textWrapping"/>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对执业兽医资格证核发监管的行政核查，对执业兽医备案的行政检查</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Style w:val="16"/>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动</w:t>
            </w:r>
            <w:r>
              <w:rPr>
                <w:rFonts w:hint="eastAsia" w:ascii="宋体" w:hAnsi="宋体" w:eastAsia="宋体" w:cs="宋体"/>
                <w:color w:val="000000"/>
                <w:sz w:val="21"/>
                <w:szCs w:val="21"/>
                <w:lang w:val="en-US" w:eastAsia="zh-CN"/>
              </w:rPr>
              <w:t>物诊疗机构诊疗活动情况。是否取得动物诊疗许可证；动物诊疗许可证载明的内容是否与实际相符；是否在诊疗场所显著位置悬挂动物诊疗许可证和公示从业人员基本情况；是否按规定进行年度诊疗活动报告等。执业兽医、乡村兽医执业情况。是否取得相应资格；是否进行了执业备案；是否在各自执业范围内从事动物诊疗活动；否使用规范的处方笺、病历册等</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每年抽查一次，抽查比例为50%</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法律】《中华人民共和国防疫法》（1997年7月3日第八届全国人大常委会第二十六次会议通过，2021年1月22日第十三届全国人大常委会第二十五次会议第二次修订）第六十九条：“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n第七十一条：“乡村兽医可以在乡村从事动物诊疗活动。具体管理办法由国务院农业农村主管部门制定”。</w:t>
            </w:r>
          </w:p>
          <w:p>
            <w:pPr>
              <w:widowControl/>
              <w:adjustRightInd w:val="0"/>
              <w:snapToGrid w:val="0"/>
              <w:spacing w:line="280" w:lineRule="exac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2.【部门规章】《执业兽医管理办法》（2008年11月通过，2013年9月修订）第四条：“农业部主管全国执业兽医管理工作。　　县级以上地方人民政府兽医主管部门主管本行政区域内的执业兽医管理工作。　　县级以上地方人民政府设立的动物卫生监督机构负责执业兽医的监督执法工作”。</w:t>
            </w:r>
          </w:p>
          <w:p>
            <w:pPr>
              <w:widowControl/>
              <w:adjustRightInd w:val="0"/>
              <w:snapToGrid w:val="0"/>
              <w:spacing w:line="280" w:lineRule="exac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部委规章】《乡村兽医管理办法》（2008年11月通过）第四条：“农业部主管全国乡村兽医管理工作。县级以上地方人民政府兽医主管部门主管本行政区域内乡村兽医管理工作。县级以上地方人民政府设立的动物卫生监督机构负责本行政区域内乡村兽医监督执法工作。”</w:t>
            </w:r>
          </w:p>
        </w:tc>
      </w:tr>
      <w:tr>
        <w:tblPrEx>
          <w:tblCellMar>
            <w:top w:w="0" w:type="dxa"/>
            <w:left w:w="0" w:type="dxa"/>
            <w:bottom w:w="0" w:type="dxa"/>
            <w:right w:w="0" w:type="dxa"/>
          </w:tblCellMar>
        </w:tblPrEx>
        <w:trPr>
          <w:trHeight w:val="3160" w:hRule="atLeast"/>
        </w:trPr>
        <w:tc>
          <w:tcPr>
            <w:tcW w:w="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lang w:val="en-US" w:eastAsia="zh-CN"/>
              </w:rPr>
            </w:pPr>
            <w:r>
              <w:rPr>
                <w:rFonts w:hint="eastAsia" w:ascii="宋体" w:hAnsi="宋体" w:cs="宋体"/>
                <w:color w:val="000000"/>
                <w:kern w:val="0"/>
                <w:lang w:val="en-US" w:eastAsia="zh-CN"/>
              </w:rPr>
              <w:t>13</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cs="宋体"/>
              </w:rPr>
            </w:pPr>
            <w:r>
              <w:rPr>
                <w:rFonts w:hint="eastAsia" w:ascii="宋体" w:hAnsi="宋体" w:eastAsia="宋体" w:cs="宋体"/>
                <w:i w:val="0"/>
                <w:color w:val="000000"/>
                <w:kern w:val="0"/>
                <w:sz w:val="22"/>
                <w:szCs w:val="22"/>
                <w:u w:val="none"/>
                <w:lang w:val="en-US" w:eastAsia="zh-CN" w:bidi="ar"/>
              </w:rPr>
              <w:t>农业机械维修和维修配件经营的监督管理</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cs="宋体"/>
              </w:rPr>
            </w:pPr>
            <w:r>
              <w:rPr>
                <w:rFonts w:hint="eastAsia" w:ascii="宋体" w:hAnsi="宋体" w:eastAsia="宋体" w:cs="宋体"/>
                <w:i w:val="0"/>
                <w:color w:val="000000"/>
                <w:kern w:val="0"/>
                <w:sz w:val="22"/>
                <w:szCs w:val="22"/>
                <w:u w:val="none"/>
                <w:lang w:val="en-US" w:eastAsia="zh-CN" w:bidi="ar"/>
              </w:rPr>
              <w:t>农业机械维修和维修配件经营</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Style w:val="16"/>
                <w:rFonts w:hint="eastAsia"/>
                <w:sz w:val="21"/>
                <w:szCs w:val="21"/>
              </w:rPr>
            </w:pPr>
            <w:r>
              <w:rPr>
                <w:rFonts w:hint="eastAsia" w:ascii="宋体" w:hAnsi="宋体" w:eastAsia="宋体" w:cs="宋体"/>
                <w:i w:val="0"/>
                <w:color w:val="000000"/>
                <w:kern w:val="0"/>
                <w:sz w:val="22"/>
                <w:szCs w:val="22"/>
                <w:u w:val="none"/>
                <w:lang w:val="en-US" w:eastAsia="zh-CN" w:bidi="ar"/>
              </w:rPr>
              <w:t>必要的维修场地，有必要的维修设施、设备和检测仪器，有相应的维修技术人员，有安全防护和环境保护措施。农业机械维修经营者应当遵守国家有关维修质量安全技术规范和维修质量保证期的规定，确保维修质量。</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rPr>
            </w:pPr>
            <w:r>
              <w:rPr>
                <w:rFonts w:hint="eastAsia" w:ascii="宋体" w:hAnsi="宋体" w:eastAsia="宋体" w:cs="宋体"/>
                <w:i w:val="0"/>
                <w:color w:val="000000"/>
                <w:kern w:val="0"/>
                <w:sz w:val="22"/>
                <w:szCs w:val="22"/>
                <w:u w:val="none"/>
                <w:lang w:val="en-US" w:eastAsia="zh-CN" w:bidi="ar"/>
              </w:rPr>
              <w:t>一般抽查事项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rPr>
            </w:pPr>
            <w:r>
              <w:rPr>
                <w:rFonts w:hint="eastAsia" w:ascii="宋体" w:hAnsi="宋体" w:eastAsia="宋体" w:cs="宋体"/>
                <w:i w:val="0"/>
                <w:color w:val="000000"/>
                <w:kern w:val="0"/>
                <w:sz w:val="22"/>
                <w:szCs w:val="22"/>
                <w:u w:val="none"/>
                <w:lang w:val="en-US" w:eastAsia="zh-CN" w:bidi="ar"/>
              </w:rPr>
              <w:t>现场抽查</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宋体" w:hAnsi="宋体" w:cs="宋体"/>
                <w:color w:val="000000"/>
              </w:rPr>
            </w:pPr>
            <w:r>
              <w:rPr>
                <w:rFonts w:hint="eastAsia" w:ascii="宋体" w:hAnsi="宋体" w:eastAsia="宋体" w:cs="宋体"/>
                <w:i w:val="0"/>
                <w:color w:val="000000"/>
                <w:kern w:val="0"/>
                <w:sz w:val="22"/>
                <w:szCs w:val="22"/>
                <w:u w:val="none"/>
                <w:lang w:val="en-US" w:eastAsia="zh-CN" w:bidi="ar"/>
              </w:rPr>
              <w:t>每年抽查一次，抽查比例为50%</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jc w:val="center"/>
              <w:textAlignment w:val="center"/>
              <w:rPr>
                <w:rFonts w:hint="eastAsia" w:ascii="宋体" w:hAnsi="宋体" w:cs="宋体"/>
                <w:color w:val="000000"/>
                <w:kern w:val="0"/>
                <w:lang w:val="en-US" w:eastAsia="zh-CN"/>
              </w:rPr>
            </w:pPr>
            <w:r>
              <w:rPr>
                <w:rFonts w:hint="eastAsia" w:ascii="宋体" w:hAnsi="宋体" w:eastAsia="宋体" w:cs="宋体"/>
                <w:color w:val="000000"/>
                <w:kern w:val="0"/>
                <w:sz w:val="21"/>
                <w:szCs w:val="21"/>
                <w:lang w:val="en-US" w:eastAsia="zh-CN"/>
              </w:rPr>
              <w:t>区农业农村局</w:t>
            </w:r>
          </w:p>
        </w:tc>
        <w:tc>
          <w:tcPr>
            <w:tcW w:w="70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80" w:lineRule="exact"/>
              <w:textAlignment w:val="center"/>
              <w:rPr>
                <w:rFonts w:ascii="宋体" w:hAnsi="宋体" w:cs="宋体"/>
                <w:color w:val="000000"/>
              </w:rPr>
            </w:pPr>
            <w:r>
              <w:rPr>
                <w:rFonts w:hint="eastAsia" w:ascii="宋体" w:hAnsi="宋体" w:cs="宋体"/>
                <w:color w:val="000000"/>
              </w:rPr>
              <w:t>1.【行政法规】《农业机械安全监督管理条例》（国务院令第563号,2019年3月2日予以修改）第十八条从事农业机械维修经营，应当有必要的维修场地，有必要的维修设施、设备和检测仪器，有相应的维修技术人员，有安全防护和环境保护措施。第十九条：农业机械维修经营者应当遵守国家有关维修质量安全技术规范和维修质量保证期的规定，确保维修质量。第三十八条：使用操作过程中发现农业机械存在产品质量、维修质量问题的，当事人可以向县级以上地方人民政府农业机械化主管部门或者县级以上地方质量监督部门、工商行政管理部门投诉。护措施。第十九条：农业机械维修经营者应当遵守国家有关维修质量安全技术规范和维修质量保证期的规定，确保维修质量。第三十八条：使用操作过程中发现农业机械存在产品质量、维修质量问题的，当事人可以向县级以上地方人民政府农业机械化主管部门或者县级以上地方质量监督部门、工商行政管理部门投诉。2.《农业机械维修管理规定》（农业部令2016年第3号，2019年4月25日修订）第五条：“县级以上人民政府农业机械化主管部门、负责本行政区域内的农业机械维修和维修配件经营的监督管理工作”第二十条：“农业机械化主管部门、工商行政管理部门加强对农业机械维修者的从业资格、维修人员资格、维修质量、维修设备和检测仪器技术状态以及安全生产情况的监督检查。第二十一条：“农业机械化主管部门应当建立健全农业机械维修监督检查制度，加强农机执法人员培训，完善相应技术检测手段，确保行政执法公开、公平、公正。”第二十九条：“农业机械化主管部门工作人员玩忽职守、滥用职权、徇私舞弊的，由其所在单位或者上级主管机关依法给予行政处分。”3.《农业机械产品修理、更换、退货责任规定》（（国家质量监督检验检疫总局、国家工商行政管理总局、农业部、工业和信息化部令第126号））第三十九条:“农业机械化主管部门应当认真履行三包有关质量问题监管职责。</w:t>
            </w:r>
          </w:p>
        </w:tc>
      </w:tr>
    </w:tbl>
    <w:p>
      <w:pPr>
        <w:tabs>
          <w:tab w:val="left" w:pos="855"/>
        </w:tabs>
        <w:snapToGrid w:val="0"/>
        <w:spacing w:line="20" w:lineRule="exact"/>
        <w:rPr>
          <w:rFonts w:ascii="仿宋" w:hAnsi="仿宋" w:eastAsia="仿宋"/>
          <w:sz w:val="32"/>
          <w:szCs w:val="32"/>
        </w:rPr>
      </w:pPr>
    </w:p>
    <w:sectPr>
      <w:headerReference r:id="rId3" w:type="default"/>
      <w:footerReference r:id="rId4" w:type="default"/>
      <w:pgSz w:w="16838" w:h="11906" w:orient="landscape"/>
      <w:pgMar w:top="720" w:right="720" w:bottom="720" w:left="720" w:header="851" w:footer="992" w:gutter="0"/>
      <w:pgNumType w:fmt="numberInDash"/>
      <w:cols w:space="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0834DFDC-9A06-44A2-A4AE-FEAB92011712}"/>
  </w:font>
  <w:font w:name="仿宋">
    <w:panose1 w:val="02010609060101010101"/>
    <w:charset w:val="86"/>
    <w:family w:val="modern"/>
    <w:pitch w:val="default"/>
    <w:sig w:usb0="800002BF" w:usb1="38CF7CFA" w:usb2="00000016" w:usb3="00000000" w:csb0="00040001" w:csb1="00000000"/>
    <w:embedRegular r:id="rId2" w:fontKey="{7386634A-5C27-45BD-9E41-E16F6AA4D6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- 8 -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- 8 -</w:t>
                    </w:r>
                    <w:r>
                      <w:rPr>
                        <w:rFonts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OTIzOGZiMTBlMDA5OGJjOTc4ZDdkMjhiNzIzNjMifQ=="/>
  </w:docVars>
  <w:rsids>
    <w:rsidRoot w:val="00E235DF"/>
    <w:rsid w:val="000020DA"/>
    <w:rsid w:val="000F3857"/>
    <w:rsid w:val="001226B1"/>
    <w:rsid w:val="00140485"/>
    <w:rsid w:val="00172906"/>
    <w:rsid w:val="00197A68"/>
    <w:rsid w:val="001B180C"/>
    <w:rsid w:val="00227D92"/>
    <w:rsid w:val="002377F5"/>
    <w:rsid w:val="002A0E8C"/>
    <w:rsid w:val="002C01F0"/>
    <w:rsid w:val="002D5C10"/>
    <w:rsid w:val="0035523D"/>
    <w:rsid w:val="0036301C"/>
    <w:rsid w:val="00372160"/>
    <w:rsid w:val="00382AAC"/>
    <w:rsid w:val="003A2478"/>
    <w:rsid w:val="0041514B"/>
    <w:rsid w:val="00434FC6"/>
    <w:rsid w:val="0045700D"/>
    <w:rsid w:val="00502EE0"/>
    <w:rsid w:val="00503AD2"/>
    <w:rsid w:val="00506B13"/>
    <w:rsid w:val="005B2141"/>
    <w:rsid w:val="005B2350"/>
    <w:rsid w:val="00753929"/>
    <w:rsid w:val="007830CD"/>
    <w:rsid w:val="008D763A"/>
    <w:rsid w:val="008E1949"/>
    <w:rsid w:val="008F254F"/>
    <w:rsid w:val="00903B99"/>
    <w:rsid w:val="009368F3"/>
    <w:rsid w:val="00973AE6"/>
    <w:rsid w:val="00A031EE"/>
    <w:rsid w:val="00A21471"/>
    <w:rsid w:val="00AA78D4"/>
    <w:rsid w:val="00B15190"/>
    <w:rsid w:val="00B15CB7"/>
    <w:rsid w:val="00B66631"/>
    <w:rsid w:val="00B77C61"/>
    <w:rsid w:val="00C6012A"/>
    <w:rsid w:val="00CA37C8"/>
    <w:rsid w:val="00D11F22"/>
    <w:rsid w:val="00D360FF"/>
    <w:rsid w:val="00D60BF1"/>
    <w:rsid w:val="00D77239"/>
    <w:rsid w:val="00D82B50"/>
    <w:rsid w:val="00D916E0"/>
    <w:rsid w:val="00DF669B"/>
    <w:rsid w:val="00E235DF"/>
    <w:rsid w:val="00E378AF"/>
    <w:rsid w:val="00E71A9D"/>
    <w:rsid w:val="00E85A91"/>
    <w:rsid w:val="00EA337D"/>
    <w:rsid w:val="00F608BB"/>
    <w:rsid w:val="00FF030B"/>
    <w:rsid w:val="01052C13"/>
    <w:rsid w:val="01395519"/>
    <w:rsid w:val="02B0056D"/>
    <w:rsid w:val="0534284B"/>
    <w:rsid w:val="053703C1"/>
    <w:rsid w:val="06ED1B2A"/>
    <w:rsid w:val="0781533A"/>
    <w:rsid w:val="099271FA"/>
    <w:rsid w:val="0ADC40EC"/>
    <w:rsid w:val="0B577F15"/>
    <w:rsid w:val="0B6D773C"/>
    <w:rsid w:val="0BCE4415"/>
    <w:rsid w:val="0CC667B3"/>
    <w:rsid w:val="0D4064CE"/>
    <w:rsid w:val="0EDB36E8"/>
    <w:rsid w:val="0F1D4925"/>
    <w:rsid w:val="10066DE2"/>
    <w:rsid w:val="103067D2"/>
    <w:rsid w:val="105E5D22"/>
    <w:rsid w:val="113C69B6"/>
    <w:rsid w:val="136F6228"/>
    <w:rsid w:val="142F6FDB"/>
    <w:rsid w:val="1501172A"/>
    <w:rsid w:val="153D44DD"/>
    <w:rsid w:val="157F45B4"/>
    <w:rsid w:val="16F1297C"/>
    <w:rsid w:val="17D85CA8"/>
    <w:rsid w:val="18900AD7"/>
    <w:rsid w:val="18F179E3"/>
    <w:rsid w:val="19912AFB"/>
    <w:rsid w:val="19CE5DAD"/>
    <w:rsid w:val="1A093F8E"/>
    <w:rsid w:val="1A8400EE"/>
    <w:rsid w:val="1BD65C61"/>
    <w:rsid w:val="1C060A0A"/>
    <w:rsid w:val="1D077E75"/>
    <w:rsid w:val="1D3C4DE3"/>
    <w:rsid w:val="1D6020FC"/>
    <w:rsid w:val="1E3E6EB8"/>
    <w:rsid w:val="1EA72A76"/>
    <w:rsid w:val="1F6A029F"/>
    <w:rsid w:val="1F95654C"/>
    <w:rsid w:val="1FCA22FF"/>
    <w:rsid w:val="20FD75C3"/>
    <w:rsid w:val="211D7F6D"/>
    <w:rsid w:val="216852C8"/>
    <w:rsid w:val="21B04492"/>
    <w:rsid w:val="21BD2B4E"/>
    <w:rsid w:val="2296041B"/>
    <w:rsid w:val="244A753E"/>
    <w:rsid w:val="249F2E2D"/>
    <w:rsid w:val="250001DD"/>
    <w:rsid w:val="254A7AE1"/>
    <w:rsid w:val="25686113"/>
    <w:rsid w:val="257649E6"/>
    <w:rsid w:val="277F5BD2"/>
    <w:rsid w:val="279517FD"/>
    <w:rsid w:val="284127C9"/>
    <w:rsid w:val="28742D02"/>
    <w:rsid w:val="2AFA1FA0"/>
    <w:rsid w:val="2B614134"/>
    <w:rsid w:val="2B6262DF"/>
    <w:rsid w:val="2C517439"/>
    <w:rsid w:val="2C582678"/>
    <w:rsid w:val="2C601D5C"/>
    <w:rsid w:val="2C8E1121"/>
    <w:rsid w:val="2D1B4C4A"/>
    <w:rsid w:val="2E583722"/>
    <w:rsid w:val="313C13D0"/>
    <w:rsid w:val="320A50AB"/>
    <w:rsid w:val="350D75C8"/>
    <w:rsid w:val="35F817A2"/>
    <w:rsid w:val="36213D5E"/>
    <w:rsid w:val="36A05E03"/>
    <w:rsid w:val="36C90E23"/>
    <w:rsid w:val="37270630"/>
    <w:rsid w:val="37D205EF"/>
    <w:rsid w:val="38945B2C"/>
    <w:rsid w:val="39A21976"/>
    <w:rsid w:val="3A385015"/>
    <w:rsid w:val="3A7B778F"/>
    <w:rsid w:val="3D300B00"/>
    <w:rsid w:val="3D4D1EA1"/>
    <w:rsid w:val="3D7E3AB5"/>
    <w:rsid w:val="3E6D620C"/>
    <w:rsid w:val="3EA63648"/>
    <w:rsid w:val="3ECF00F2"/>
    <w:rsid w:val="3F095AAB"/>
    <w:rsid w:val="3FCC7668"/>
    <w:rsid w:val="409F3A78"/>
    <w:rsid w:val="40B2647F"/>
    <w:rsid w:val="41325F09"/>
    <w:rsid w:val="418B622B"/>
    <w:rsid w:val="44956C69"/>
    <w:rsid w:val="45186AA2"/>
    <w:rsid w:val="454D4B2C"/>
    <w:rsid w:val="456467A0"/>
    <w:rsid w:val="45B54779"/>
    <w:rsid w:val="46741B6D"/>
    <w:rsid w:val="47003EE1"/>
    <w:rsid w:val="47325AAF"/>
    <w:rsid w:val="476A2236"/>
    <w:rsid w:val="482960C9"/>
    <w:rsid w:val="48F74972"/>
    <w:rsid w:val="490E1B87"/>
    <w:rsid w:val="49AA4C28"/>
    <w:rsid w:val="49D527E6"/>
    <w:rsid w:val="49D866BB"/>
    <w:rsid w:val="4B9F706C"/>
    <w:rsid w:val="4BCB6BA3"/>
    <w:rsid w:val="4C882B86"/>
    <w:rsid w:val="4C95295D"/>
    <w:rsid w:val="4CBD067A"/>
    <w:rsid w:val="4D443F2C"/>
    <w:rsid w:val="4E65460C"/>
    <w:rsid w:val="4F224BC2"/>
    <w:rsid w:val="4F5513E9"/>
    <w:rsid w:val="4FA15088"/>
    <w:rsid w:val="4FA20E2B"/>
    <w:rsid w:val="507B7C72"/>
    <w:rsid w:val="50992A52"/>
    <w:rsid w:val="50A51C5C"/>
    <w:rsid w:val="516A7562"/>
    <w:rsid w:val="51C11993"/>
    <w:rsid w:val="52437E20"/>
    <w:rsid w:val="54085F28"/>
    <w:rsid w:val="546F1977"/>
    <w:rsid w:val="548D1A62"/>
    <w:rsid w:val="54985182"/>
    <w:rsid w:val="54DE7E46"/>
    <w:rsid w:val="57B8444E"/>
    <w:rsid w:val="57EC5E7D"/>
    <w:rsid w:val="592F2CD1"/>
    <w:rsid w:val="59BE0AB6"/>
    <w:rsid w:val="5A053363"/>
    <w:rsid w:val="5A527DB9"/>
    <w:rsid w:val="5AD4273F"/>
    <w:rsid w:val="5B1F619B"/>
    <w:rsid w:val="5D453F70"/>
    <w:rsid w:val="5EAC44D9"/>
    <w:rsid w:val="5EB33171"/>
    <w:rsid w:val="5EB57460"/>
    <w:rsid w:val="5F03664F"/>
    <w:rsid w:val="5F5775D5"/>
    <w:rsid w:val="60660F87"/>
    <w:rsid w:val="60903115"/>
    <w:rsid w:val="60BF4BFB"/>
    <w:rsid w:val="61164C97"/>
    <w:rsid w:val="61F74956"/>
    <w:rsid w:val="62812AD8"/>
    <w:rsid w:val="62DA3768"/>
    <w:rsid w:val="631C49C1"/>
    <w:rsid w:val="64FB05DC"/>
    <w:rsid w:val="64FE5CF4"/>
    <w:rsid w:val="650B41B7"/>
    <w:rsid w:val="65142B1B"/>
    <w:rsid w:val="66B15DF6"/>
    <w:rsid w:val="66EC0555"/>
    <w:rsid w:val="67CC31F3"/>
    <w:rsid w:val="67CE39C0"/>
    <w:rsid w:val="6886796F"/>
    <w:rsid w:val="69180C33"/>
    <w:rsid w:val="69605B7D"/>
    <w:rsid w:val="69DC772A"/>
    <w:rsid w:val="6AF80628"/>
    <w:rsid w:val="6D2441F9"/>
    <w:rsid w:val="6D4E2135"/>
    <w:rsid w:val="6DFB28F9"/>
    <w:rsid w:val="6F707113"/>
    <w:rsid w:val="6F9A0C89"/>
    <w:rsid w:val="73AC2094"/>
    <w:rsid w:val="73BF56B2"/>
    <w:rsid w:val="74D95ACE"/>
    <w:rsid w:val="750F272A"/>
    <w:rsid w:val="784F1664"/>
    <w:rsid w:val="786F78EE"/>
    <w:rsid w:val="78DE4652"/>
    <w:rsid w:val="79BF2EEE"/>
    <w:rsid w:val="79E7360A"/>
    <w:rsid w:val="7A597B67"/>
    <w:rsid w:val="7AA56065"/>
    <w:rsid w:val="7B5E1057"/>
    <w:rsid w:val="7CD715C7"/>
    <w:rsid w:val="7D254916"/>
    <w:rsid w:val="7DAF732F"/>
    <w:rsid w:val="7DDA6701"/>
    <w:rsid w:val="7E573784"/>
    <w:rsid w:val="7E6B43FE"/>
    <w:rsid w:val="7EB95261"/>
    <w:rsid w:val="7F4363DA"/>
    <w:rsid w:val="7FD5490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semiHidden/>
    <w:qFormat/>
    <w:uiPriority w:val="99"/>
    <w:pPr>
      <w:ind w:left="100" w:leftChars="2500"/>
    </w:pPr>
  </w:style>
  <w:style w:type="paragraph" w:styleId="3">
    <w:name w:val="footer"/>
    <w:basedOn w:val="1"/>
    <w:link w:val="12"/>
    <w:qFormat/>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semiHidden/>
    <w:qFormat/>
    <w:uiPriority w:val="99"/>
    <w:pPr>
      <w:spacing w:beforeAutospacing="1" w:afterAutospacing="1"/>
      <w:jc w:val="left"/>
    </w:pPr>
    <w:rPr>
      <w:kern w:val="0"/>
      <w:sz w:val="24"/>
      <w:szCs w:val="24"/>
    </w:rPr>
  </w:style>
  <w:style w:type="character" w:styleId="8">
    <w:name w:val="page number"/>
    <w:basedOn w:val="7"/>
    <w:qFormat/>
    <w:uiPriority w:val="99"/>
  </w:style>
  <w:style w:type="character" w:styleId="9">
    <w:name w:val="FollowedHyperlink"/>
    <w:basedOn w:val="7"/>
    <w:semiHidden/>
    <w:qFormat/>
    <w:uiPriority w:val="99"/>
    <w:rPr>
      <w:color w:val="000000"/>
      <w:u w:val="none"/>
    </w:rPr>
  </w:style>
  <w:style w:type="character" w:styleId="10">
    <w:name w:val="Hyperlink"/>
    <w:basedOn w:val="7"/>
    <w:semiHidden/>
    <w:qFormat/>
    <w:uiPriority w:val="99"/>
    <w:rPr>
      <w:color w:val="000000"/>
      <w:u w:val="none"/>
    </w:rPr>
  </w:style>
  <w:style w:type="character" w:customStyle="1" w:styleId="11">
    <w:name w:val="Date Char"/>
    <w:basedOn w:val="7"/>
    <w:link w:val="2"/>
    <w:semiHidden/>
    <w:qFormat/>
    <w:locked/>
    <w:uiPriority w:val="99"/>
    <w:rPr>
      <w:rFonts w:ascii="Times New Roman" w:hAnsi="Times New Roman" w:eastAsia="宋体" w:cs="Times New Roman"/>
      <w:sz w:val="24"/>
      <w:szCs w:val="24"/>
    </w:rPr>
  </w:style>
  <w:style w:type="character" w:customStyle="1" w:styleId="12">
    <w:name w:val="Footer Char"/>
    <w:basedOn w:val="7"/>
    <w:link w:val="3"/>
    <w:semiHidden/>
    <w:qFormat/>
    <w:locked/>
    <w:uiPriority w:val="99"/>
    <w:rPr>
      <w:sz w:val="18"/>
      <w:szCs w:val="18"/>
    </w:rPr>
  </w:style>
  <w:style w:type="character" w:customStyle="1" w:styleId="13">
    <w:name w:val="Header Char"/>
    <w:basedOn w:val="7"/>
    <w:link w:val="4"/>
    <w:semiHidden/>
    <w:qFormat/>
    <w:locked/>
    <w:uiPriority w:val="99"/>
    <w:rPr>
      <w:sz w:val="18"/>
      <w:szCs w:val="18"/>
    </w:rPr>
  </w:style>
  <w:style w:type="paragraph" w:customStyle="1" w:styleId="14">
    <w:name w:val="Char Char Char1 Char Char Char Char Char Char Char Char Char Char Char Char 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15">
    <w:name w:val="font11"/>
    <w:basedOn w:val="7"/>
    <w:qFormat/>
    <w:uiPriority w:val="99"/>
    <w:rPr>
      <w:rFonts w:ascii="宋体" w:hAnsi="宋体" w:eastAsia="宋体" w:cs="宋体"/>
      <w:color w:val="000000"/>
      <w:sz w:val="22"/>
      <w:szCs w:val="22"/>
      <w:u w:val="none"/>
    </w:rPr>
  </w:style>
  <w:style w:type="character" w:customStyle="1" w:styleId="16">
    <w:name w:val="font21"/>
    <w:basedOn w:val="7"/>
    <w:qFormat/>
    <w:uiPriority w:val="99"/>
    <w:rPr>
      <w:rFonts w:ascii="宋体" w:hAnsi="宋体" w:eastAsia="宋体" w:cs="宋体"/>
      <w:color w:val="000000"/>
      <w:sz w:val="18"/>
      <w:szCs w:val="18"/>
      <w:u w:val="none"/>
    </w:rPr>
  </w:style>
  <w:style w:type="paragraph" w:customStyle="1" w:styleId="17">
    <w:name w:val="Table Paragraph"/>
    <w:basedOn w:val="1"/>
    <w:qFormat/>
    <w:uiPriority w:val="99"/>
    <w:rPr>
      <w:rFonts w:ascii="仿宋_GB2312" w:hAnsi="仿宋_GB2312" w:eastAsia="仿宋_GB2312" w:cs="仿宋_GB231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9</Pages>
  <Words>9184</Words>
  <Characters>9496</Characters>
  <Lines>0</Lines>
  <Paragraphs>0</Paragraphs>
  <TotalTime>7</TotalTime>
  <ScaleCrop>false</ScaleCrop>
  <LinksUpToDate>false</LinksUpToDate>
  <CharactersWithSpaces>9570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2018-08-21T09:40:00Z</dcterms:created>
  <dc:creator>Lenovo</dc:creator>
  <cp:lastModifiedBy>孟廷</cp:lastModifiedBy>
  <cp:lastPrinted>2021-05-12T01:22:00Z</cp:lastPrinted>
  <dcterms:modified xsi:type="dcterms:W3CDTF">2023-01-13T08:06:04Z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239832403_btnclosed</vt:lpwstr>
  </property>
  <property fmtid="{D5CDD505-2E9C-101B-9397-08002B2CF9AE}" pid="4" name="ICV">
    <vt:lpwstr>7F1FA0B5A56048108370309B280E0AE7</vt:lpwstr>
  </property>
</Properties>
</file>