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2B" w:rsidRDefault="005D7166">
      <w:pPr>
        <w:widowControl/>
        <w:jc w:val="left"/>
      </w:pPr>
      <w:r>
        <w:rPr>
          <w:rFonts w:hint="eastAsia"/>
        </w:rPr>
        <w:t xml:space="preserve"> </w:t>
      </w:r>
      <w:r>
        <w:t xml:space="preserve">                   </w:t>
      </w:r>
      <w:bookmarkStart w:id="0" w:name="_GoBack"/>
      <w:bookmarkEnd w:id="0"/>
    </w:p>
    <w:p w:rsidR="007E712B" w:rsidRPr="005D7166" w:rsidRDefault="005D7166">
      <w:pPr>
        <w:widowControl/>
        <w:ind w:firstLineChars="600" w:firstLine="1920"/>
        <w:jc w:val="left"/>
        <w:rPr>
          <w:rFonts w:ascii="方正小标宋_GBK" w:eastAsia="方正小标宋_GBK" w:hint="eastAsia"/>
          <w:sz w:val="32"/>
          <w:szCs w:val="32"/>
        </w:rPr>
      </w:pPr>
      <w:r w:rsidRPr="005D7166">
        <w:rPr>
          <w:rFonts w:ascii="方正小标宋_GBK" w:eastAsia="方正小标宋_GBK" w:hint="eastAsia"/>
          <w:sz w:val="32"/>
          <w:szCs w:val="32"/>
        </w:rPr>
        <w:t>青岛</w:t>
      </w:r>
      <w:r w:rsidRPr="005D7166">
        <w:rPr>
          <w:rFonts w:ascii="方正小标宋_GBK" w:eastAsia="方正小标宋_GBK" w:hint="eastAsia"/>
          <w:sz w:val="32"/>
          <w:szCs w:val="32"/>
        </w:rPr>
        <w:t>西海岸新区工业和信息化局</w:t>
      </w:r>
      <w:r w:rsidRPr="005D7166">
        <w:rPr>
          <w:rFonts w:ascii="方正小标宋_GBK" w:eastAsia="方正小标宋_GBK" w:hint="eastAsia"/>
          <w:sz w:val="32"/>
          <w:szCs w:val="32"/>
        </w:rPr>
        <w:t>2022</w:t>
      </w:r>
      <w:r w:rsidRPr="005D7166">
        <w:rPr>
          <w:rFonts w:ascii="方正小标宋_GBK" w:eastAsia="方正小标宋_GBK" w:hint="eastAsia"/>
          <w:sz w:val="32"/>
          <w:szCs w:val="32"/>
        </w:rPr>
        <w:t>年“双随机、</w:t>
      </w:r>
      <w:proofErr w:type="gramStart"/>
      <w:r w:rsidRPr="005D7166">
        <w:rPr>
          <w:rFonts w:ascii="方正小标宋_GBK" w:eastAsia="方正小标宋_GBK" w:hint="eastAsia"/>
          <w:sz w:val="32"/>
          <w:szCs w:val="32"/>
        </w:rPr>
        <w:t>一</w:t>
      </w:r>
      <w:proofErr w:type="gramEnd"/>
      <w:r w:rsidRPr="005D7166">
        <w:rPr>
          <w:rFonts w:ascii="方正小标宋_GBK" w:eastAsia="方正小标宋_GBK" w:hint="eastAsia"/>
          <w:sz w:val="32"/>
          <w:szCs w:val="32"/>
        </w:rPr>
        <w:t>公开</w:t>
      </w:r>
      <w:r w:rsidRPr="005D7166">
        <w:rPr>
          <w:rFonts w:ascii="方正小标宋_GBK" w:eastAsia="方正小标宋_GBK" w:hint="eastAsia"/>
          <w:sz w:val="32"/>
          <w:szCs w:val="32"/>
        </w:rPr>
        <w:t>”抽查</w:t>
      </w:r>
      <w:r w:rsidRPr="005D7166">
        <w:rPr>
          <w:rFonts w:ascii="方正小标宋_GBK" w:eastAsia="方正小标宋_GBK" w:hint="eastAsia"/>
          <w:sz w:val="32"/>
          <w:szCs w:val="32"/>
        </w:rPr>
        <w:t>工作计划</w:t>
      </w:r>
    </w:p>
    <w:tbl>
      <w:tblPr>
        <w:tblpPr w:leftFromText="180" w:rightFromText="180" w:vertAnchor="page" w:horzAnchor="margin" w:tblpXSpec="center" w:tblpY="3031"/>
        <w:tblW w:w="13418" w:type="dxa"/>
        <w:tblLook w:val="04A0" w:firstRow="1" w:lastRow="0" w:firstColumn="1" w:lastColumn="0" w:noHBand="0" w:noVBand="1"/>
      </w:tblPr>
      <w:tblGrid>
        <w:gridCol w:w="1197"/>
        <w:gridCol w:w="2670"/>
        <w:gridCol w:w="2474"/>
        <w:gridCol w:w="1185"/>
        <w:gridCol w:w="2452"/>
        <w:gridCol w:w="1001"/>
        <w:gridCol w:w="1001"/>
        <w:gridCol w:w="1438"/>
      </w:tblGrid>
      <w:tr w:rsidR="007E712B">
        <w:trPr>
          <w:trHeight w:val="41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检查对象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抽查比例及频次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12B" w:rsidRDefault="005D716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抽查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检查方式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检查时间</w:t>
            </w:r>
          </w:p>
        </w:tc>
      </w:tr>
      <w:tr w:rsidR="007E712B">
        <w:trPr>
          <w:trHeight w:val="634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对企业技术改造投资项目核准、备案行为的检查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备案的工业技术改造投资项目的企业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一般检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查事项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全年抽查比例不低于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5%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，抽查频次根据监管需要确定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12B" w:rsidRDefault="005D7166">
            <w:pPr>
              <w:tabs>
                <w:tab w:val="left" w:pos="80"/>
                <w:tab w:val="left" w:pos="602"/>
              </w:tabs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sz w:val="20"/>
                <w:szCs w:val="20"/>
              </w:rPr>
              <w:tab/>
              <w:t>6</w:t>
            </w:r>
            <w:r>
              <w:rPr>
                <w:rFonts w:ascii="仿宋_GB2312" w:eastAsia="仿宋_GB2312" w:hAnsi="宋体" w:cs="宋体"/>
                <w:sz w:val="20"/>
                <w:szCs w:val="20"/>
              </w:rPr>
              <w:tab/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全年</w:t>
            </w:r>
          </w:p>
        </w:tc>
      </w:tr>
      <w:tr w:rsidR="007E712B">
        <w:trPr>
          <w:trHeight w:val="925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对从事监控化学品生产、经营、使用以及进出口单位的监控化学品有关情况的检查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从事监控化学品生产、经营、使用以及进出口单位。</w:t>
            </w:r>
          </w:p>
          <w:p w:rsidR="007E712B" w:rsidRDefault="007E712B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一般检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查事项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对从事监控化学品生产、经营、使用以及进出口单位的监控化学品有关情况的检查，全年抽查比例不低于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5%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，抽查频次根据监管需要确定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12B" w:rsidRDefault="005D7166">
            <w:pPr>
              <w:tabs>
                <w:tab w:val="left" w:pos="35"/>
                <w:tab w:val="left" w:pos="645"/>
              </w:tabs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sz w:val="20"/>
                <w:szCs w:val="20"/>
              </w:rPr>
              <w:tab/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全年</w:t>
            </w:r>
          </w:p>
        </w:tc>
      </w:tr>
      <w:tr w:rsidR="007E712B">
        <w:trPr>
          <w:trHeight w:val="662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对民用爆炸物品生产、销售企业的现场安全检查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民用爆炸物品生产、销售企业。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重点检查事项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全覆盖监管，抽查频次根据监管需要确定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12B" w:rsidRDefault="005D7166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待定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全年</w:t>
            </w:r>
          </w:p>
        </w:tc>
      </w:tr>
      <w:tr w:rsidR="007E712B">
        <w:trPr>
          <w:trHeight w:val="535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对食盐专营工作的检查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本行政区域的食盐批发企业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全覆盖监管，抽查频次根据监管需要确定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全年</w:t>
            </w:r>
          </w:p>
        </w:tc>
      </w:tr>
      <w:tr w:rsidR="007E712B">
        <w:trPr>
          <w:trHeight w:val="53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外国人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来华许可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本行政区域的单位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全覆盖监管，抽查频次根据上级部门监管需要确定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2B" w:rsidRDefault="005D71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全年</w:t>
            </w:r>
          </w:p>
        </w:tc>
      </w:tr>
    </w:tbl>
    <w:p w:rsidR="007E712B" w:rsidRDefault="007E712B"/>
    <w:sectPr w:rsidR="007E71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B5"/>
    <w:rsid w:val="000D6AE5"/>
    <w:rsid w:val="0016687A"/>
    <w:rsid w:val="00283DB5"/>
    <w:rsid w:val="003C0069"/>
    <w:rsid w:val="0043245D"/>
    <w:rsid w:val="005D7166"/>
    <w:rsid w:val="005E664D"/>
    <w:rsid w:val="00642149"/>
    <w:rsid w:val="00664FD3"/>
    <w:rsid w:val="006B7410"/>
    <w:rsid w:val="007E712B"/>
    <w:rsid w:val="00A272E4"/>
    <w:rsid w:val="00AD5907"/>
    <w:rsid w:val="00C97521"/>
    <w:rsid w:val="00D42855"/>
    <w:rsid w:val="00E85533"/>
    <w:rsid w:val="00F7775D"/>
    <w:rsid w:val="00F839F3"/>
    <w:rsid w:val="00F86B77"/>
    <w:rsid w:val="11183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DA5C6-68B4-4357-9C0D-DD690F06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zhzx</dc:creator>
  <cp:lastModifiedBy>Lenovo</cp:lastModifiedBy>
  <cp:revision>3</cp:revision>
  <dcterms:created xsi:type="dcterms:W3CDTF">2022-12-28T11:20:00Z</dcterms:created>
  <dcterms:modified xsi:type="dcterms:W3CDTF">2025-08-21T08:54:00Z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E02F11F458534FBC80541F37C128F2AE</vt:lpwstr>
  </property>
</Properties>
</file>