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 w:val="0"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2023年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青岛市生态环境局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西海岸新区分局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“双随机、一公开”监管</w:t>
      </w:r>
    </w:p>
    <w:p>
      <w:pPr>
        <w:widowControl w:val="0"/>
        <w:wordWrap/>
        <w:adjustRightInd/>
        <w:snapToGrid w:val="0"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随机抽查事项清单</w:t>
      </w:r>
    </w:p>
    <w:bookmarkEnd w:id="0"/>
    <w:tbl>
      <w:tblPr>
        <w:tblStyle w:val="3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866"/>
        <w:gridCol w:w="1177"/>
        <w:gridCol w:w="2835"/>
        <w:gridCol w:w="911"/>
        <w:gridCol w:w="944"/>
        <w:gridCol w:w="1325"/>
        <w:gridCol w:w="2869"/>
        <w:gridCol w:w="1368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" w:type="dxa"/>
            <w:vAlign w:val="center"/>
          </w:tcPr>
          <w:p>
            <w:pPr>
              <w:wordWrap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866" w:type="dxa"/>
            <w:vAlign w:val="center"/>
          </w:tcPr>
          <w:p>
            <w:pPr>
              <w:wordWrap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抽查事项</w:t>
            </w:r>
          </w:p>
        </w:tc>
        <w:tc>
          <w:tcPr>
            <w:tcW w:w="1177" w:type="dxa"/>
            <w:vAlign w:val="center"/>
          </w:tcPr>
          <w:p>
            <w:pPr>
              <w:wordWrap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检查对象</w:t>
            </w:r>
          </w:p>
        </w:tc>
        <w:tc>
          <w:tcPr>
            <w:tcW w:w="2835" w:type="dxa"/>
            <w:vAlign w:val="center"/>
          </w:tcPr>
          <w:p>
            <w:pPr>
              <w:wordWrap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抽查内容</w:t>
            </w:r>
          </w:p>
        </w:tc>
        <w:tc>
          <w:tcPr>
            <w:tcW w:w="911" w:type="dxa"/>
            <w:vAlign w:val="center"/>
          </w:tcPr>
          <w:p>
            <w:pPr>
              <w:wordWrap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事项</w:t>
            </w:r>
          </w:p>
          <w:p>
            <w:pPr>
              <w:wordWrap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类别</w:t>
            </w:r>
          </w:p>
        </w:tc>
        <w:tc>
          <w:tcPr>
            <w:tcW w:w="944" w:type="dxa"/>
            <w:vAlign w:val="center"/>
          </w:tcPr>
          <w:p>
            <w:pPr>
              <w:wordWrap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检查方式</w:t>
            </w:r>
          </w:p>
        </w:tc>
        <w:tc>
          <w:tcPr>
            <w:tcW w:w="1325" w:type="dxa"/>
            <w:vAlign w:val="center"/>
          </w:tcPr>
          <w:p>
            <w:pPr>
              <w:wordWrap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抽查比例及频次</w:t>
            </w:r>
          </w:p>
        </w:tc>
        <w:tc>
          <w:tcPr>
            <w:tcW w:w="2869" w:type="dxa"/>
            <w:vAlign w:val="center"/>
          </w:tcPr>
          <w:p>
            <w:pPr>
              <w:wordWrap/>
              <w:adjustRightInd/>
              <w:snapToGrid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检查依据</w:t>
            </w:r>
          </w:p>
        </w:tc>
        <w:tc>
          <w:tcPr>
            <w:tcW w:w="1368" w:type="dxa"/>
            <w:vAlign w:val="center"/>
          </w:tcPr>
          <w:p>
            <w:pPr>
              <w:wordWrap/>
              <w:adjustRightInd/>
              <w:snapToGrid/>
              <w:spacing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检查部门及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实施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层级</w:t>
            </w:r>
          </w:p>
        </w:tc>
        <w:tc>
          <w:tcPr>
            <w:tcW w:w="1364" w:type="dxa"/>
            <w:vAlign w:val="center"/>
          </w:tcPr>
          <w:p>
            <w:pPr>
              <w:wordWrap/>
              <w:adjustRightInd/>
              <w:snapToGrid/>
              <w:spacing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Times New Roman"/>
                <w:sz w:val="24"/>
                <w:szCs w:val="24"/>
                <w:lang w:val="en-US" w:eastAsia="zh-CN"/>
              </w:rPr>
              <w:t>事项分类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515" w:type="dxa"/>
            <w:vAlign w:val="center"/>
          </w:tcPr>
          <w:p>
            <w:pPr>
              <w:wordWrap/>
              <w:adjustRightInd/>
              <w:snapToGrid/>
              <w:spacing w:line="2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866" w:type="dxa"/>
            <w:vAlign w:val="center"/>
          </w:tcPr>
          <w:p>
            <w:pPr>
              <w:wordWrap/>
              <w:adjustRightInd/>
              <w:snapToGrid/>
              <w:spacing w:line="2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FFFFFF"/>
                <w:lang w:val="en-US" w:eastAsia="zh-CN"/>
              </w:rPr>
              <w:t>对排放污染物的企业事业单位和其他生产经营者的行政检查</w:t>
            </w:r>
          </w:p>
        </w:tc>
        <w:tc>
          <w:tcPr>
            <w:tcW w:w="1177" w:type="dxa"/>
            <w:vAlign w:val="center"/>
          </w:tcPr>
          <w:p>
            <w:pPr>
              <w:wordWrap/>
              <w:adjustRightInd/>
              <w:snapToGrid/>
              <w:spacing w:line="2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FFFFFF"/>
              </w:rPr>
              <w:t>排放污染物的企业事业单位和其他生产经营者</w:t>
            </w:r>
          </w:p>
        </w:tc>
        <w:tc>
          <w:tcPr>
            <w:tcW w:w="2835" w:type="dxa"/>
            <w:vAlign w:val="center"/>
          </w:tcPr>
          <w:p>
            <w:pPr>
              <w:wordWrap/>
              <w:adjustRightInd/>
              <w:snapToGrid/>
              <w:spacing w:line="2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FFFFFF"/>
              </w:rPr>
              <w:t>环评和“三同时”制度执行情况，污染治理设施运行情况，主要污染物排放情况，排污许可制执行情况，自动监控设施运行情况，固体废物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FFFFFF"/>
                <w:lang w:val="en-US" w:eastAsia="zh-CN"/>
              </w:rPr>
              <w:t>持久性有机污染物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FFFFFF"/>
              </w:rPr>
              <w:t>污染环境防治制度执行情况，环境风险防范和环境安全隐患排查治理工作情况等</w:t>
            </w:r>
          </w:p>
        </w:tc>
        <w:tc>
          <w:tcPr>
            <w:tcW w:w="911" w:type="dxa"/>
            <w:vAlign w:val="center"/>
          </w:tcPr>
          <w:p>
            <w:pPr>
              <w:wordWrap/>
              <w:adjustRightInd/>
              <w:snapToGrid/>
              <w:spacing w:line="2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FFFFFF"/>
              </w:rPr>
              <w:t>一般检查事项</w:t>
            </w:r>
          </w:p>
        </w:tc>
        <w:tc>
          <w:tcPr>
            <w:tcW w:w="944" w:type="dxa"/>
            <w:vAlign w:val="center"/>
          </w:tcPr>
          <w:p>
            <w:pPr>
              <w:wordWrap/>
              <w:adjustRightInd/>
              <w:snapToGrid/>
              <w:spacing w:line="2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FFFFFF"/>
              </w:rPr>
              <w:t>现场检查、非现场检查</w:t>
            </w:r>
          </w:p>
        </w:tc>
        <w:tc>
          <w:tcPr>
            <w:tcW w:w="1325" w:type="dxa"/>
            <w:vAlign w:val="center"/>
          </w:tcPr>
          <w:p>
            <w:pPr>
              <w:wordWrap/>
              <w:adjustRightInd/>
              <w:snapToGrid/>
              <w:spacing w:line="2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FFFFFF"/>
              </w:rPr>
              <w:t>每季度重点监管对象抽查比例不低于25%、每季度一般监管对象抽查比例不低于2%</w:t>
            </w:r>
          </w:p>
        </w:tc>
        <w:tc>
          <w:tcPr>
            <w:tcW w:w="2869" w:type="dxa"/>
            <w:vAlign w:val="center"/>
          </w:tcPr>
          <w:p>
            <w:pPr>
              <w:widowControl/>
              <w:shd w:val="clear" w:color="auto" w:fill="FFFFFF"/>
              <w:wordWrap/>
              <w:adjustRightInd/>
              <w:snapToGrid/>
              <w:spacing w:line="2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</w:rPr>
              <w:t>1.《中华人民共和国环境保护法》（1989年12月通过，2014年4月修订）第十条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  <w:p>
            <w:pPr>
              <w:widowControl/>
              <w:shd w:val="clear" w:color="auto" w:fill="FFFFFF"/>
              <w:wordWrap/>
              <w:adjustRightInd/>
              <w:snapToGrid/>
              <w:spacing w:line="2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</w:rPr>
              <w:t>2.《山东省环境保护条例》（1996年12月通过，2018年11月修订）第二十一条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  <w:p>
            <w:pPr>
              <w:widowControl/>
              <w:shd w:val="clear" w:color="auto" w:fill="FFFFFF"/>
              <w:wordWrap/>
              <w:adjustRightInd/>
              <w:snapToGrid/>
              <w:spacing w:line="200" w:lineRule="exact"/>
              <w:ind w:left="0" w:leftChars="0" w:right="0" w:firstLine="3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>
            <w:pPr>
              <w:widowControl/>
              <w:shd w:val="clear" w:color="auto" w:fill="FFFFFF"/>
              <w:wordWrap/>
              <w:adjustRightInd/>
              <w:snapToGrid/>
              <w:spacing w:line="2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市局、各分局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hd w:val="clear" w:color="auto" w:fill="FFFFFF"/>
              <w:wordWrap/>
              <w:adjustRightInd/>
              <w:snapToGrid/>
              <w:spacing w:line="2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部门内部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515" w:type="dxa"/>
            <w:vAlign w:val="center"/>
          </w:tcPr>
          <w:p>
            <w:pPr>
              <w:wordWrap/>
              <w:adjustRightInd/>
              <w:snapToGrid/>
              <w:spacing w:line="2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866" w:type="dxa"/>
            <w:vAlign w:val="center"/>
          </w:tcPr>
          <w:p>
            <w:pPr>
              <w:wordWrap/>
              <w:adjustRightInd/>
              <w:snapToGrid/>
              <w:spacing w:line="2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FFFFFF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FFFFFF"/>
              </w:rPr>
              <w:t>核技术利用单位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FFFFFF"/>
                <w:lang w:val="en-US" w:eastAsia="zh-CN"/>
              </w:rPr>
              <w:t>行政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FFFFFF"/>
              </w:rPr>
              <w:t>检查</w:t>
            </w:r>
          </w:p>
        </w:tc>
        <w:tc>
          <w:tcPr>
            <w:tcW w:w="1177" w:type="dxa"/>
            <w:vAlign w:val="center"/>
          </w:tcPr>
          <w:p>
            <w:pPr>
              <w:wordWrap/>
              <w:adjustRightInd/>
              <w:snapToGrid/>
              <w:spacing w:line="2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Ⅰ类、Ⅱ类、Ⅲ类放射源应用单位，乙级非密封放射性物质工作场所</w:t>
            </w:r>
          </w:p>
        </w:tc>
        <w:tc>
          <w:tcPr>
            <w:tcW w:w="2835" w:type="dxa"/>
            <w:vAlign w:val="center"/>
          </w:tcPr>
          <w:p>
            <w:pPr>
              <w:wordWrap/>
              <w:adjustRightInd/>
              <w:snapToGrid/>
              <w:spacing w:line="2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</w:rPr>
              <w:t>核技术利用单位法律法规标准执行情况，辐射安全与防护设施运行管理情况，规章制度制定及落实情况，国家核技术利用辐射安全监管系统信息完整情况，辐射事件和事故应急响应和处理情况，高风险移动放射源在线监控情况等</w:t>
            </w:r>
          </w:p>
        </w:tc>
        <w:tc>
          <w:tcPr>
            <w:tcW w:w="911" w:type="dxa"/>
            <w:vAlign w:val="center"/>
          </w:tcPr>
          <w:p>
            <w:pPr>
              <w:wordWrap/>
              <w:adjustRightInd/>
              <w:snapToGrid/>
              <w:spacing w:line="2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FFFFFF"/>
                <w:lang w:val="en-US" w:eastAsia="zh-CN"/>
              </w:rPr>
              <w:t>重点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FFFFFF"/>
              </w:rPr>
              <w:t>检查事项</w:t>
            </w:r>
          </w:p>
        </w:tc>
        <w:tc>
          <w:tcPr>
            <w:tcW w:w="944" w:type="dxa"/>
            <w:vAlign w:val="center"/>
          </w:tcPr>
          <w:p>
            <w:pPr>
              <w:wordWrap/>
              <w:adjustRightInd/>
              <w:snapToGrid/>
              <w:spacing w:line="2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FFFFFF"/>
              </w:rPr>
              <w:t>现场检查、非现场检查</w:t>
            </w:r>
          </w:p>
        </w:tc>
        <w:tc>
          <w:tcPr>
            <w:tcW w:w="1325" w:type="dxa"/>
            <w:vAlign w:val="center"/>
          </w:tcPr>
          <w:p>
            <w:pPr>
              <w:wordWrap/>
              <w:adjustRightInd/>
              <w:snapToGrid/>
              <w:spacing w:line="2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FFFFFF"/>
              </w:rPr>
              <w:t>每年抽查比例不低于70%，抽查频次根据监管需要确定</w:t>
            </w:r>
          </w:p>
        </w:tc>
        <w:tc>
          <w:tcPr>
            <w:tcW w:w="2869" w:type="dxa"/>
            <w:vAlign w:val="center"/>
          </w:tcPr>
          <w:p>
            <w:pPr>
              <w:widowControl/>
              <w:shd w:val="clear" w:color="auto" w:fill="FFFFFF"/>
              <w:wordWrap/>
              <w:adjustRightInd/>
              <w:snapToGrid/>
              <w:spacing w:line="2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</w:rPr>
              <w:t>1.《中华人民共和国放射性污染防治法》（2003年6月通过）第十一条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  <w:p>
            <w:pPr>
              <w:widowControl/>
              <w:shd w:val="clear" w:color="auto" w:fill="FFFFFF"/>
              <w:wordWrap/>
              <w:adjustRightInd/>
              <w:snapToGrid/>
              <w:spacing w:line="2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</w:rPr>
              <w:t>2.《放射性同位素与射线装置安全和防护条例》（2005年9月国务院令第449号，2019年3月修订）第四十六条。</w:t>
            </w:r>
          </w:p>
          <w:p>
            <w:pPr>
              <w:widowControl/>
              <w:shd w:val="clear" w:color="auto" w:fill="FFFFFF"/>
              <w:wordWrap/>
              <w:adjustRightInd/>
              <w:snapToGrid/>
              <w:spacing w:line="2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</w:rPr>
              <w:t>3.《山东省辐射污染防治条例》（2014年1月通过）第四十六条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shd w:val="clear" w:color="auto" w:fill="FFFFFF"/>
              <w:wordWrap/>
              <w:adjustRightInd/>
              <w:snapToGrid/>
              <w:spacing w:line="2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市局、各分局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hd w:val="clear" w:color="auto" w:fill="FFFFFF"/>
              <w:wordWrap/>
              <w:adjustRightInd/>
              <w:snapToGrid/>
              <w:spacing w:line="2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部门内部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exact"/>
          <w:jc w:val="center"/>
        </w:trPr>
        <w:tc>
          <w:tcPr>
            <w:tcW w:w="515" w:type="dxa"/>
            <w:vAlign w:val="center"/>
          </w:tcPr>
          <w:p>
            <w:pPr>
              <w:wordWrap/>
              <w:adjustRightInd/>
              <w:snapToGrid/>
              <w:spacing w:line="2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3</w:t>
            </w:r>
          </w:p>
        </w:tc>
        <w:tc>
          <w:tcPr>
            <w:tcW w:w="866" w:type="dxa"/>
            <w:vAlign w:val="center"/>
          </w:tcPr>
          <w:p>
            <w:pPr>
              <w:wordWrap/>
              <w:adjustRightInd/>
              <w:snapToGrid/>
              <w:spacing w:line="20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FFFFFF"/>
                <w:lang w:val="en-US" w:eastAsia="zh-CN"/>
              </w:rPr>
              <w:t>污染源环境执法检查</w:t>
            </w:r>
          </w:p>
        </w:tc>
        <w:tc>
          <w:tcPr>
            <w:tcW w:w="1177" w:type="dxa"/>
            <w:vAlign w:val="center"/>
          </w:tcPr>
          <w:p>
            <w:pPr>
              <w:wordWrap/>
              <w:adjustRightInd/>
              <w:snapToGrid/>
              <w:spacing w:line="2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排放污染物的企业事业单位和其他生产经营者</w:t>
            </w:r>
          </w:p>
        </w:tc>
        <w:tc>
          <w:tcPr>
            <w:tcW w:w="2835" w:type="dxa"/>
            <w:vAlign w:val="center"/>
          </w:tcPr>
          <w:p>
            <w:pPr>
              <w:wordWrap/>
              <w:adjustRightInd/>
              <w:snapToGrid/>
              <w:spacing w:line="2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FFFFFF"/>
              </w:rPr>
              <w:t>环评和“三同时”制度执行情况，污染治理设施运行情况，主要污染物排放情况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FFFFFF"/>
              </w:rPr>
              <w:t>排污许可制执行情况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FFFFFF"/>
                <w:lang w:val="en-US" w:eastAsia="zh-CN"/>
              </w:rPr>
              <w:t>等</w:t>
            </w:r>
          </w:p>
        </w:tc>
        <w:tc>
          <w:tcPr>
            <w:tcW w:w="911" w:type="dxa"/>
            <w:vAlign w:val="center"/>
          </w:tcPr>
          <w:p>
            <w:pPr>
              <w:wordWrap/>
              <w:adjustRightInd/>
              <w:snapToGrid/>
              <w:spacing w:line="2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FFFFFF"/>
              </w:rPr>
              <w:t>一般检查事项</w:t>
            </w:r>
          </w:p>
        </w:tc>
        <w:tc>
          <w:tcPr>
            <w:tcW w:w="944" w:type="dxa"/>
            <w:vAlign w:val="center"/>
          </w:tcPr>
          <w:p>
            <w:pPr>
              <w:wordWrap/>
              <w:adjustRightInd/>
              <w:snapToGrid/>
              <w:spacing w:line="2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FFFFFF"/>
              </w:rPr>
              <w:t>现场检查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FFFFFF"/>
                <w:lang w:val="en-US" w:eastAsia="zh-CN"/>
              </w:rPr>
              <w:t>书面检查</w:t>
            </w:r>
          </w:p>
        </w:tc>
        <w:tc>
          <w:tcPr>
            <w:tcW w:w="1325" w:type="dxa"/>
            <w:vAlign w:val="center"/>
          </w:tcPr>
          <w:p>
            <w:pPr>
              <w:wordWrap/>
              <w:adjustRightInd/>
              <w:snapToGrid/>
              <w:spacing w:line="2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至少发起或参与1次</w:t>
            </w:r>
          </w:p>
        </w:tc>
        <w:tc>
          <w:tcPr>
            <w:tcW w:w="2869" w:type="dxa"/>
            <w:vAlign w:val="center"/>
          </w:tcPr>
          <w:p>
            <w:pPr>
              <w:widowControl/>
              <w:shd w:val="clear" w:color="auto" w:fill="FFFFFF"/>
              <w:wordWrap/>
              <w:adjustRightInd/>
              <w:snapToGrid/>
              <w:spacing w:line="2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</w:rPr>
              <w:t>1.《中华人民共和国环境保护法》（1989年12月通过，2014年4月修订）第十条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  <w:p>
            <w:pPr>
              <w:widowControl/>
              <w:shd w:val="clear" w:color="auto" w:fill="FFFFFF"/>
              <w:wordWrap/>
              <w:adjustRightInd/>
              <w:snapToGrid/>
              <w:spacing w:line="2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</w:rPr>
              <w:t>2.《山东省环境保护条例》（1996年12月通过，2018年11月修订）第二十一条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  <w:p>
            <w:pPr>
              <w:widowControl/>
              <w:shd w:val="clear" w:color="auto" w:fill="FFFFFF"/>
              <w:wordWrap/>
              <w:adjustRightInd/>
              <w:snapToGrid/>
              <w:spacing w:line="2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368" w:type="dxa"/>
            <w:vAlign w:val="center"/>
          </w:tcPr>
          <w:p>
            <w:pPr>
              <w:widowControl/>
              <w:shd w:val="clear" w:color="auto" w:fill="FFFFFF"/>
              <w:wordWrap/>
              <w:adjustRightInd/>
              <w:snapToGrid/>
              <w:spacing w:line="2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市、区（市）级相关部门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hd w:val="clear" w:color="auto" w:fill="FFFFFF"/>
              <w:wordWrap/>
              <w:adjustRightInd/>
              <w:snapToGrid/>
              <w:spacing w:line="2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部门联合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hMTc1YjhhNjRmZTAwYjJlMTljNGNkNzgwNmE5MDUifQ=="/>
  </w:docVars>
  <w:rsids>
    <w:rsidRoot w:val="3D740361"/>
    <w:rsid w:val="3D74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2023-05-08T06:15:00Z</dcterms:created>
  <dc:creator>WPS_1642470804</dc:creator>
  <cp:lastModifiedBy>WPS_1642470804</cp:lastModifiedBy>
  <dcterms:modified xsi:type="dcterms:W3CDTF">2023-05-08T06:16:22Z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5ADC0ABF7D414D279D0C46B8008BD9F0_11</vt:lpwstr>
  </property>
</Properties>
</file>