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43" w:rsidRPr="00AA0143" w:rsidRDefault="00A0597B" w:rsidP="00AA0143">
      <w:pPr>
        <w:spacing w:line="58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黑体" w:cs="黑体" w:hint="eastAsia"/>
          <w:color w:val="000000"/>
          <w:sz w:val="32"/>
          <w:szCs w:val="32"/>
        </w:rPr>
        <w:t>更正</w:t>
      </w:r>
      <w:r w:rsidR="00966D47">
        <w:rPr>
          <w:rFonts w:ascii="楷体_GB2312" w:eastAsia="楷体_GB2312" w:hAnsi="黑体" w:cs="黑体" w:hint="eastAsia"/>
          <w:color w:val="000000"/>
          <w:sz w:val="32"/>
          <w:szCs w:val="32"/>
        </w:rPr>
        <w:t xml:space="preserve">《2021年青岛西海岸新区审计局预算公开》第十部分 </w:t>
      </w:r>
      <w:r w:rsidR="00AA0143" w:rsidRPr="00BA16B5">
        <w:rPr>
          <w:rFonts w:ascii="楷体_GB2312" w:eastAsia="楷体_GB2312" w:hint="eastAsia"/>
          <w:color w:val="000000"/>
          <w:sz w:val="32"/>
          <w:szCs w:val="32"/>
        </w:rPr>
        <w:t>关于青岛</w:t>
      </w:r>
      <w:r w:rsidR="00AA0143" w:rsidRPr="00BA16B5">
        <w:rPr>
          <w:rFonts w:ascii="楷体_GB2312" w:eastAsia="楷体_GB2312"/>
          <w:color w:val="000000"/>
          <w:sz w:val="32"/>
          <w:szCs w:val="32"/>
        </w:rPr>
        <w:t>西海岸新区审计局</w:t>
      </w:r>
      <w:r w:rsidR="00AA0143">
        <w:rPr>
          <w:rFonts w:ascii="楷体_GB2312" w:eastAsia="楷体_GB2312" w:hint="eastAsia"/>
          <w:color w:val="000000"/>
          <w:sz w:val="32"/>
          <w:szCs w:val="32"/>
        </w:rPr>
        <w:t>2021年</w:t>
      </w:r>
      <w:r w:rsidR="00AA0143" w:rsidRPr="00BA16B5">
        <w:rPr>
          <w:rFonts w:ascii="楷体_GB2312" w:eastAsia="楷体_GB2312" w:hint="eastAsia"/>
          <w:color w:val="000000"/>
          <w:sz w:val="32"/>
          <w:szCs w:val="32"/>
        </w:rPr>
        <w:t>“三公”经费预算情况说明</w:t>
      </w:r>
    </w:p>
    <w:p w:rsidR="00EF75D3" w:rsidRPr="00BA16B5" w:rsidRDefault="00EF75D3" w:rsidP="00EF75D3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BA16B5">
        <w:rPr>
          <w:rFonts w:ascii="仿宋_GB2312" w:eastAsia="仿宋_GB2312" w:hAnsi="宋体" w:cs="Courier New" w:hint="eastAsia"/>
          <w:color w:val="000000"/>
          <w:sz w:val="32"/>
          <w:szCs w:val="32"/>
        </w:rPr>
        <w:t>青岛</w:t>
      </w:r>
      <w:r w:rsidRPr="00BA16B5">
        <w:rPr>
          <w:rFonts w:ascii="仿宋_GB2312" w:eastAsia="仿宋_GB2312" w:hAnsi="宋体" w:cs="Courier New"/>
          <w:color w:val="000000"/>
          <w:sz w:val="32"/>
          <w:szCs w:val="32"/>
        </w:rPr>
        <w:t>西海岸新区审计局</w:t>
      </w:r>
      <w:r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财政拨款安排的“三公”经费预算合计</w:t>
      </w:r>
      <w:r>
        <w:rPr>
          <w:rFonts w:ascii="仿宋_GB2312" w:eastAsia="仿宋_GB2312" w:hint="eastAsia"/>
          <w:color w:val="000000"/>
          <w:sz w:val="32"/>
          <w:szCs w:val="32"/>
        </w:rPr>
        <w:t>15.72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2B0B6C">
        <w:rPr>
          <w:rFonts w:ascii="仿宋_GB2312" w:eastAsia="仿宋_GB2312" w:hint="eastAsia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A7779E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1</w:t>
      </w:r>
      <w:r w:rsidR="00FB5645">
        <w:rPr>
          <w:rFonts w:ascii="仿宋_GB2312" w:eastAsia="仿宋_GB2312" w:hint="eastAsia"/>
          <w:sz w:val="32"/>
          <w:szCs w:val="32"/>
        </w:rPr>
        <w:t>3.78</w:t>
      </w:r>
      <w:r w:rsidRPr="002B0B6C">
        <w:rPr>
          <w:rFonts w:ascii="仿宋_GB2312" w:eastAsia="仿宋_GB2312" w:hint="eastAsia"/>
          <w:sz w:val="32"/>
          <w:szCs w:val="32"/>
        </w:rPr>
        <w:t>万元。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其中：</w:t>
      </w:r>
    </w:p>
    <w:p w:rsidR="00EF75D3" w:rsidRPr="00BA16B5" w:rsidRDefault="00EF75D3" w:rsidP="00EF75D3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BA16B5">
        <w:rPr>
          <w:rFonts w:ascii="仿宋_GB2312" w:eastAsia="仿宋_GB2312" w:hint="eastAsia"/>
          <w:color w:val="000000"/>
          <w:sz w:val="32"/>
          <w:szCs w:val="32"/>
        </w:rPr>
        <w:t>因公出国（境）经费预算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万元，主要用于：上级部门</w:t>
      </w:r>
      <w:r w:rsidRPr="00BA16B5">
        <w:rPr>
          <w:rFonts w:ascii="仿宋_GB2312" w:eastAsia="仿宋_GB2312"/>
          <w:color w:val="000000"/>
          <w:sz w:val="32"/>
          <w:szCs w:val="32"/>
        </w:rPr>
        <w:t>统一组织的考察学习费用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2B0B6C">
        <w:rPr>
          <w:rFonts w:ascii="仿宋_GB2312" w:eastAsia="仿宋_GB2312" w:hint="eastAsia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A7779E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2万元，</w:t>
      </w:r>
      <w:r w:rsidRPr="002B0B6C">
        <w:rPr>
          <w:rFonts w:ascii="仿宋_GB2312" w:eastAsia="仿宋_GB2312" w:hint="eastAsia"/>
          <w:sz w:val="32"/>
          <w:szCs w:val="32"/>
        </w:rPr>
        <w:t>主要原因是</w:t>
      </w:r>
      <w:r>
        <w:rPr>
          <w:rFonts w:ascii="仿宋_GB2312" w:eastAsia="仿宋_GB2312" w:hint="eastAsia"/>
          <w:sz w:val="32"/>
          <w:szCs w:val="32"/>
        </w:rPr>
        <w:t>受疫情影响，赴较远国家考察学习的几率较少，导致经费预算减少。</w:t>
      </w:r>
    </w:p>
    <w:p w:rsidR="00EF75D3" w:rsidRPr="00BA16B5" w:rsidRDefault="00EF75D3" w:rsidP="00EF75D3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BA16B5">
        <w:rPr>
          <w:rFonts w:ascii="仿宋_GB2312" w:eastAsia="仿宋_GB2312" w:hint="eastAsia"/>
          <w:color w:val="000000"/>
          <w:sz w:val="32"/>
          <w:szCs w:val="32"/>
        </w:rPr>
        <w:t>公务用车购置及运行费预算</w:t>
      </w:r>
      <w:r>
        <w:rPr>
          <w:rFonts w:ascii="仿宋_GB2312" w:eastAsia="仿宋_GB2312" w:hint="eastAsia"/>
          <w:color w:val="000000"/>
          <w:sz w:val="32"/>
          <w:szCs w:val="32"/>
        </w:rPr>
        <w:t>9.72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万元，包括：公务用车购置费0万元，公务用车运行费</w:t>
      </w:r>
      <w:r>
        <w:rPr>
          <w:rFonts w:ascii="仿宋_GB2312" w:eastAsia="仿宋_GB2312" w:hint="eastAsia"/>
          <w:color w:val="000000"/>
          <w:sz w:val="32"/>
          <w:szCs w:val="32"/>
        </w:rPr>
        <w:t>9.72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万元，主要用于：公务车辆</w:t>
      </w:r>
      <w:r w:rsidRPr="00BA16B5">
        <w:rPr>
          <w:rFonts w:ascii="仿宋_GB2312" w:eastAsia="仿宋_GB2312"/>
          <w:color w:val="000000"/>
          <w:sz w:val="32"/>
          <w:szCs w:val="32"/>
        </w:rPr>
        <w:t>的保险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费</w:t>
      </w:r>
      <w:r w:rsidRPr="00BA16B5">
        <w:rPr>
          <w:rFonts w:ascii="仿宋_GB2312" w:eastAsia="仿宋_GB2312"/>
          <w:color w:val="000000"/>
          <w:sz w:val="32"/>
          <w:szCs w:val="32"/>
        </w:rPr>
        <w:t>、维修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费</w:t>
      </w:r>
      <w:r w:rsidRPr="00BA16B5">
        <w:rPr>
          <w:rFonts w:ascii="仿宋_GB2312" w:eastAsia="仿宋_GB2312"/>
          <w:color w:val="000000"/>
          <w:sz w:val="32"/>
          <w:szCs w:val="32"/>
        </w:rPr>
        <w:t>、燃油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费、</w:t>
      </w:r>
      <w:r w:rsidRPr="00BA16B5">
        <w:rPr>
          <w:rFonts w:ascii="仿宋_GB2312" w:eastAsia="仿宋_GB2312"/>
          <w:color w:val="000000"/>
          <w:sz w:val="32"/>
          <w:szCs w:val="32"/>
        </w:rPr>
        <w:t>过路过桥等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支出</w:t>
      </w:r>
      <w:r w:rsidRPr="00BA16B5">
        <w:rPr>
          <w:rFonts w:ascii="仿宋_GB2312" w:eastAsia="仿宋_GB2312" w:hint="eastAsia"/>
          <w:color w:val="000000"/>
          <w:sz w:val="30"/>
          <w:szCs w:val="30"/>
        </w:rPr>
        <w:t>。</w:t>
      </w:r>
      <w:r w:rsidRPr="002B0B6C">
        <w:rPr>
          <w:rFonts w:ascii="仿宋_GB2312" w:eastAsia="仿宋_GB2312" w:hint="eastAsia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A7779E">
        <w:rPr>
          <w:rFonts w:ascii="仿宋_GB2312" w:eastAsia="仿宋_GB2312" w:hint="eastAsia"/>
          <w:sz w:val="32"/>
          <w:szCs w:val="32"/>
        </w:rPr>
        <w:t>减少</w:t>
      </w:r>
      <w:r w:rsidR="00FB5645">
        <w:rPr>
          <w:rFonts w:ascii="仿宋_GB2312" w:eastAsia="仿宋_GB2312" w:hint="eastAsia"/>
          <w:sz w:val="32"/>
          <w:szCs w:val="32"/>
        </w:rPr>
        <w:t>5.28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2B0B6C">
        <w:rPr>
          <w:rFonts w:ascii="仿宋_GB2312" w:eastAsia="仿宋_GB2312" w:hint="eastAsia"/>
          <w:sz w:val="32"/>
          <w:szCs w:val="32"/>
        </w:rPr>
        <w:t>主要原因是</w:t>
      </w:r>
      <w:r>
        <w:rPr>
          <w:rFonts w:ascii="仿宋_GB2312" w:eastAsia="仿宋_GB2312" w:hint="eastAsia"/>
          <w:sz w:val="32"/>
          <w:szCs w:val="32"/>
        </w:rPr>
        <w:t>公务用车改革，车辆数量减少。</w:t>
      </w:r>
    </w:p>
    <w:p w:rsidR="00EF75D3" w:rsidRPr="006508BA" w:rsidRDefault="00EF75D3" w:rsidP="00EF75D3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BA16B5">
        <w:rPr>
          <w:rFonts w:ascii="仿宋_GB2312" w:eastAsia="仿宋_GB2312" w:hint="eastAsia"/>
          <w:color w:val="000000"/>
          <w:sz w:val="32"/>
          <w:szCs w:val="32"/>
        </w:rPr>
        <w:t>公务接待费预算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万元，主要用于：单位各类</w:t>
      </w:r>
      <w:r w:rsidRPr="00BA16B5">
        <w:rPr>
          <w:rFonts w:ascii="仿宋_GB2312" w:eastAsia="仿宋_GB2312"/>
          <w:color w:val="000000"/>
          <w:sz w:val="32"/>
          <w:szCs w:val="32"/>
        </w:rPr>
        <w:t>公务接待</w:t>
      </w:r>
      <w:r w:rsidRPr="00BA16B5">
        <w:rPr>
          <w:rFonts w:ascii="仿宋_GB2312" w:eastAsia="仿宋_GB2312" w:hint="eastAsia"/>
          <w:color w:val="000000"/>
          <w:sz w:val="32"/>
          <w:szCs w:val="32"/>
        </w:rPr>
        <w:t>等支出</w:t>
      </w:r>
      <w:r w:rsidRPr="00BA16B5">
        <w:rPr>
          <w:rFonts w:ascii="仿宋_GB2312" w:eastAsia="仿宋_GB2312" w:hint="eastAsia"/>
          <w:color w:val="000000"/>
          <w:sz w:val="30"/>
          <w:szCs w:val="30"/>
        </w:rPr>
        <w:t>。</w:t>
      </w:r>
      <w:r w:rsidRPr="002B0B6C">
        <w:rPr>
          <w:rFonts w:ascii="仿宋_GB2312" w:eastAsia="仿宋_GB2312" w:hint="eastAsia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A7779E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6.5万元，</w:t>
      </w:r>
      <w:r w:rsidRPr="002B0B6C">
        <w:rPr>
          <w:rFonts w:ascii="仿宋_GB2312" w:eastAsia="仿宋_GB2312" w:hint="eastAsia"/>
          <w:sz w:val="32"/>
          <w:szCs w:val="32"/>
        </w:rPr>
        <w:t>主要原因是</w:t>
      </w:r>
      <w:r>
        <w:rPr>
          <w:rFonts w:ascii="仿宋_GB2312" w:eastAsia="仿宋_GB2312" w:hint="eastAsia"/>
          <w:sz w:val="32"/>
          <w:szCs w:val="32"/>
        </w:rPr>
        <w:t>受疫情影响，2021年</w:t>
      </w:r>
      <w:r>
        <w:rPr>
          <w:rFonts w:eastAsia="仿宋_GB2312" w:hint="eastAsia"/>
          <w:sz w:val="32"/>
          <w:szCs w:val="32"/>
        </w:rPr>
        <w:t>外地审计机关来我局考察学习大数据审计的先进经验做法的数量、频次预计减少以及贯彻落实过“紧日子”要求，</w:t>
      </w:r>
      <w:r w:rsidRPr="00631A13">
        <w:rPr>
          <w:rFonts w:ascii="仿宋_GB2312" w:eastAsia="仿宋_GB2312" w:hAnsi="仿宋" w:hint="eastAsia"/>
          <w:color w:val="000000"/>
          <w:sz w:val="32"/>
          <w:szCs w:val="32"/>
        </w:rPr>
        <w:t>勤俭办事、厉行节约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B401A5" w:rsidRPr="00EF75D3" w:rsidRDefault="00B401A5"/>
    <w:sectPr w:rsidR="00B401A5" w:rsidRPr="00EF75D3" w:rsidSect="00A7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03B" w:rsidRDefault="00AB503B" w:rsidP="00EF75D3">
      <w:pPr>
        <w:ind w:firstLine="640"/>
      </w:pPr>
      <w:r>
        <w:separator/>
      </w:r>
    </w:p>
  </w:endnote>
  <w:endnote w:type="continuationSeparator" w:id="1">
    <w:p w:rsidR="00AB503B" w:rsidRDefault="00AB503B" w:rsidP="00EF75D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03B" w:rsidRDefault="00AB503B" w:rsidP="00EF75D3">
      <w:pPr>
        <w:ind w:firstLine="640"/>
      </w:pPr>
      <w:r>
        <w:separator/>
      </w:r>
    </w:p>
  </w:footnote>
  <w:footnote w:type="continuationSeparator" w:id="1">
    <w:p w:rsidR="00AB503B" w:rsidRDefault="00AB503B" w:rsidP="00EF75D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5D3"/>
    <w:rsid w:val="002B15CF"/>
    <w:rsid w:val="005B7815"/>
    <w:rsid w:val="00966D47"/>
    <w:rsid w:val="009D21A1"/>
    <w:rsid w:val="00A0597B"/>
    <w:rsid w:val="00A730C3"/>
    <w:rsid w:val="00AA0143"/>
    <w:rsid w:val="00AB503B"/>
    <w:rsid w:val="00B401A5"/>
    <w:rsid w:val="00CC19D1"/>
    <w:rsid w:val="00EF75D3"/>
    <w:rsid w:val="00FB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5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2022-05-12T03:52:00Z</dcterms:created>
  <dcterms:modified xsi:type="dcterms:W3CDTF">2022-05-12T04:08:00Z</dcterms:modified>
</cp:coreProperties>
</file>