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6B" w:rsidRPr="00411B3E" w:rsidRDefault="000E3C6B" w:rsidP="000E3C6B">
      <w:pPr>
        <w:jc w:val="distribute"/>
        <w:rPr>
          <w:rFonts w:ascii="方正小标宋简体" w:eastAsia="方正小标宋简体"/>
          <w:spacing w:val="-20"/>
          <w:w w:val="60"/>
          <w:sz w:val="120"/>
          <w:szCs w:val="120"/>
        </w:rPr>
      </w:pPr>
      <w:r w:rsidRPr="00411B3E">
        <w:rPr>
          <w:rFonts w:ascii="方正小标宋_GBK" w:eastAsia="方正小标宋_GBK" w:hAnsi="方正小标宋_GBK" w:cs="方正小标宋_GBK" w:hint="eastAsia"/>
          <w:color w:val="FF0000"/>
          <w:spacing w:val="-20"/>
          <w:w w:val="60"/>
          <w:sz w:val="120"/>
          <w:szCs w:val="120"/>
        </w:rPr>
        <mc:AlternateContent>
          <mc:Choice Requires="wps">
            <w:drawing>
              <wp:anchor distT="0" distB="0" distL="114300" distR="114300" simplePos="0" relativeHeight="251659264" behindDoc="0" locked="0" layoutInCell="1" allowOverlap="1" wp14:anchorId="72363858" wp14:editId="251C754B">
                <wp:simplePos x="0" y="0"/>
                <wp:positionH relativeFrom="margin">
                  <wp:posOffset>0</wp:posOffset>
                </wp:positionH>
                <wp:positionV relativeFrom="paragraph">
                  <wp:posOffset>1163584</wp:posOffset>
                </wp:positionV>
                <wp:extent cx="5616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60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E7514E" id="直接连接符 2" o:spid="_x0000_s1026" style="position:absolute;left:0;text-align:lef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1.6pt" to="442.2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" strokecolor="red" strokeweight="1.5pt">
                <w10:wrap anchorx="margin"/>
              </v:line>
            </w:pict>
          </mc:Fallback>
        </mc:AlternateContent>
      </w:r>
      <w:r w:rsidRPr="000E3C6B">
        <w:rPr>
          <w:rFonts w:ascii="方正小标宋_GBK" w:eastAsia="方正小标宋_GBK" w:hAnsi="方正小标宋_GBK" w:cs="方正小标宋_GBK" w:hint="eastAsia"/>
          <w:color w:val="FF0000"/>
          <w:spacing w:val="2"/>
          <w:w w:val="61"/>
          <w:sz w:val="120"/>
          <w:szCs w:val="120"/>
          <w:fitText w:val="8798" w:id="-1532832256"/>
        </w:rPr>
        <w:t>青岛中德生态园管理委员</w:t>
      </w:r>
      <w:r w:rsidRPr="000E3C6B">
        <w:rPr>
          <w:rFonts w:ascii="方正小标宋_GBK" w:eastAsia="方正小标宋_GBK" w:hAnsi="方正小标宋_GBK" w:cs="方正小标宋_GBK" w:hint="eastAsia"/>
          <w:color w:val="FF0000"/>
          <w:spacing w:val="1"/>
          <w:w w:val="61"/>
          <w:sz w:val="120"/>
          <w:szCs w:val="120"/>
          <w:fitText w:val="8798" w:id="-1532832256"/>
        </w:rPr>
        <w:t>会</w:t>
      </w:r>
    </w:p>
    <w:p w:rsidR="00E41367" w:rsidRPr="00A247C0" w:rsidRDefault="004A7026" w:rsidP="00A247C0">
      <w:pPr>
        <w:widowControl w:val="0"/>
        <w:kinsoku/>
        <w:autoSpaceDE/>
        <w:autoSpaceDN/>
        <w:adjustRightInd/>
        <w:snapToGrid/>
        <w:spacing w:line="620" w:lineRule="exact"/>
        <w:jc w:val="center"/>
        <w:textAlignment w:val="auto"/>
        <w:rPr>
          <w:rFonts w:ascii="方正小标宋_GBK" w:eastAsia="方正小标宋_GBK" w:hAnsi="黑体" w:cs="Times New Roman"/>
          <w:noProof w:val="0"/>
          <w:snapToGrid/>
          <w:color w:val="auto"/>
          <w:kern w:val="2"/>
          <w:sz w:val="44"/>
          <w:szCs w:val="44"/>
        </w:rPr>
      </w:pPr>
      <w:r w:rsidRPr="00A247C0">
        <w:rPr>
          <w:rFonts w:ascii="方正小标宋_GBK" w:eastAsia="方正小标宋_GBK" w:hAnsi="黑体" w:cs="Times New Roman" w:hint="eastAsia"/>
          <w:noProof w:val="0"/>
          <w:snapToGrid/>
          <w:color w:val="auto"/>
          <w:kern w:val="2"/>
          <w:sz w:val="44"/>
          <w:szCs w:val="44"/>
        </w:rPr>
        <w:t>青岛中德生态园管理委员会</w:t>
      </w:r>
    </w:p>
    <w:p w:rsidR="00E41367" w:rsidRPr="00A247C0" w:rsidRDefault="00A96689" w:rsidP="00A247C0">
      <w:pPr>
        <w:widowControl w:val="0"/>
        <w:kinsoku/>
        <w:autoSpaceDE/>
        <w:autoSpaceDN/>
        <w:adjustRightInd/>
        <w:snapToGrid/>
        <w:spacing w:line="620" w:lineRule="exact"/>
        <w:jc w:val="center"/>
        <w:textAlignment w:val="auto"/>
        <w:rPr>
          <w:rFonts w:ascii="方正小标宋_GBK" w:eastAsia="方正小标宋_GBK" w:hAnsi="黑体" w:cs="Times New Roman"/>
          <w:noProof w:val="0"/>
          <w:snapToGrid/>
          <w:color w:val="auto"/>
          <w:kern w:val="2"/>
          <w:sz w:val="44"/>
          <w:szCs w:val="44"/>
        </w:rPr>
      </w:pPr>
      <w:r w:rsidRPr="00A247C0">
        <w:rPr>
          <w:rFonts w:ascii="方正小标宋_GBK" w:eastAsia="方正小标宋_GBK" w:hAnsi="黑体" w:cs="Times New Roman"/>
          <w:noProof w:val="0"/>
          <w:snapToGrid/>
          <w:color w:val="auto"/>
          <w:kern w:val="2"/>
          <w:sz w:val="44"/>
          <w:szCs w:val="44"/>
        </w:rPr>
        <w:t>关于批复</w:t>
      </w:r>
      <w:r w:rsidR="00FD4554" w:rsidRPr="00A247C0">
        <w:rPr>
          <w:rFonts w:ascii="方正小标宋_GBK" w:eastAsia="方正小标宋_GBK" w:hAnsi="黑体" w:cs="Times New Roman"/>
          <w:noProof w:val="0"/>
          <w:snapToGrid/>
          <w:color w:val="auto"/>
          <w:kern w:val="2"/>
          <w:sz w:val="44"/>
          <w:szCs w:val="44"/>
        </w:rPr>
        <w:t>202</w:t>
      </w:r>
      <w:r w:rsidR="00FD4554" w:rsidRPr="00A247C0">
        <w:rPr>
          <w:rFonts w:ascii="方正小标宋_GBK" w:eastAsia="方正小标宋_GBK" w:hAnsi="黑体" w:cs="Times New Roman" w:hint="eastAsia"/>
          <w:noProof w:val="0"/>
          <w:snapToGrid/>
          <w:color w:val="auto"/>
          <w:kern w:val="2"/>
          <w:sz w:val="44"/>
          <w:szCs w:val="44"/>
        </w:rPr>
        <w:t>3</w:t>
      </w:r>
      <w:r w:rsidRPr="00A247C0">
        <w:rPr>
          <w:rFonts w:ascii="方正小标宋_GBK" w:eastAsia="方正小标宋_GBK" w:hAnsi="黑体" w:cs="Times New Roman"/>
          <w:noProof w:val="0"/>
          <w:snapToGrid/>
          <w:color w:val="auto"/>
          <w:kern w:val="2"/>
          <w:sz w:val="44"/>
          <w:szCs w:val="44"/>
        </w:rPr>
        <w:t>年</w:t>
      </w:r>
      <w:r w:rsidR="004A7026" w:rsidRPr="00A247C0">
        <w:rPr>
          <w:rFonts w:ascii="方正小标宋_GBK" w:eastAsia="方正小标宋_GBK" w:hAnsi="黑体" w:cs="Times New Roman" w:hint="eastAsia"/>
          <w:noProof w:val="0"/>
          <w:snapToGrid/>
          <w:color w:val="auto"/>
          <w:kern w:val="2"/>
          <w:sz w:val="44"/>
          <w:szCs w:val="44"/>
        </w:rPr>
        <w:t>单位</w:t>
      </w:r>
      <w:r w:rsidRPr="00A247C0">
        <w:rPr>
          <w:rFonts w:ascii="方正小标宋_GBK" w:eastAsia="方正小标宋_GBK" w:hAnsi="黑体" w:cs="Times New Roman"/>
          <w:noProof w:val="0"/>
          <w:snapToGrid/>
          <w:color w:val="auto"/>
          <w:kern w:val="2"/>
          <w:sz w:val="44"/>
          <w:szCs w:val="44"/>
        </w:rPr>
        <w:t>预算的通知</w:t>
      </w:r>
    </w:p>
    <w:p w:rsidR="00E41367" w:rsidRPr="005D1C58" w:rsidRDefault="004A7026" w:rsidP="001F699D">
      <w:pPr>
        <w:widowControl w:val="0"/>
        <w:kinsoku/>
        <w:autoSpaceDE/>
        <w:autoSpaceDN/>
        <w:adjustRightInd/>
        <w:snapToGrid/>
        <w:spacing w:line="560" w:lineRule="exact"/>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管委</w:t>
      </w:r>
      <w:r w:rsidR="001F699D" w:rsidRPr="005D1C58">
        <w:rPr>
          <w:rFonts w:ascii="仿宋" w:eastAsia="仿宋" w:hAnsi="仿宋" w:cs="Times New Roman" w:hint="eastAsia"/>
          <w:noProof w:val="0"/>
          <w:snapToGrid/>
          <w:color w:val="auto"/>
          <w:kern w:val="2"/>
          <w:sz w:val="32"/>
          <w:szCs w:val="32"/>
        </w:rPr>
        <w:t>各部门</w:t>
      </w:r>
      <w:r w:rsidR="004B4BED" w:rsidRPr="005D1C58">
        <w:rPr>
          <w:rFonts w:ascii="仿宋" w:eastAsia="仿宋" w:hAnsi="仿宋" w:cs="Times New Roman" w:hint="eastAsia"/>
          <w:noProof w:val="0"/>
          <w:snapToGrid/>
          <w:color w:val="auto"/>
          <w:kern w:val="2"/>
          <w:sz w:val="32"/>
          <w:szCs w:val="32"/>
        </w:rPr>
        <w:t>：</w:t>
      </w:r>
    </w:p>
    <w:p w:rsidR="00E41367" w:rsidRPr="005D1C58" w:rsidRDefault="004A7026" w:rsidP="00FD4554">
      <w:pPr>
        <w:widowControl w:val="0"/>
        <w:kinsoku/>
        <w:autoSpaceDE/>
        <w:autoSpaceDN/>
        <w:adjustRightInd/>
        <w:snapToGrid/>
        <w:spacing w:line="560" w:lineRule="exact"/>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 xml:space="preserve"> </w:t>
      </w:r>
      <w:r w:rsidR="001F699D" w:rsidRPr="005D1C58">
        <w:rPr>
          <w:rFonts w:ascii="仿宋" w:eastAsia="仿宋" w:hAnsi="仿宋" w:cs="Times New Roman" w:hint="eastAsia"/>
          <w:noProof w:val="0"/>
          <w:snapToGrid/>
          <w:color w:val="auto"/>
          <w:kern w:val="2"/>
          <w:sz w:val="32"/>
          <w:szCs w:val="32"/>
        </w:rPr>
        <w:t xml:space="preserve">    </w:t>
      </w:r>
      <w:r w:rsidR="002E15CB" w:rsidRPr="005D1C58">
        <w:rPr>
          <w:rFonts w:ascii="仿宋" w:eastAsia="仿宋" w:hAnsi="仿宋" w:cs="Times New Roman" w:hint="eastAsia"/>
          <w:noProof w:val="0"/>
          <w:snapToGrid/>
          <w:color w:val="auto"/>
          <w:kern w:val="2"/>
          <w:sz w:val="32"/>
          <w:szCs w:val="32"/>
        </w:rPr>
        <w:t>根据《</w:t>
      </w:r>
      <w:r w:rsidR="00FD4554" w:rsidRPr="005D1C58">
        <w:rPr>
          <w:rFonts w:ascii="仿宋" w:eastAsia="仿宋" w:hAnsi="仿宋" w:cs="Times New Roman" w:hint="eastAsia"/>
          <w:noProof w:val="0"/>
          <w:snapToGrid/>
          <w:color w:val="auto"/>
          <w:kern w:val="2"/>
          <w:sz w:val="32"/>
          <w:szCs w:val="32"/>
        </w:rPr>
        <w:t>青岛西海岸新区财政局关于批复2023年区级部门预算的通知</w:t>
      </w:r>
      <w:r w:rsidR="002E15CB" w:rsidRPr="005D1C58">
        <w:rPr>
          <w:rFonts w:ascii="仿宋" w:eastAsia="仿宋" w:hAnsi="仿宋" w:cs="Times New Roman" w:hint="eastAsia"/>
          <w:noProof w:val="0"/>
          <w:snapToGrid/>
          <w:color w:val="auto"/>
          <w:kern w:val="2"/>
          <w:sz w:val="32"/>
          <w:szCs w:val="32"/>
        </w:rPr>
        <w:t>》</w:t>
      </w:r>
      <w:r w:rsidR="009E1929" w:rsidRPr="005D1C58">
        <w:rPr>
          <w:rFonts w:ascii="仿宋" w:eastAsia="仿宋" w:hAnsi="仿宋" w:cs="Times New Roman" w:hint="eastAsia"/>
          <w:noProof w:val="0"/>
          <w:snapToGrid/>
          <w:color w:val="auto"/>
          <w:kern w:val="2"/>
          <w:sz w:val="32"/>
          <w:szCs w:val="32"/>
        </w:rPr>
        <w:t>（青西新财〔2022〕</w:t>
      </w:r>
      <w:r w:rsidR="00FD4554" w:rsidRPr="005D1C58">
        <w:rPr>
          <w:rFonts w:ascii="仿宋" w:eastAsia="仿宋" w:hAnsi="仿宋" w:cs="Times New Roman" w:hint="eastAsia"/>
          <w:noProof w:val="0"/>
          <w:snapToGrid/>
          <w:color w:val="auto"/>
          <w:kern w:val="2"/>
          <w:sz w:val="32"/>
          <w:szCs w:val="32"/>
        </w:rPr>
        <w:t>388</w:t>
      </w:r>
      <w:r w:rsidR="009E1929" w:rsidRPr="005D1C58">
        <w:rPr>
          <w:rFonts w:ascii="仿宋" w:eastAsia="仿宋" w:hAnsi="仿宋" w:cs="Times New Roman" w:hint="eastAsia"/>
          <w:noProof w:val="0"/>
          <w:snapToGrid/>
          <w:color w:val="auto"/>
          <w:kern w:val="2"/>
          <w:sz w:val="32"/>
          <w:szCs w:val="32"/>
        </w:rPr>
        <w:t>号）</w:t>
      </w:r>
      <w:r w:rsidR="002E15CB" w:rsidRPr="005D1C58">
        <w:rPr>
          <w:rFonts w:ascii="仿宋" w:eastAsia="仿宋" w:hAnsi="仿宋" w:cs="Times New Roman" w:hint="eastAsia"/>
          <w:noProof w:val="0"/>
          <w:snapToGrid/>
          <w:color w:val="auto"/>
          <w:kern w:val="2"/>
          <w:sz w:val="32"/>
          <w:szCs w:val="32"/>
        </w:rPr>
        <w:t>要求，</w:t>
      </w:r>
      <w:r w:rsidR="00A96689" w:rsidRPr="005D1C58">
        <w:rPr>
          <w:rFonts w:ascii="仿宋" w:eastAsia="仿宋" w:hAnsi="仿宋" w:cs="Times New Roman" w:hint="eastAsia"/>
          <w:noProof w:val="0"/>
          <w:snapToGrid/>
          <w:color w:val="auto"/>
          <w:kern w:val="2"/>
          <w:sz w:val="32"/>
          <w:szCs w:val="32"/>
        </w:rPr>
        <w:t>根据《预算法》、《预算法实施条例》等法律法规规定,现将202</w:t>
      </w:r>
      <w:r w:rsidR="00FD4554" w:rsidRPr="005D1C58">
        <w:rPr>
          <w:rFonts w:ascii="仿宋" w:eastAsia="仿宋" w:hAnsi="仿宋" w:cs="Times New Roman" w:hint="eastAsia"/>
          <w:noProof w:val="0"/>
          <w:snapToGrid/>
          <w:color w:val="auto"/>
          <w:kern w:val="2"/>
          <w:sz w:val="32"/>
          <w:szCs w:val="32"/>
        </w:rPr>
        <w:t>3</w:t>
      </w:r>
      <w:r w:rsidR="00A96689" w:rsidRPr="005D1C58">
        <w:rPr>
          <w:rFonts w:ascii="仿宋" w:eastAsia="仿宋" w:hAnsi="仿宋" w:cs="Times New Roman" w:hint="eastAsia"/>
          <w:noProof w:val="0"/>
          <w:snapToGrid/>
          <w:color w:val="auto"/>
          <w:kern w:val="2"/>
          <w:sz w:val="32"/>
          <w:szCs w:val="32"/>
        </w:rPr>
        <w:t xml:space="preserve"> </w:t>
      </w:r>
      <w:proofErr w:type="gramStart"/>
      <w:r w:rsidR="00A96689" w:rsidRPr="005D1C58">
        <w:rPr>
          <w:rFonts w:ascii="仿宋" w:eastAsia="仿宋" w:hAnsi="仿宋" w:cs="Times New Roman" w:hint="eastAsia"/>
          <w:noProof w:val="0"/>
          <w:snapToGrid/>
          <w:color w:val="auto"/>
          <w:kern w:val="2"/>
          <w:sz w:val="32"/>
          <w:szCs w:val="32"/>
        </w:rPr>
        <w:t>年</w:t>
      </w:r>
      <w:r w:rsidRPr="005D1C58">
        <w:rPr>
          <w:rFonts w:ascii="仿宋" w:eastAsia="仿宋" w:hAnsi="仿宋" w:cs="Times New Roman" w:hint="eastAsia"/>
          <w:noProof w:val="0"/>
          <w:snapToGrid/>
          <w:color w:val="auto"/>
          <w:kern w:val="2"/>
          <w:sz w:val="32"/>
          <w:szCs w:val="32"/>
        </w:rPr>
        <w:t>单位</w:t>
      </w:r>
      <w:proofErr w:type="gramEnd"/>
      <w:r w:rsidR="00A96689" w:rsidRPr="005D1C58">
        <w:rPr>
          <w:rFonts w:ascii="仿宋" w:eastAsia="仿宋" w:hAnsi="仿宋" w:cs="Times New Roman" w:hint="eastAsia"/>
          <w:noProof w:val="0"/>
          <w:snapToGrid/>
          <w:color w:val="auto"/>
          <w:kern w:val="2"/>
          <w:sz w:val="32"/>
          <w:szCs w:val="32"/>
        </w:rPr>
        <w:t>预算予以批复下达,并就有关事项通知如下:</w:t>
      </w:r>
    </w:p>
    <w:p w:rsidR="00FD4554" w:rsidRPr="00A247C0" w:rsidRDefault="001F699D" w:rsidP="00A247C0">
      <w:pPr>
        <w:widowControl w:val="0"/>
        <w:kinsoku/>
        <w:autoSpaceDE/>
        <w:autoSpaceDN/>
        <w:adjustRightInd/>
        <w:snapToGrid/>
        <w:spacing w:line="560" w:lineRule="exact"/>
        <w:ind w:firstLineChars="200" w:firstLine="640"/>
        <w:jc w:val="both"/>
        <w:textAlignment w:val="auto"/>
        <w:rPr>
          <w:rFonts w:ascii="黑体" w:eastAsia="黑体" w:hAnsi="宋体" w:cs="Times New Roman"/>
          <w:noProof w:val="0"/>
          <w:snapToGrid/>
          <w:color w:val="auto"/>
          <w:kern w:val="2"/>
          <w:sz w:val="32"/>
          <w:szCs w:val="32"/>
        </w:rPr>
      </w:pPr>
      <w:r w:rsidRPr="00A247C0">
        <w:rPr>
          <w:rFonts w:ascii="黑体" w:eastAsia="黑体" w:hAnsi="宋体" w:cs="Times New Roman" w:hint="eastAsia"/>
          <w:noProof w:val="0"/>
          <w:snapToGrid/>
          <w:color w:val="auto"/>
          <w:kern w:val="2"/>
          <w:sz w:val="32"/>
          <w:szCs w:val="32"/>
        </w:rPr>
        <w:t>一</w:t>
      </w:r>
      <w:r w:rsidR="00A96689" w:rsidRPr="00A247C0">
        <w:rPr>
          <w:rFonts w:ascii="黑体" w:eastAsia="黑体" w:hAnsi="宋体" w:cs="Times New Roman" w:hint="eastAsia"/>
          <w:noProof w:val="0"/>
          <w:snapToGrid/>
          <w:color w:val="auto"/>
          <w:kern w:val="2"/>
          <w:sz w:val="32"/>
          <w:szCs w:val="32"/>
        </w:rPr>
        <w:t>、</w:t>
      </w:r>
      <w:r w:rsidR="00FD4554" w:rsidRPr="00A247C0">
        <w:rPr>
          <w:rFonts w:ascii="黑体" w:eastAsia="黑体" w:hAnsi="宋体" w:cs="Times New Roman" w:hint="eastAsia"/>
          <w:noProof w:val="0"/>
          <w:snapToGrid/>
          <w:color w:val="auto"/>
          <w:kern w:val="2"/>
          <w:sz w:val="32"/>
          <w:szCs w:val="32"/>
        </w:rPr>
        <w:t>严格预算执行，加强支出预算管理</w:t>
      </w:r>
    </w:p>
    <w:p w:rsidR="00FD4554" w:rsidRPr="005D1C58" w:rsidRDefault="00FD4554" w:rsidP="00FD4554">
      <w:pPr>
        <w:widowControl w:val="0"/>
        <w:kinsoku/>
        <w:autoSpaceDE/>
        <w:autoSpaceDN/>
        <w:adjustRightInd/>
        <w:snapToGrid/>
        <w:spacing w:line="560" w:lineRule="exact"/>
        <w:ind w:firstLineChars="200" w:firstLine="64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各部门各单位要认真落实预算执行主体责任，进一步硬化预算约束，严格按照区人代会批准的预算执行，严禁无预算超预算列支。除因国家、省、市政策调整及工委管</w:t>
      </w:r>
      <w:proofErr w:type="gramStart"/>
      <w:r w:rsidRPr="005D1C58">
        <w:rPr>
          <w:rFonts w:ascii="仿宋" w:eastAsia="仿宋" w:hAnsi="仿宋" w:cs="Times New Roman" w:hint="eastAsia"/>
          <w:noProof w:val="0"/>
          <w:snapToGrid/>
          <w:color w:val="auto"/>
          <w:kern w:val="2"/>
          <w:sz w:val="32"/>
          <w:szCs w:val="32"/>
        </w:rPr>
        <w:t>委重大</w:t>
      </w:r>
      <w:proofErr w:type="gramEnd"/>
      <w:r w:rsidRPr="005D1C58">
        <w:rPr>
          <w:rFonts w:ascii="仿宋" w:eastAsia="仿宋" w:hAnsi="仿宋" w:cs="Times New Roman" w:hint="eastAsia"/>
          <w:noProof w:val="0"/>
          <w:snapToGrid/>
          <w:color w:val="auto"/>
          <w:kern w:val="2"/>
          <w:sz w:val="32"/>
          <w:szCs w:val="32"/>
        </w:rPr>
        <w:t>决策部署等不可预见的新增支出外，其他新增支出原则上从已批复的部门预算中调剂使用或列入以后年度预算，不再另行追加。年度预算执行中，要严格控制不同预算科目、预算级次或者预算项目之间的调剂，不得随意调整预算，不得截留、挪用、改变项目或资金用途。因政策变化等特殊情况确需调整的，按照规定程序调整。</w:t>
      </w:r>
    </w:p>
    <w:p w:rsidR="00FD4554" w:rsidRPr="00A247C0" w:rsidRDefault="001F699D" w:rsidP="00FD4554">
      <w:pPr>
        <w:spacing w:line="560" w:lineRule="exact"/>
        <w:ind w:firstLineChars="200" w:firstLine="643"/>
        <w:rPr>
          <w:rFonts w:ascii="黑体" w:eastAsia="黑体" w:hAnsi="黑体" w:cs="Times New Roman"/>
          <w:noProof w:val="0"/>
          <w:snapToGrid/>
          <w:color w:val="auto"/>
          <w:kern w:val="2"/>
          <w:sz w:val="32"/>
          <w:szCs w:val="32"/>
        </w:rPr>
      </w:pPr>
      <w:r w:rsidRPr="00A247C0">
        <w:rPr>
          <w:rFonts w:ascii="黑体" w:eastAsia="黑体" w:hAnsi="黑体" w:cs="Times New Roman" w:hint="eastAsia"/>
          <w:b/>
          <w:noProof w:val="0"/>
          <w:snapToGrid/>
          <w:color w:val="auto"/>
          <w:kern w:val="2"/>
          <w:sz w:val="32"/>
          <w:szCs w:val="32"/>
        </w:rPr>
        <w:t>二</w:t>
      </w:r>
      <w:r w:rsidR="00AD4529" w:rsidRPr="00A247C0">
        <w:rPr>
          <w:rFonts w:ascii="黑体" w:eastAsia="黑体" w:hAnsi="黑体" w:cs="Times New Roman" w:hint="eastAsia"/>
          <w:b/>
          <w:noProof w:val="0"/>
          <w:snapToGrid/>
          <w:color w:val="auto"/>
          <w:kern w:val="2"/>
          <w:sz w:val="32"/>
          <w:szCs w:val="32"/>
        </w:rPr>
        <w:t>、</w:t>
      </w:r>
      <w:r w:rsidR="00FD4554" w:rsidRPr="00A247C0">
        <w:rPr>
          <w:rFonts w:ascii="黑体" w:eastAsia="黑体" w:hAnsi="黑体" w:cs="Times New Roman" w:hint="eastAsia"/>
          <w:noProof w:val="0"/>
          <w:snapToGrid/>
          <w:color w:val="auto"/>
          <w:kern w:val="2"/>
          <w:sz w:val="32"/>
          <w:szCs w:val="32"/>
        </w:rPr>
        <w:t>全面落实过“紧日子”要求，从严控制一般性支出</w:t>
      </w:r>
    </w:p>
    <w:p w:rsidR="00FD4554" w:rsidRPr="005D1C58" w:rsidRDefault="00FD4554" w:rsidP="00FD4554">
      <w:pPr>
        <w:widowControl w:val="0"/>
        <w:kinsoku/>
        <w:autoSpaceDE/>
        <w:autoSpaceDN/>
        <w:adjustRightInd/>
        <w:snapToGrid/>
        <w:spacing w:line="560" w:lineRule="exact"/>
        <w:ind w:firstLineChars="200" w:firstLine="64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各部门各单位要全面落实过“紧日子”要求，坚持勤俭办事、厉行节约。从严控制“三公”经费、会议费、差旅费、培训费等一般性支出，进一步降低行政运行成本。要严格按照各级要求，</w:t>
      </w:r>
      <w:r w:rsidRPr="005D1C58">
        <w:rPr>
          <w:rFonts w:ascii="仿宋" w:eastAsia="仿宋" w:hAnsi="仿宋" w:cs="Times New Roman" w:hint="eastAsia"/>
          <w:noProof w:val="0"/>
          <w:snapToGrid/>
          <w:color w:val="auto"/>
          <w:kern w:val="2"/>
          <w:sz w:val="32"/>
          <w:szCs w:val="32"/>
        </w:rPr>
        <w:lastRenderedPageBreak/>
        <w:t>进一步削减非重点非刚性和低效无效支出，提高资金使用效益。</w:t>
      </w:r>
    </w:p>
    <w:p w:rsidR="00FD4554" w:rsidRPr="00A247C0" w:rsidRDefault="001F699D" w:rsidP="00FD4554">
      <w:pPr>
        <w:spacing w:line="560" w:lineRule="exact"/>
        <w:ind w:firstLineChars="200" w:firstLine="643"/>
        <w:rPr>
          <w:rFonts w:ascii="黑体" w:eastAsia="黑体" w:hAnsi="黑体" w:cs="Times New Roman"/>
          <w:noProof w:val="0"/>
          <w:snapToGrid/>
          <w:color w:val="auto"/>
          <w:kern w:val="2"/>
          <w:sz w:val="32"/>
          <w:szCs w:val="32"/>
        </w:rPr>
      </w:pPr>
      <w:r w:rsidRPr="00A247C0">
        <w:rPr>
          <w:rFonts w:ascii="黑体" w:eastAsia="黑体" w:hAnsi="黑体" w:cs="Times New Roman" w:hint="eastAsia"/>
          <w:b/>
          <w:noProof w:val="0"/>
          <w:snapToGrid/>
          <w:color w:val="auto"/>
          <w:kern w:val="2"/>
          <w:sz w:val="32"/>
          <w:szCs w:val="32"/>
        </w:rPr>
        <w:t>三</w:t>
      </w:r>
      <w:r w:rsidR="00AD4529" w:rsidRPr="00A247C0">
        <w:rPr>
          <w:rFonts w:ascii="黑体" w:eastAsia="黑体" w:hAnsi="黑体" w:cs="Times New Roman" w:hint="eastAsia"/>
          <w:b/>
          <w:noProof w:val="0"/>
          <w:snapToGrid/>
          <w:color w:val="auto"/>
          <w:kern w:val="2"/>
          <w:sz w:val="32"/>
          <w:szCs w:val="32"/>
        </w:rPr>
        <w:t>、</w:t>
      </w:r>
      <w:r w:rsidR="00FD4554" w:rsidRPr="00A247C0">
        <w:rPr>
          <w:rFonts w:ascii="黑体" w:eastAsia="黑体" w:hAnsi="黑体" w:cs="Times New Roman" w:hint="eastAsia"/>
          <w:noProof w:val="0"/>
          <w:snapToGrid/>
          <w:color w:val="auto"/>
          <w:kern w:val="2"/>
          <w:sz w:val="32"/>
          <w:szCs w:val="32"/>
        </w:rPr>
        <w:t>加快推进预算执行，提高财政资金绩效</w:t>
      </w:r>
    </w:p>
    <w:p w:rsidR="00FD4554" w:rsidRPr="005D1C58" w:rsidRDefault="00FD4554" w:rsidP="00FD4554">
      <w:pPr>
        <w:widowControl w:val="0"/>
        <w:kinsoku/>
        <w:autoSpaceDE/>
        <w:autoSpaceDN/>
        <w:adjustRightInd/>
        <w:snapToGrid/>
        <w:spacing w:line="560" w:lineRule="exact"/>
        <w:ind w:firstLineChars="200" w:firstLine="64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各部门各单位要按照均衡有序的原则，加快支出预算特别是项目支出预算的支出进度，着力提高部门预算执行的均衡性和时效性。一是要认真做好预算绩效目标的管理工作，强化支出责任和效率意识，提升预算绩效管理质量。二是要在确保资金使用效益和安全的前提下，加快预算支出进度。三是要进一步加强结转结余资金管理，采取有力措施减少结转和消化结余资金。</w:t>
      </w:r>
    </w:p>
    <w:p w:rsidR="00AD4529" w:rsidRPr="00A247C0" w:rsidRDefault="001F699D" w:rsidP="00FD4554">
      <w:pPr>
        <w:widowControl w:val="0"/>
        <w:kinsoku/>
        <w:autoSpaceDE/>
        <w:autoSpaceDN/>
        <w:adjustRightInd/>
        <w:snapToGrid/>
        <w:spacing w:line="560" w:lineRule="exact"/>
        <w:ind w:firstLineChars="300" w:firstLine="964"/>
        <w:jc w:val="both"/>
        <w:textAlignment w:val="auto"/>
        <w:rPr>
          <w:rFonts w:ascii="黑体" w:eastAsia="黑体" w:hAnsi="黑体" w:cs="Times New Roman"/>
          <w:b/>
          <w:noProof w:val="0"/>
          <w:snapToGrid/>
          <w:color w:val="auto"/>
          <w:kern w:val="2"/>
          <w:sz w:val="32"/>
          <w:szCs w:val="32"/>
        </w:rPr>
      </w:pPr>
      <w:r w:rsidRPr="00A247C0">
        <w:rPr>
          <w:rFonts w:ascii="黑体" w:eastAsia="黑体" w:hAnsi="黑体" w:cs="Times New Roman" w:hint="eastAsia"/>
          <w:b/>
          <w:noProof w:val="0"/>
          <w:snapToGrid/>
          <w:color w:val="auto"/>
          <w:kern w:val="2"/>
          <w:sz w:val="32"/>
          <w:szCs w:val="32"/>
        </w:rPr>
        <w:t>四</w:t>
      </w:r>
      <w:r w:rsidR="00AD4529" w:rsidRPr="00A247C0">
        <w:rPr>
          <w:rFonts w:ascii="黑体" w:eastAsia="黑体" w:hAnsi="黑体" w:cs="Times New Roman" w:hint="eastAsia"/>
          <w:b/>
          <w:noProof w:val="0"/>
          <w:snapToGrid/>
          <w:color w:val="auto"/>
          <w:kern w:val="2"/>
          <w:sz w:val="32"/>
          <w:szCs w:val="32"/>
        </w:rPr>
        <w:t>、其他事项</w:t>
      </w:r>
    </w:p>
    <w:p w:rsidR="000E3657" w:rsidRPr="005D1C58" w:rsidRDefault="00FD4554" w:rsidP="001F699D">
      <w:pPr>
        <w:widowControl w:val="0"/>
        <w:kinsoku/>
        <w:autoSpaceDE/>
        <w:autoSpaceDN/>
        <w:adjustRightInd/>
        <w:snapToGrid/>
        <w:spacing w:line="560" w:lineRule="exact"/>
        <w:ind w:firstLineChars="300" w:firstLine="960"/>
        <w:jc w:val="both"/>
        <w:textAlignment w:val="auto"/>
        <w:rPr>
          <w:rFonts w:ascii="仿宋" w:eastAsia="仿宋" w:hAnsi="仿宋"/>
          <w:sz w:val="32"/>
          <w:szCs w:val="32"/>
        </w:rPr>
      </w:pPr>
      <w:r w:rsidRPr="005D1C58">
        <w:rPr>
          <w:rFonts w:ascii="仿宋" w:eastAsia="仿宋" w:hAnsi="仿宋" w:hint="eastAsia"/>
          <w:sz w:val="32"/>
          <w:szCs w:val="32"/>
        </w:rPr>
        <w:t>各部门各单位要按照区财政局关于政府采购预算编制、项目支出预算绩效目标编审有关工作通知要求，做好政府采购预算以及项目支出绩效目标的执行等工作。</w:t>
      </w:r>
    </w:p>
    <w:p w:rsidR="00FD4554" w:rsidRPr="00A247C0" w:rsidRDefault="00FD4554" w:rsidP="001F699D">
      <w:pPr>
        <w:widowControl w:val="0"/>
        <w:kinsoku/>
        <w:autoSpaceDE/>
        <w:autoSpaceDN/>
        <w:adjustRightInd/>
        <w:snapToGrid/>
        <w:spacing w:line="560" w:lineRule="exact"/>
        <w:ind w:firstLineChars="300" w:firstLine="960"/>
        <w:jc w:val="both"/>
        <w:textAlignment w:val="auto"/>
        <w:rPr>
          <w:rFonts w:ascii="仿宋" w:eastAsia="仿宋" w:hAnsi="仿宋" w:cs="Times New Roman"/>
          <w:noProof w:val="0"/>
          <w:snapToGrid/>
          <w:color w:val="auto"/>
          <w:kern w:val="2"/>
          <w:sz w:val="32"/>
          <w:szCs w:val="32"/>
        </w:rPr>
      </w:pPr>
    </w:p>
    <w:p w:rsidR="005F0850" w:rsidRPr="005D1C58" w:rsidRDefault="00AD4529" w:rsidP="005F0850">
      <w:pPr>
        <w:spacing w:line="560" w:lineRule="exact"/>
        <w:ind w:firstLineChars="200" w:firstLine="640"/>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 xml:space="preserve">附件: </w:t>
      </w:r>
      <w:r w:rsidR="005F0850" w:rsidRPr="005D1C58">
        <w:rPr>
          <w:rFonts w:ascii="仿宋" w:eastAsia="仿宋" w:hAnsi="仿宋" w:cs="Times New Roman" w:hint="eastAsia"/>
          <w:noProof w:val="0"/>
          <w:snapToGrid/>
          <w:color w:val="auto"/>
          <w:kern w:val="2"/>
          <w:sz w:val="32"/>
          <w:szCs w:val="32"/>
        </w:rPr>
        <w:t>1.单位预算批复表（表1-9）</w:t>
      </w:r>
    </w:p>
    <w:p w:rsidR="005F0850" w:rsidRPr="005D1C58" w:rsidRDefault="005F0850" w:rsidP="005F0850">
      <w:pPr>
        <w:widowControl w:val="0"/>
        <w:kinsoku/>
        <w:autoSpaceDE/>
        <w:autoSpaceDN/>
        <w:adjustRightInd/>
        <w:snapToGrid/>
        <w:spacing w:line="560" w:lineRule="exact"/>
        <w:ind w:firstLineChars="200" w:firstLine="64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 xml:space="preserve">      2.政府采购预算表</w:t>
      </w:r>
    </w:p>
    <w:p w:rsidR="005F0850" w:rsidRPr="005D1C58" w:rsidRDefault="005F0850" w:rsidP="005F0850">
      <w:pPr>
        <w:widowControl w:val="0"/>
        <w:kinsoku/>
        <w:autoSpaceDE/>
        <w:autoSpaceDN/>
        <w:adjustRightInd/>
        <w:snapToGrid/>
        <w:spacing w:line="560" w:lineRule="exact"/>
        <w:ind w:firstLineChars="500" w:firstLine="160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3.项目支出表</w:t>
      </w:r>
    </w:p>
    <w:p w:rsidR="005F0850" w:rsidRPr="005D1C58" w:rsidRDefault="005F0850" w:rsidP="005F0850">
      <w:pPr>
        <w:widowControl w:val="0"/>
        <w:kinsoku/>
        <w:autoSpaceDE/>
        <w:autoSpaceDN/>
        <w:adjustRightInd/>
        <w:snapToGrid/>
        <w:spacing w:line="560" w:lineRule="exact"/>
        <w:ind w:firstLineChars="500" w:firstLine="160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4.项目支出绩效目标申报（批复）表</w:t>
      </w:r>
      <w:bookmarkStart w:id="0" w:name="_GoBack"/>
      <w:bookmarkEnd w:id="0"/>
    </w:p>
    <w:p w:rsidR="00AD4529" w:rsidRPr="005D1C58" w:rsidRDefault="00AD4529" w:rsidP="005F0850">
      <w:pPr>
        <w:widowControl w:val="0"/>
        <w:kinsoku/>
        <w:autoSpaceDE/>
        <w:autoSpaceDN/>
        <w:adjustRightInd/>
        <w:snapToGrid/>
        <w:spacing w:line="560" w:lineRule="exact"/>
        <w:ind w:firstLineChars="300" w:firstLine="960"/>
        <w:jc w:val="both"/>
        <w:textAlignment w:val="auto"/>
        <w:rPr>
          <w:rFonts w:ascii="仿宋" w:eastAsia="仿宋" w:hAnsi="仿宋" w:cs="Times New Roman"/>
          <w:noProof w:val="0"/>
          <w:snapToGrid/>
          <w:color w:val="auto"/>
          <w:kern w:val="2"/>
          <w:sz w:val="32"/>
          <w:szCs w:val="32"/>
        </w:rPr>
      </w:pPr>
    </w:p>
    <w:p w:rsidR="00AD4529" w:rsidRPr="005D1C58" w:rsidRDefault="00AD4529" w:rsidP="001F699D">
      <w:pPr>
        <w:widowControl w:val="0"/>
        <w:kinsoku/>
        <w:autoSpaceDE/>
        <w:autoSpaceDN/>
        <w:adjustRightInd/>
        <w:snapToGrid/>
        <w:spacing w:line="560" w:lineRule="exact"/>
        <w:jc w:val="both"/>
        <w:textAlignment w:val="auto"/>
        <w:rPr>
          <w:rFonts w:ascii="仿宋" w:eastAsia="仿宋" w:hAnsi="仿宋" w:cs="Times New Roman"/>
          <w:noProof w:val="0"/>
          <w:snapToGrid/>
          <w:color w:val="auto"/>
          <w:kern w:val="2"/>
          <w:sz w:val="32"/>
          <w:szCs w:val="32"/>
        </w:rPr>
      </w:pPr>
    </w:p>
    <w:p w:rsidR="00AD4529" w:rsidRPr="005D1C58" w:rsidRDefault="00AD4529" w:rsidP="001F699D">
      <w:pPr>
        <w:widowControl w:val="0"/>
        <w:kinsoku/>
        <w:autoSpaceDE/>
        <w:autoSpaceDN/>
        <w:adjustRightInd/>
        <w:snapToGrid/>
        <w:spacing w:line="560" w:lineRule="exact"/>
        <w:ind w:firstLineChars="1300" w:firstLine="416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青岛中德生态园管理委员会</w:t>
      </w:r>
    </w:p>
    <w:p w:rsidR="00AD4529" w:rsidRPr="005D1C58" w:rsidRDefault="00AD4529" w:rsidP="001F699D">
      <w:pPr>
        <w:widowControl w:val="0"/>
        <w:kinsoku/>
        <w:autoSpaceDE/>
        <w:autoSpaceDN/>
        <w:adjustRightInd/>
        <w:snapToGrid/>
        <w:spacing w:line="560" w:lineRule="exact"/>
        <w:ind w:firstLineChars="1500" w:firstLine="480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202</w:t>
      </w:r>
      <w:r w:rsidR="00FD4554" w:rsidRPr="005D1C58">
        <w:rPr>
          <w:rFonts w:ascii="仿宋" w:eastAsia="仿宋" w:hAnsi="仿宋" w:cs="Times New Roman" w:hint="eastAsia"/>
          <w:noProof w:val="0"/>
          <w:snapToGrid/>
          <w:color w:val="auto"/>
          <w:kern w:val="2"/>
          <w:sz w:val="32"/>
          <w:szCs w:val="32"/>
        </w:rPr>
        <w:t>3</w:t>
      </w:r>
      <w:r w:rsidRPr="005D1C58">
        <w:rPr>
          <w:rFonts w:ascii="仿宋" w:eastAsia="仿宋" w:hAnsi="仿宋" w:cs="Times New Roman" w:hint="eastAsia"/>
          <w:noProof w:val="0"/>
          <w:snapToGrid/>
          <w:color w:val="auto"/>
          <w:kern w:val="2"/>
          <w:sz w:val="32"/>
          <w:szCs w:val="32"/>
        </w:rPr>
        <w:t>年</w:t>
      </w:r>
      <w:r w:rsidR="00FD4554" w:rsidRPr="005D1C58">
        <w:rPr>
          <w:rFonts w:ascii="仿宋" w:eastAsia="仿宋" w:hAnsi="仿宋" w:cs="Times New Roman" w:hint="eastAsia"/>
          <w:noProof w:val="0"/>
          <w:snapToGrid/>
          <w:color w:val="auto"/>
          <w:kern w:val="2"/>
          <w:sz w:val="32"/>
          <w:szCs w:val="32"/>
        </w:rPr>
        <w:t>1</w:t>
      </w:r>
      <w:r w:rsidRPr="005D1C58">
        <w:rPr>
          <w:rFonts w:ascii="仿宋" w:eastAsia="仿宋" w:hAnsi="仿宋" w:cs="Times New Roman" w:hint="eastAsia"/>
          <w:noProof w:val="0"/>
          <w:snapToGrid/>
          <w:color w:val="auto"/>
          <w:kern w:val="2"/>
          <w:sz w:val="32"/>
          <w:szCs w:val="32"/>
        </w:rPr>
        <w:t>月</w:t>
      </w:r>
      <w:r w:rsidR="00927DA1">
        <w:rPr>
          <w:rFonts w:ascii="仿宋" w:eastAsia="仿宋" w:hAnsi="仿宋" w:cs="Times New Roman" w:hint="eastAsia"/>
          <w:noProof w:val="0"/>
          <w:snapToGrid/>
          <w:color w:val="auto"/>
          <w:kern w:val="2"/>
          <w:sz w:val="32"/>
          <w:szCs w:val="32"/>
        </w:rPr>
        <w:t>8</w:t>
      </w:r>
      <w:r w:rsidRPr="005D1C58">
        <w:rPr>
          <w:rFonts w:ascii="仿宋" w:eastAsia="仿宋" w:hAnsi="仿宋" w:cs="Times New Roman" w:hint="eastAsia"/>
          <w:noProof w:val="0"/>
          <w:snapToGrid/>
          <w:color w:val="auto"/>
          <w:kern w:val="2"/>
          <w:sz w:val="32"/>
          <w:szCs w:val="32"/>
        </w:rPr>
        <w:t>日</w:t>
      </w:r>
    </w:p>
    <w:p w:rsidR="00AD4529" w:rsidRPr="001F699D" w:rsidRDefault="00AD4529" w:rsidP="001F699D">
      <w:pPr>
        <w:widowControl w:val="0"/>
        <w:kinsoku/>
        <w:autoSpaceDE/>
        <w:autoSpaceDN/>
        <w:adjustRightInd/>
        <w:snapToGrid/>
        <w:spacing w:line="560" w:lineRule="exact"/>
        <w:jc w:val="both"/>
        <w:textAlignment w:val="auto"/>
        <w:rPr>
          <w:rFonts w:ascii="仿宋_GB2312" w:eastAsia="仿宋_GB2312" w:hAnsi="宋体" w:cs="Times New Roman"/>
          <w:noProof w:val="0"/>
          <w:snapToGrid/>
          <w:color w:val="auto"/>
          <w:kern w:val="2"/>
          <w:sz w:val="32"/>
          <w:szCs w:val="32"/>
        </w:rPr>
        <w:sectPr w:rsidR="00AD4529" w:rsidRPr="001F699D">
          <w:footerReference w:type="default" r:id="rId7"/>
          <w:pgSz w:w="11900" w:h="16680"/>
          <w:pgMar w:top="1417" w:right="1419" w:bottom="1788" w:left="1519" w:header="0" w:footer="1550" w:gutter="0"/>
          <w:cols w:space="720"/>
        </w:sectPr>
      </w:pPr>
    </w:p>
    <w:p w:rsidR="00AD4529" w:rsidRPr="00AD4529" w:rsidRDefault="00AD4529" w:rsidP="005D1220">
      <w:pPr>
        <w:spacing w:line="560" w:lineRule="atLeast"/>
        <w:ind w:right="125"/>
        <w:contextualSpacing/>
        <w:rPr>
          <w:rFonts w:ascii="FangSong" w:hAnsi="FangSong" w:cs="FangSong" w:hint="eastAsia"/>
          <w:sz w:val="34"/>
          <w:szCs w:val="34"/>
        </w:rPr>
        <w:sectPr w:rsidR="00AD4529" w:rsidRPr="00AD4529">
          <w:footerReference w:type="default" r:id="rId8"/>
          <w:pgSz w:w="12070" w:h="16740"/>
          <w:pgMar w:top="1422" w:right="1399" w:bottom="1688" w:left="1670" w:header="0" w:footer="1450" w:gutter="0"/>
          <w:cols w:space="720"/>
        </w:sectPr>
      </w:pPr>
    </w:p>
    <w:p w:rsidR="00E41367" w:rsidRDefault="00E41367">
      <w:pPr>
        <w:spacing w:line="240" w:lineRule="exact"/>
      </w:pPr>
    </w:p>
    <w:sectPr w:rsidR="00E41367">
      <w:footerReference w:type="default" r:id="rId9"/>
      <w:pgSz w:w="12180" w:h="16830"/>
      <w:pgMar w:top="1430" w:right="1640" w:bottom="1743" w:left="1640" w:header="0" w:footer="15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DDE" w:rsidRDefault="00DE1DDE">
      <w:r>
        <w:separator/>
      </w:r>
    </w:p>
  </w:endnote>
  <w:endnote w:type="continuationSeparator" w:id="0">
    <w:p w:rsidR="00DE1DDE" w:rsidRDefault="00DE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29" w:rsidRDefault="00AD4529">
    <w:pPr>
      <w:spacing w:line="238" w:lineRule="exact"/>
      <w:ind w:firstLine="7459"/>
      <w:rPr>
        <w:rFonts w:ascii="宋体" w:eastAsia="宋体" w:hAnsi="宋体" w:cs="宋体"/>
        <w:sz w:val="34"/>
        <w:szCs w:val="34"/>
      </w:rPr>
    </w:pPr>
    <w:r>
      <w:rPr>
        <w:rFonts w:ascii="宋体" w:eastAsia="宋体" w:hAnsi="宋体" w:cs="宋体"/>
        <w:position w:val="-5"/>
        <w:sz w:val="34"/>
        <w:szCs w:val="34"/>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67" w:rsidRDefault="00A96689">
    <w:pPr>
      <w:spacing w:line="238" w:lineRule="exact"/>
      <w:ind w:firstLine="400"/>
      <w:rPr>
        <w:rFonts w:ascii="宋体" w:eastAsia="宋体" w:hAnsi="宋体" w:cs="宋体"/>
        <w:sz w:val="34"/>
        <w:szCs w:val="34"/>
      </w:rPr>
    </w:pPr>
    <w:r>
      <w:rPr>
        <w:rFonts w:ascii="宋体" w:eastAsia="宋体" w:hAnsi="宋体" w:cs="宋体"/>
        <w:position w:val="-5"/>
        <w:sz w:val="34"/>
        <w:szCs w:val="3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67" w:rsidRDefault="00A96689">
    <w:pPr>
      <w:spacing w:line="233" w:lineRule="exact"/>
      <w:ind w:firstLine="469"/>
      <w:rPr>
        <w:rFonts w:ascii="FangSong" w:eastAsia="FangSong" w:hAnsi="FangSong" w:cs="FangSong"/>
        <w:sz w:val="34"/>
        <w:szCs w:val="34"/>
      </w:rPr>
    </w:pPr>
    <w:r>
      <w:rPr>
        <w:rFonts w:ascii="FangSong" w:eastAsia="FangSong" w:hAnsi="FangSong" w:cs="FangSong"/>
        <w:position w:val="-4"/>
        <w:sz w:val="34"/>
        <w:szCs w:val="3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DDE" w:rsidRDefault="00DE1DDE">
      <w:r>
        <w:separator/>
      </w:r>
    </w:p>
  </w:footnote>
  <w:footnote w:type="continuationSeparator" w:id="0">
    <w:p w:rsidR="00DE1DDE" w:rsidRDefault="00DE1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E41367"/>
    <w:rsid w:val="000222C8"/>
    <w:rsid w:val="000E3657"/>
    <w:rsid w:val="000E3C6B"/>
    <w:rsid w:val="001F699D"/>
    <w:rsid w:val="002A19C7"/>
    <w:rsid w:val="002E15CB"/>
    <w:rsid w:val="003F5563"/>
    <w:rsid w:val="004A7026"/>
    <w:rsid w:val="004B4BED"/>
    <w:rsid w:val="005D1220"/>
    <w:rsid w:val="005D1C58"/>
    <w:rsid w:val="005F0850"/>
    <w:rsid w:val="007200A7"/>
    <w:rsid w:val="00891FE1"/>
    <w:rsid w:val="00927DA1"/>
    <w:rsid w:val="009E1929"/>
    <w:rsid w:val="00A2135D"/>
    <w:rsid w:val="00A247C0"/>
    <w:rsid w:val="00A96689"/>
    <w:rsid w:val="00AA0145"/>
    <w:rsid w:val="00AA056A"/>
    <w:rsid w:val="00AD4529"/>
    <w:rsid w:val="00CF64AC"/>
    <w:rsid w:val="00DE1DDE"/>
    <w:rsid w:val="00E11F48"/>
    <w:rsid w:val="00E41367"/>
    <w:rsid w:val="00FD4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uiPriority w:val="99"/>
    <w:semiHidden/>
    <w:unhideWhenUsed/>
    <w:rsid w:val="004A7026"/>
    <w:rPr>
      <w:sz w:val="18"/>
      <w:szCs w:val="18"/>
    </w:rPr>
  </w:style>
  <w:style w:type="character" w:customStyle="1" w:styleId="Char">
    <w:name w:val="批注框文本 Char"/>
    <w:basedOn w:val="a0"/>
    <w:link w:val="a3"/>
    <w:uiPriority w:val="99"/>
    <w:semiHidden/>
    <w:rsid w:val="004A7026"/>
    <w:rPr>
      <w:noProof/>
      <w:sz w:val="18"/>
      <w:szCs w:val="18"/>
    </w:rPr>
  </w:style>
  <w:style w:type="paragraph" w:styleId="a4">
    <w:name w:val="header"/>
    <w:basedOn w:val="a"/>
    <w:link w:val="Char0"/>
    <w:uiPriority w:val="99"/>
    <w:unhideWhenUsed/>
    <w:rsid w:val="001F699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rsid w:val="001F699D"/>
    <w:rPr>
      <w:noProof/>
      <w:sz w:val="18"/>
      <w:szCs w:val="18"/>
    </w:rPr>
  </w:style>
  <w:style w:type="paragraph" w:styleId="a5">
    <w:name w:val="footer"/>
    <w:basedOn w:val="a"/>
    <w:link w:val="Char1"/>
    <w:uiPriority w:val="99"/>
    <w:unhideWhenUsed/>
    <w:rsid w:val="001F699D"/>
    <w:pPr>
      <w:tabs>
        <w:tab w:val="center" w:pos="4153"/>
        <w:tab w:val="right" w:pos="8306"/>
      </w:tabs>
    </w:pPr>
    <w:rPr>
      <w:sz w:val="18"/>
      <w:szCs w:val="18"/>
    </w:rPr>
  </w:style>
  <w:style w:type="character" w:customStyle="1" w:styleId="Char1">
    <w:name w:val="页脚 Char"/>
    <w:basedOn w:val="a0"/>
    <w:link w:val="a5"/>
    <w:uiPriority w:val="99"/>
    <w:rsid w:val="001F699D"/>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uiPriority w:val="99"/>
    <w:semiHidden/>
    <w:unhideWhenUsed/>
    <w:rsid w:val="004A7026"/>
    <w:rPr>
      <w:sz w:val="18"/>
      <w:szCs w:val="18"/>
    </w:rPr>
  </w:style>
  <w:style w:type="character" w:customStyle="1" w:styleId="Char">
    <w:name w:val="批注框文本 Char"/>
    <w:basedOn w:val="a0"/>
    <w:link w:val="a3"/>
    <w:uiPriority w:val="99"/>
    <w:semiHidden/>
    <w:rsid w:val="004A7026"/>
    <w:rPr>
      <w:noProof/>
      <w:sz w:val="18"/>
      <w:szCs w:val="18"/>
    </w:rPr>
  </w:style>
  <w:style w:type="paragraph" w:styleId="a4">
    <w:name w:val="header"/>
    <w:basedOn w:val="a"/>
    <w:link w:val="Char0"/>
    <w:uiPriority w:val="99"/>
    <w:unhideWhenUsed/>
    <w:rsid w:val="001F699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rsid w:val="001F699D"/>
    <w:rPr>
      <w:noProof/>
      <w:sz w:val="18"/>
      <w:szCs w:val="18"/>
    </w:rPr>
  </w:style>
  <w:style w:type="paragraph" w:styleId="a5">
    <w:name w:val="footer"/>
    <w:basedOn w:val="a"/>
    <w:link w:val="Char1"/>
    <w:uiPriority w:val="99"/>
    <w:unhideWhenUsed/>
    <w:rsid w:val="001F699D"/>
    <w:pPr>
      <w:tabs>
        <w:tab w:val="center" w:pos="4153"/>
        <w:tab w:val="right" w:pos="8306"/>
      </w:tabs>
    </w:pPr>
    <w:rPr>
      <w:sz w:val="18"/>
      <w:szCs w:val="18"/>
    </w:rPr>
  </w:style>
  <w:style w:type="character" w:customStyle="1" w:styleId="Char1">
    <w:name w:val="页脚 Char"/>
    <w:basedOn w:val="a0"/>
    <w:link w:val="a5"/>
    <w:uiPriority w:val="99"/>
    <w:rsid w:val="001F699D"/>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133</Words>
  <Characters>759</Characters>
  <Application>Microsoft Office Word</Application>
  <DocSecurity>0</DocSecurity>
  <Lines>6</Lines>
  <Paragraphs>1</Paragraphs>
  <ScaleCrop>false</ScaleCrop>
  <Company>Microsoft</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625e1ab03318700015832ee0</cp:keywords>
  <cp:lastModifiedBy>Admin</cp:lastModifiedBy>
  <cp:revision>16</cp:revision>
  <cp:lastPrinted>2022-04-20T05:58:00Z</cp:lastPrinted>
  <dcterms:created xsi:type="dcterms:W3CDTF">2022-04-19T10:13:00Z</dcterms:created>
  <dcterms:modified xsi:type="dcterms:W3CDTF">2023-01-10T06:38:00Z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wqlLaW5nc29mdCBQREYgdG8gV1BTIDcw</vt:lpwstr>
  </property>
  <property fmtid="{E94486CC-9CD1-11EB-B3E1-52540006F7B4}" pid="3" name="Created">
    <vt:filetime>2022-04-19T10:13:23Z</vt:filetime>
  </property>
</Properties>
</file>