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ascii="仿宋" w:hAnsi="仿宋" w:eastAsia="仿宋" w:cs="Times New Roman"/>
          <w:color w:val="000000" w:themeColor="text1"/>
          <w:sz w:val="32"/>
          <w:szCs w:val="32"/>
          <w14:textFill>
            <w14:solidFill>
              <w14:schemeClr w14:val="tx1"/>
            </w14:solidFill>
          </w14:textFill>
        </w:rPr>
      </w:pPr>
    </w:p>
    <w:p>
      <w:pPr>
        <w:jc w:val="center"/>
        <w:rPr>
          <w:rFonts w:ascii="方正仿宋_GB2312" w:hAnsi="方正仿宋_GB2312" w:eastAsia="方正仿宋_GB2312" w:cs="方正仿宋_GB2312"/>
          <w:b/>
          <w:color w:val="000000" w:themeColor="text1"/>
          <w:kern w:val="44"/>
          <w:sz w:val="52"/>
          <w:szCs w:val="52"/>
          <w14:textFill>
            <w14:solidFill>
              <w14:schemeClr w14:val="tx1"/>
            </w14:solidFill>
          </w14:textFill>
        </w:rPr>
      </w:pPr>
    </w:p>
    <w:p>
      <w:pPr>
        <w:jc w:val="center"/>
        <w:rPr>
          <w:rFonts w:ascii="方正仿宋_GB2312" w:hAnsi="方正仿宋_GB2312" w:eastAsia="方正仿宋_GB2312" w:cs="方正仿宋_GB2312"/>
          <w:b/>
          <w:color w:val="000000" w:themeColor="text1"/>
          <w:kern w:val="44"/>
          <w:sz w:val="52"/>
          <w:szCs w:val="52"/>
          <w14:textFill>
            <w14:solidFill>
              <w14:schemeClr w14:val="tx1"/>
            </w14:solidFill>
          </w14:textFill>
        </w:rPr>
      </w:pPr>
      <w:r>
        <w:rPr>
          <w:rFonts w:hint="eastAsia" w:ascii="方正仿宋_GB2312" w:hAnsi="方正仿宋_GB2312" w:eastAsia="方正仿宋_GB2312" w:cs="方正仿宋_GB2312"/>
          <w:b/>
          <w:color w:val="000000" w:themeColor="text1"/>
          <w:kern w:val="44"/>
          <w:sz w:val="52"/>
          <w:szCs w:val="52"/>
          <w14:textFill>
            <w14:solidFill>
              <w14:schemeClr w14:val="tx1"/>
            </w14:solidFill>
          </w14:textFill>
        </w:rPr>
        <w:t>青岛西海岸新区博文初级中学</w:t>
      </w:r>
    </w:p>
    <w:p>
      <w:pPr>
        <w:rPr>
          <w:rFonts w:ascii="方正仿宋_GB2312" w:hAnsi="方正仿宋_GB2312" w:eastAsia="方正仿宋_GB2312" w:cs="方正仿宋_GB2312"/>
          <w:b/>
          <w:color w:val="000000" w:themeColor="text1"/>
          <w:kern w:val="44"/>
          <w:sz w:val="52"/>
          <w:szCs w:val="52"/>
          <w14:textFill>
            <w14:solidFill>
              <w14:schemeClr w14:val="tx1"/>
            </w14:solidFill>
          </w14:textFill>
        </w:rPr>
      </w:pPr>
    </w:p>
    <w:p>
      <w:pPr>
        <w:jc w:val="center"/>
        <w:rPr>
          <w:rFonts w:ascii="方正仿宋_GB2312" w:hAnsi="方正仿宋_GB2312" w:eastAsia="方正仿宋_GB2312" w:cs="方正仿宋_GB2312"/>
          <w:b/>
          <w:color w:val="000000" w:themeColor="text1"/>
          <w:kern w:val="44"/>
          <w:sz w:val="52"/>
          <w:szCs w:val="52"/>
          <w14:textFill>
            <w14:solidFill>
              <w14:schemeClr w14:val="tx1"/>
            </w14:solidFill>
          </w14:textFill>
        </w:rPr>
      </w:pPr>
      <w:r>
        <w:rPr>
          <w:rFonts w:hint="eastAsia" w:ascii="方正仿宋_GB2312" w:hAnsi="方正仿宋_GB2312" w:eastAsia="方正仿宋_GB2312" w:cs="方正仿宋_GB2312"/>
          <w:b/>
          <w:color w:val="000000" w:themeColor="text1"/>
          <w:kern w:val="44"/>
          <w:sz w:val="52"/>
          <w:szCs w:val="52"/>
          <w14:textFill>
            <w14:solidFill>
              <w14:schemeClr w14:val="tx1"/>
            </w14:solidFill>
          </w14:textFill>
        </w:rPr>
        <w:t>购买食堂劳务（技术）服务合同</w:t>
      </w:r>
    </w:p>
    <w:p>
      <w:pPr>
        <w:topLinePunct/>
        <w:adjustRightInd w:val="0"/>
        <w:snapToGrid w:val="0"/>
        <w:spacing w:before="100" w:beforeAutospacing="1" w:after="100" w:afterAutospacing="1" w:line="460" w:lineRule="exact"/>
        <w:ind w:firstLine="522" w:firstLineChars="100"/>
        <w:jc w:val="center"/>
        <w:rPr>
          <w:rFonts w:ascii="仿宋" w:hAnsi="仿宋" w:eastAsia="仿宋" w:cs="Times New Roman"/>
          <w:b/>
          <w:bCs/>
          <w:color w:val="000000" w:themeColor="text1"/>
          <w:sz w:val="52"/>
          <w:szCs w:val="52"/>
          <w14:textFill>
            <w14:solidFill>
              <w14:schemeClr w14:val="tx1"/>
            </w14:solidFill>
          </w14:textFill>
        </w:rPr>
      </w:pPr>
    </w:p>
    <w:p>
      <w:pPr>
        <w:topLinePunct/>
        <w:adjustRightInd w:val="0"/>
        <w:snapToGrid w:val="0"/>
        <w:spacing w:before="100" w:beforeAutospacing="1" w:after="100" w:afterAutospacing="1" w:line="460" w:lineRule="exact"/>
        <w:ind w:firstLine="522" w:firstLineChars="100"/>
        <w:jc w:val="center"/>
        <w:rPr>
          <w:rFonts w:ascii="仿宋" w:hAnsi="仿宋" w:eastAsia="仿宋" w:cs="Times New Roman"/>
          <w:b/>
          <w:bCs/>
          <w:color w:val="000000" w:themeColor="text1"/>
          <w:sz w:val="52"/>
          <w:szCs w:val="52"/>
          <w14:textFill>
            <w14:solidFill>
              <w14:schemeClr w14:val="tx1"/>
            </w14:solidFill>
          </w14:textFill>
        </w:rPr>
      </w:pPr>
    </w:p>
    <w:p>
      <w:pPr>
        <w:topLinePunct/>
        <w:adjustRightInd w:val="0"/>
        <w:snapToGrid w:val="0"/>
        <w:spacing w:before="100" w:beforeAutospacing="1" w:after="100" w:afterAutospacing="1" w:line="460" w:lineRule="exact"/>
        <w:ind w:firstLine="522" w:firstLineChars="100"/>
        <w:jc w:val="center"/>
        <w:rPr>
          <w:rFonts w:ascii="仿宋" w:hAnsi="仿宋" w:eastAsia="仿宋" w:cs="Times New Roman"/>
          <w:b/>
          <w:bCs/>
          <w:color w:val="000000" w:themeColor="text1"/>
          <w:sz w:val="52"/>
          <w:szCs w:val="52"/>
          <w14:textFill>
            <w14:solidFill>
              <w14:schemeClr w14:val="tx1"/>
            </w14:solidFill>
          </w14:textFill>
        </w:rPr>
      </w:pPr>
    </w:p>
    <w:p>
      <w:pPr>
        <w:topLinePunct/>
        <w:adjustRightInd w:val="0"/>
        <w:snapToGrid w:val="0"/>
        <w:spacing w:before="100" w:beforeAutospacing="1" w:after="100" w:afterAutospacing="1" w:line="460" w:lineRule="exact"/>
        <w:ind w:firstLine="522" w:firstLineChars="100"/>
        <w:jc w:val="center"/>
        <w:rPr>
          <w:rFonts w:ascii="仿宋" w:hAnsi="仿宋" w:eastAsia="仿宋" w:cs="Times New Roman"/>
          <w:b/>
          <w:bCs/>
          <w:color w:val="000000" w:themeColor="text1"/>
          <w:sz w:val="52"/>
          <w:szCs w:val="52"/>
          <w14:textFill>
            <w14:solidFill>
              <w14:schemeClr w14:val="tx1"/>
            </w14:solidFill>
          </w14:textFill>
        </w:rPr>
      </w:pPr>
    </w:p>
    <w:p>
      <w:pPr>
        <w:topLinePunct/>
        <w:adjustRightInd w:val="0"/>
        <w:snapToGrid w:val="0"/>
        <w:spacing w:before="100" w:beforeAutospacing="1" w:after="100" w:afterAutospacing="1" w:line="460" w:lineRule="exact"/>
        <w:ind w:firstLine="482" w:firstLineChars="100"/>
        <w:jc w:val="center"/>
        <w:rPr>
          <w:rFonts w:ascii="仿宋" w:hAnsi="仿宋" w:eastAsia="仿宋" w:cs="Times New Roman"/>
          <w:b/>
          <w:bCs/>
          <w:color w:val="000000" w:themeColor="text1"/>
          <w:sz w:val="48"/>
          <w:szCs w:val="48"/>
          <w14:textFill>
            <w14:solidFill>
              <w14:schemeClr w14:val="tx1"/>
            </w14:solidFill>
          </w14:textFill>
        </w:rPr>
      </w:pPr>
    </w:p>
    <w:p>
      <w:pPr>
        <w:topLinePunct/>
        <w:adjustRightInd w:val="0"/>
        <w:snapToGrid w:val="0"/>
        <w:spacing w:before="100" w:beforeAutospacing="1" w:after="100" w:afterAutospacing="1" w:line="460" w:lineRule="exact"/>
        <w:ind w:firstLine="482" w:firstLineChars="100"/>
        <w:jc w:val="center"/>
        <w:rPr>
          <w:rFonts w:ascii="仿宋" w:hAnsi="仿宋" w:eastAsia="仿宋" w:cs="Times New Roman"/>
          <w:b/>
          <w:bCs/>
          <w:color w:val="000000" w:themeColor="text1"/>
          <w:sz w:val="48"/>
          <w:szCs w:val="48"/>
          <w14:textFill>
            <w14:solidFill>
              <w14:schemeClr w14:val="tx1"/>
            </w14:solidFill>
          </w14:textFill>
        </w:rPr>
      </w:pPr>
    </w:p>
    <w:p>
      <w:pPr>
        <w:topLinePunct/>
        <w:adjustRightInd w:val="0"/>
        <w:snapToGrid w:val="0"/>
        <w:spacing w:before="100" w:beforeAutospacing="1" w:after="100" w:afterAutospacing="1" w:line="520" w:lineRule="exact"/>
        <w:ind w:firstLine="482" w:firstLineChars="100"/>
        <w:jc w:val="center"/>
        <w:rPr>
          <w:rFonts w:ascii="仿宋" w:hAnsi="仿宋" w:eastAsia="仿宋" w:cs="Times New Roman"/>
          <w:b/>
          <w:bCs/>
          <w:color w:val="000000" w:themeColor="text1"/>
          <w:sz w:val="48"/>
          <w:szCs w:val="48"/>
          <w14:textFill>
            <w14:solidFill>
              <w14:schemeClr w14:val="tx1"/>
            </w14:solidFill>
          </w14:textFill>
        </w:rPr>
      </w:pPr>
    </w:p>
    <w:p>
      <w:pPr>
        <w:topLinePunct/>
        <w:adjustRightInd w:val="0"/>
        <w:snapToGrid w:val="0"/>
        <w:spacing w:before="100" w:beforeAutospacing="1" w:after="100" w:afterAutospacing="1" w:line="460" w:lineRule="exact"/>
        <w:ind w:firstLine="482" w:firstLineChars="100"/>
        <w:jc w:val="center"/>
        <w:rPr>
          <w:rFonts w:ascii="仿宋" w:hAnsi="仿宋" w:eastAsia="仿宋" w:cs="Times New Roman"/>
          <w:b/>
          <w:bCs/>
          <w:color w:val="000000" w:themeColor="text1"/>
          <w:sz w:val="48"/>
          <w:szCs w:val="48"/>
          <w14:textFill>
            <w14:solidFill>
              <w14:schemeClr w14:val="tx1"/>
            </w14:solidFill>
          </w14:textFill>
        </w:rPr>
      </w:pPr>
    </w:p>
    <w:p>
      <w:pPr>
        <w:topLinePunct/>
        <w:adjustRightInd w:val="0"/>
        <w:snapToGrid w:val="0"/>
        <w:spacing w:before="100" w:beforeAutospacing="1" w:after="100" w:afterAutospacing="1" w:line="460" w:lineRule="exact"/>
        <w:ind w:firstLine="482" w:firstLineChars="100"/>
        <w:jc w:val="center"/>
        <w:rPr>
          <w:rFonts w:ascii="仿宋" w:hAnsi="仿宋" w:eastAsia="仿宋" w:cs="Times New Roman"/>
          <w:b/>
          <w:bCs/>
          <w:color w:val="000000" w:themeColor="text1"/>
          <w:sz w:val="48"/>
          <w:szCs w:val="48"/>
          <w14:textFill>
            <w14:solidFill>
              <w14:schemeClr w14:val="tx1"/>
            </w14:solidFill>
          </w14:textFill>
        </w:rPr>
      </w:pPr>
    </w:p>
    <w:p>
      <w:pPr>
        <w:topLinePunct/>
        <w:adjustRightInd w:val="0"/>
        <w:snapToGrid w:val="0"/>
        <w:spacing w:before="100" w:beforeAutospacing="1" w:after="100" w:afterAutospacing="1" w:line="460" w:lineRule="exact"/>
        <w:ind w:firstLine="482" w:firstLineChars="100"/>
        <w:jc w:val="center"/>
        <w:rPr>
          <w:rFonts w:ascii="仿宋" w:hAnsi="仿宋" w:eastAsia="仿宋" w:cs="Times New Roman"/>
          <w:b/>
          <w:bCs/>
          <w:color w:val="000000" w:themeColor="text1"/>
          <w:sz w:val="48"/>
          <w:szCs w:val="48"/>
          <w14:textFill>
            <w14:solidFill>
              <w14:schemeClr w14:val="tx1"/>
            </w14:solidFill>
          </w14:textFill>
        </w:rPr>
      </w:pPr>
    </w:p>
    <w:p>
      <w:pPr>
        <w:topLinePunct/>
        <w:adjustRightInd w:val="0"/>
        <w:snapToGrid w:val="0"/>
        <w:spacing w:before="100" w:beforeAutospacing="1" w:after="100" w:afterAutospacing="1" w:line="460" w:lineRule="exact"/>
        <w:ind w:firstLine="361" w:firstLineChars="100"/>
        <w:jc w:val="center"/>
        <w:rPr>
          <w:rFonts w:cs="Times New Roman" w:asciiTheme="minorEastAsia" w:hAnsiTheme="minorEastAsia"/>
          <w:b/>
          <w:bCs/>
          <w:color w:val="000000" w:themeColor="text1"/>
          <w:sz w:val="36"/>
          <w:szCs w:val="36"/>
          <w14:textFill>
            <w14:solidFill>
              <w14:schemeClr w14:val="tx1"/>
            </w14:solidFill>
          </w14:textFill>
        </w:rPr>
      </w:pPr>
      <w:r>
        <w:rPr>
          <w:rFonts w:hint="eastAsia" w:cs="方正仿宋_GB2312" w:asciiTheme="minorEastAsia" w:hAnsiTheme="minorEastAsia"/>
          <w:b/>
          <w:bCs/>
          <w:color w:val="000000" w:themeColor="text1"/>
          <w:sz w:val="36"/>
          <w:szCs w:val="36"/>
          <w14:textFill>
            <w14:solidFill>
              <w14:schemeClr w14:val="tx1"/>
            </w14:solidFill>
          </w14:textFill>
        </w:rPr>
        <w:t>青岛西海岸新区</w:t>
      </w:r>
      <w:r>
        <w:rPr>
          <w:rFonts w:hint="eastAsia" w:cs="宋体" w:asciiTheme="minorEastAsia" w:hAnsiTheme="minorEastAsia"/>
          <w:b/>
          <w:bCs/>
          <w:color w:val="000000" w:themeColor="text1"/>
          <w:sz w:val="36"/>
          <w:szCs w:val="36"/>
          <w14:textFill>
            <w14:solidFill>
              <w14:schemeClr w14:val="tx1"/>
            </w14:solidFill>
          </w14:textFill>
        </w:rPr>
        <w:t>博文初级</w:t>
      </w:r>
      <w:r>
        <w:rPr>
          <w:rFonts w:hint="eastAsia" w:cs="方正仿宋_GB2312" w:asciiTheme="minorEastAsia" w:hAnsiTheme="minorEastAsia"/>
          <w:b/>
          <w:bCs/>
          <w:color w:val="000000" w:themeColor="text1"/>
          <w:sz w:val="36"/>
          <w:szCs w:val="36"/>
          <w14:textFill>
            <w14:solidFill>
              <w14:schemeClr w14:val="tx1"/>
            </w14:solidFill>
          </w14:textFill>
        </w:rPr>
        <w:t>中学</w:t>
      </w:r>
    </w:p>
    <w:p>
      <w:pPr>
        <w:topLinePunct/>
        <w:adjustRightInd w:val="0"/>
        <w:snapToGrid w:val="0"/>
        <w:spacing w:before="100" w:beforeAutospacing="1" w:after="100" w:afterAutospacing="1" w:line="460" w:lineRule="exact"/>
        <w:ind w:firstLine="361" w:firstLineChars="100"/>
        <w:jc w:val="center"/>
        <w:rPr>
          <w:rFonts w:cs="方正仿宋_GB2312" w:asciiTheme="majorEastAsia" w:hAnsiTheme="majorEastAsia" w:eastAsiaTheme="majorEastAsia"/>
          <w:b/>
          <w:bCs/>
          <w:color w:val="000000" w:themeColor="text1"/>
          <w:sz w:val="36"/>
          <w:szCs w:val="36"/>
          <w14:textFill>
            <w14:solidFill>
              <w14:schemeClr w14:val="tx1"/>
            </w14:solidFill>
          </w14:textFill>
        </w:rPr>
      </w:pPr>
      <w:r>
        <w:rPr>
          <w:rFonts w:hint="eastAsia" w:cs="宋体" w:asciiTheme="majorEastAsia" w:hAnsiTheme="majorEastAsia" w:eastAsiaTheme="majorEastAsia"/>
          <w:b/>
          <w:bCs/>
          <w:color w:val="000000" w:themeColor="text1"/>
          <w:sz w:val="36"/>
          <w:szCs w:val="36"/>
          <w14:textFill>
            <w14:solidFill>
              <w14:schemeClr w14:val="tx1"/>
            </w14:solidFill>
          </w14:textFill>
        </w:rPr>
        <w:t>202</w:t>
      </w:r>
      <w:r>
        <w:rPr>
          <w:rFonts w:hint="eastAsia" w:cs="宋体" w:asciiTheme="majorEastAsia" w:hAnsiTheme="majorEastAsia" w:eastAsiaTheme="majorEastAsia"/>
          <w:b/>
          <w:bCs/>
          <w:color w:val="000000" w:themeColor="text1"/>
          <w:sz w:val="36"/>
          <w:szCs w:val="36"/>
          <w:lang w:val="en-US" w:eastAsia="zh-CN"/>
          <w14:textFill>
            <w14:solidFill>
              <w14:schemeClr w14:val="tx1"/>
            </w14:solidFill>
          </w14:textFill>
        </w:rPr>
        <w:t>4</w:t>
      </w:r>
      <w:r>
        <w:rPr>
          <w:rFonts w:hint="eastAsia" w:cs="方正仿宋_GB2312" w:asciiTheme="majorEastAsia" w:hAnsiTheme="majorEastAsia" w:eastAsiaTheme="majorEastAsia"/>
          <w:b/>
          <w:bCs/>
          <w:color w:val="000000" w:themeColor="text1"/>
          <w:sz w:val="36"/>
          <w:szCs w:val="36"/>
          <w14:textFill>
            <w14:solidFill>
              <w14:schemeClr w14:val="tx1"/>
            </w14:solidFill>
          </w14:textFill>
        </w:rPr>
        <w:t>年</w:t>
      </w:r>
      <w:r>
        <w:rPr>
          <w:rFonts w:hint="eastAsia" w:cs="方正仿宋_GB2312" w:asciiTheme="majorEastAsia" w:hAnsiTheme="majorEastAsia" w:eastAsiaTheme="majorEastAsia"/>
          <w:b/>
          <w:bCs/>
          <w:color w:val="000000" w:themeColor="text1"/>
          <w:sz w:val="36"/>
          <w:szCs w:val="36"/>
          <w:lang w:val="en-US" w:eastAsia="zh-CN"/>
          <w14:textFill>
            <w14:solidFill>
              <w14:schemeClr w14:val="tx1"/>
            </w14:solidFill>
          </w14:textFill>
        </w:rPr>
        <w:t>6</w:t>
      </w:r>
      <w:r>
        <w:rPr>
          <w:rFonts w:hint="eastAsia" w:cs="方正仿宋_GB2312" w:asciiTheme="majorEastAsia" w:hAnsiTheme="majorEastAsia" w:eastAsiaTheme="majorEastAsia"/>
          <w:b/>
          <w:bCs/>
          <w:color w:val="000000" w:themeColor="text1"/>
          <w:sz w:val="36"/>
          <w:szCs w:val="36"/>
          <w14:textFill>
            <w14:solidFill>
              <w14:schemeClr w14:val="tx1"/>
            </w14:solidFill>
          </w14:textFill>
        </w:rPr>
        <w:t>月</w:t>
      </w:r>
      <w:r>
        <w:rPr>
          <w:rFonts w:hint="eastAsia" w:cs="方正仿宋_GB2312" w:asciiTheme="majorEastAsia" w:hAnsiTheme="majorEastAsia" w:eastAsiaTheme="majorEastAsia"/>
          <w:b/>
          <w:bCs/>
          <w:color w:val="000000" w:themeColor="text1"/>
          <w:sz w:val="36"/>
          <w:szCs w:val="36"/>
          <w:lang w:val="en-US" w:eastAsia="zh-CN"/>
          <w14:textFill>
            <w14:solidFill>
              <w14:schemeClr w14:val="tx1"/>
            </w14:solidFill>
          </w14:textFill>
        </w:rPr>
        <w:t>20</w:t>
      </w:r>
      <w:r>
        <w:rPr>
          <w:rFonts w:hint="eastAsia" w:cs="方正仿宋_GB2312" w:asciiTheme="majorEastAsia" w:hAnsiTheme="majorEastAsia" w:eastAsiaTheme="majorEastAsia"/>
          <w:b/>
          <w:bCs/>
          <w:color w:val="000000" w:themeColor="text1"/>
          <w:sz w:val="36"/>
          <w:szCs w:val="36"/>
          <w14:textFill>
            <w14:solidFill>
              <w14:schemeClr w14:val="tx1"/>
            </w14:solidFill>
          </w14:textFill>
        </w:rPr>
        <w:t>日</w:t>
      </w:r>
    </w:p>
    <w:p>
      <w:pPr>
        <w:topLinePunct/>
        <w:adjustRightInd w:val="0"/>
        <w:snapToGrid w:val="0"/>
        <w:spacing w:before="100" w:beforeAutospacing="1" w:after="100" w:afterAutospacing="1" w:line="460" w:lineRule="exact"/>
        <w:ind w:firstLine="361" w:firstLineChars="100"/>
        <w:jc w:val="center"/>
        <w:rPr>
          <w:rFonts w:ascii="方正仿宋_GB2312" w:hAnsi="方正仿宋_GB2312" w:eastAsia="方正仿宋_GB2312" w:cs="方正仿宋_GB2312"/>
          <w:b/>
          <w:bCs/>
          <w:color w:val="000000" w:themeColor="text1"/>
          <w:sz w:val="36"/>
          <w:szCs w:val="36"/>
          <w14:textFill>
            <w14:solidFill>
              <w14:schemeClr w14:val="tx1"/>
            </w14:solidFill>
          </w14:textFill>
        </w:rPr>
      </w:pPr>
    </w:p>
    <w:p>
      <w:pPr>
        <w:snapToGrid w:val="0"/>
        <w:spacing w:after="156" w:afterLines="50" w:line="360" w:lineRule="auto"/>
        <w:jc w:val="center"/>
        <w:rPr>
          <w:rFonts w:ascii="黑体" w:hAnsi="黑体" w:eastAsia="黑体" w:cs="黑体"/>
          <w:color w:val="000000" w:themeColor="text1"/>
          <w:sz w:val="36"/>
          <w:szCs w:val="36"/>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购买食堂劳务（技术）服务合同</w:t>
      </w:r>
    </w:p>
    <w:p>
      <w:pPr>
        <w:snapToGrid w:val="0"/>
        <w:spacing w:line="52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甲方：青岛西海岸新区博文初级中学</w:t>
      </w:r>
    </w:p>
    <w:p>
      <w:pPr>
        <w:snapToGrid w:val="0"/>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法定代表人：徐全启</w:t>
      </w:r>
    </w:p>
    <w:p>
      <w:pPr>
        <w:snapToGrid w:val="0"/>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地址：青岛西海岸新区珠山路432号</w:t>
      </w:r>
    </w:p>
    <w:p>
      <w:pPr>
        <w:snapToGrid w:val="0"/>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电子邮箱：</w:t>
      </w:r>
      <w:r>
        <w:rPr>
          <w:rFonts w:ascii="仿宋" w:hAnsi="仿宋" w:eastAsia="仿宋" w:cs="仿宋"/>
          <w:color w:val="000000" w:themeColor="text1"/>
          <w:sz w:val="32"/>
          <w:szCs w:val="32"/>
          <w14:textFill>
            <w14:solidFill>
              <w14:schemeClr w14:val="tx1"/>
            </w14:solidFill>
          </w14:textFill>
        </w:rPr>
        <w:t>bwzxjdc@126.com</w:t>
      </w:r>
    </w:p>
    <w:p>
      <w:pPr>
        <w:snapToGrid w:val="0"/>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w:t>
      </w:r>
      <w:r>
        <w:rPr>
          <w:rFonts w:ascii="仿宋" w:hAnsi="仿宋" w:eastAsia="仿宋" w:cs="仿宋"/>
          <w:color w:val="000000" w:themeColor="text1"/>
          <w:sz w:val="32"/>
          <w:szCs w:val="32"/>
          <w14:textFill>
            <w14:solidFill>
              <w14:schemeClr w14:val="tx1"/>
            </w14:solidFill>
          </w14:textFill>
        </w:rPr>
        <w:t>0532-88193567</w:t>
      </w:r>
    </w:p>
    <w:p>
      <w:pPr>
        <w:snapToGrid w:val="0"/>
        <w:spacing w:line="520" w:lineRule="exact"/>
        <w:rPr>
          <w:rFonts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乙方：青岛弘康酒店管理有限责任公司</w:t>
      </w:r>
    </w:p>
    <w:p>
      <w:pPr>
        <w:snapToGrid w:val="0"/>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法定代表人：毕仕先</w:t>
      </w:r>
    </w:p>
    <w:p>
      <w:pPr>
        <w:snapToGrid w:val="0"/>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地址：青岛开发区井冈山路157号A2601室</w:t>
      </w:r>
    </w:p>
    <w:p>
      <w:pPr>
        <w:snapToGrid w:val="0"/>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电子邮箱：qdhongkang@163.com</w:t>
      </w:r>
    </w:p>
    <w:p>
      <w:pPr>
        <w:snapToGrid w:val="0"/>
        <w:spacing w:line="520" w:lineRule="exac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联系电话：0532-86880027</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解决甲方师生用餐需求，确保师生身体健康，根据《中华人民共和国合同法》等法律法规、《青岛市教育局关于进一步加强青岛市中小学校食堂管理工作的意见》（青教通字〔2020〕55号）及有关文件规定，经公开招标，甲方确定向乙方购买学校食堂劳务（技术）服务，由乙方派出食堂劳务（技术）服务人员为甲方校园内食堂（以下简称食堂）提供劳务（技术）服务。为明确双方权益，经平等协商，甲乙双方自愿订立本合同。</w:t>
      </w:r>
    </w:p>
    <w:p>
      <w:pPr>
        <w:snapToGrid w:val="0"/>
        <w:spacing w:line="520" w:lineRule="exact"/>
        <w:ind w:firstLine="643" w:firstLineChars="2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一、服务内容</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1.由乙方派出足额食堂劳务（技术）服务人员为甲方提供食堂劳务技术服务，并承担食堂饮食安全保障义务。甲方负责提供食堂场地、设备设施、所有食材，本项目产生的能源消耗由甲方承担。</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2.甲方要求提供的与食堂有关的其它劳务（技术）服务。</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乙方派出劳务（技术）人员在服务期内接受相关行业主管部门和甲方的监督、管理、检查。乙方承担服务期内对派出劳务（技术）服务人员的招聘、培训、监管，承担派出劳务（技术）服务人员为甲方食堂劳务（技术）服务所产生的相关责任。</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4.本合同约定的乙方及其派出劳务（技术）服务人员应承担的其它有关服务内容及责任。</w:t>
      </w:r>
    </w:p>
    <w:p>
      <w:pPr>
        <w:snapToGrid w:val="0"/>
        <w:spacing w:line="520" w:lineRule="exact"/>
        <w:ind w:firstLine="643" w:firstLineChars="2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二、劳务（技术）服务期限及评价</w:t>
      </w:r>
    </w:p>
    <w:p>
      <w:pPr>
        <w:autoSpaceDE w:val="0"/>
        <w:autoSpaceDN w:val="0"/>
        <w:adjustRightInd w:val="0"/>
        <w:spacing w:line="520" w:lineRule="exact"/>
        <w:ind w:firstLine="482"/>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1.劳务（技术）服务时间</w:t>
      </w:r>
    </w:p>
    <w:p>
      <w:pPr>
        <w:autoSpaceDE w:val="0"/>
        <w:autoSpaceDN w:val="0"/>
        <w:adjustRightInd w:val="0"/>
        <w:spacing w:line="520" w:lineRule="exact"/>
        <w:ind w:firstLine="482"/>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自202</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月1日起至202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年7月31日止。合同期限届满，合同自动终止。</w:t>
      </w:r>
    </w:p>
    <w:p>
      <w:pPr>
        <w:autoSpaceDE w:val="0"/>
        <w:autoSpaceDN w:val="0"/>
        <w:adjustRightInd w:val="0"/>
        <w:spacing w:line="520" w:lineRule="exact"/>
        <w:ind w:firstLine="482"/>
        <w:rPr>
          <w:rFonts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2.劳务（技术）服务评价</w:t>
      </w:r>
    </w:p>
    <w:p>
      <w:pPr>
        <w:autoSpaceDE w:val="0"/>
        <w:autoSpaceDN w:val="0"/>
        <w:adjustRightInd w:val="0"/>
        <w:spacing w:line="520" w:lineRule="exact"/>
        <w:ind w:firstLine="482"/>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（1）合同期间，甲方每学期对学校食堂组织进行不少于1次满意度测评（测评人员、测评范围由甲方确定），每次满意度均达 85 %以上，在符合上级规定及有关采购流程的前提下，经甲乙双方协商一致，甲乙双方可续签下一年度购买学校食堂劳务（技术）服务合同。如达不到 85 %以上，则甲方有权单方终止本合同，且不承担任何违约责任。）</w:t>
      </w:r>
    </w:p>
    <w:p>
      <w:pPr>
        <w:autoSpaceDE w:val="0"/>
        <w:autoSpaceDN w:val="0"/>
        <w:adjustRightInd w:val="0"/>
        <w:spacing w:line="520" w:lineRule="exact"/>
        <w:ind w:firstLine="482"/>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（2）因满意度测评达不到 85 %或被家长投诉5次及以上，经甲方查证属实，且经甲方确认乙方拒不整改或整改不到位的，甲方有权单方终止本合同；经专业部门抽检食堂餐具卫生不合格的，乙方及乙方派出劳务（技术）服务人员应立即整改，连续两次抽检不合格对学校造成负面影响的，甲方有权单方终止本合同；如因乙方或乙方派出劳务（技术）服务人员的原因，发生食物中毒等事故，造成不良影响的，甲方有权单方终止本合同，事故引发的一切损失由乙方全部承担，并依法追究责任人责任。</w:t>
      </w:r>
    </w:p>
    <w:p>
      <w:pPr>
        <w:autoSpaceDE w:val="0"/>
        <w:autoSpaceDN w:val="0"/>
        <w:adjustRightInd w:val="0"/>
        <w:spacing w:line="520" w:lineRule="exact"/>
        <w:ind w:firstLine="482"/>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因以上原因甲方单方终止本合同，甲方均不承担任何违约责任。</w:t>
      </w:r>
    </w:p>
    <w:p>
      <w:pPr>
        <w:snapToGrid w:val="0"/>
        <w:spacing w:line="520" w:lineRule="exact"/>
        <w:ind w:firstLine="643" w:firstLineChars="2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三、履约保证金</w:t>
      </w:r>
    </w:p>
    <w:p>
      <w:pPr>
        <w:autoSpaceDE w:val="0"/>
        <w:autoSpaceDN w:val="0"/>
        <w:adjustRightInd w:val="0"/>
        <w:spacing w:line="520" w:lineRule="exact"/>
        <w:ind w:firstLine="482"/>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zh-CN"/>
          <w14:textFill>
            <w14:solidFill>
              <w14:schemeClr w14:val="tx1"/>
            </w14:solidFill>
          </w14:textFill>
        </w:rPr>
        <w:t>签订本合同时，乙方须向甲方交纳人民币</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b/>
          <w:color w:val="000000" w:themeColor="text1"/>
          <w:sz w:val="32"/>
          <w:szCs w:val="32"/>
          <w14:textFill>
            <w14:solidFill>
              <w14:schemeClr w14:val="tx1"/>
            </w14:solidFill>
          </w14:textFill>
        </w:rPr>
        <w:t>伍</w:t>
      </w:r>
      <w:r>
        <w:rPr>
          <w:rFonts w:hint="eastAsia" w:ascii="仿宋" w:hAnsi="仿宋" w:eastAsia="仿宋" w:cs="仿宋"/>
          <w:b/>
          <w:bCs/>
          <w:color w:val="000000" w:themeColor="text1"/>
          <w:sz w:val="32"/>
          <w:szCs w:val="32"/>
          <w14:textFill>
            <w14:solidFill>
              <w14:schemeClr w14:val="tx1"/>
            </w14:solidFill>
          </w14:textFill>
        </w:rPr>
        <w:t>万元</w:t>
      </w:r>
      <w:r>
        <w:rPr>
          <w:rFonts w:hint="eastAsia" w:ascii="仿宋" w:hAnsi="仿宋" w:eastAsia="仿宋" w:cs="仿宋"/>
          <w:b/>
          <w:bCs/>
          <w:color w:val="000000" w:themeColor="text1"/>
          <w:sz w:val="32"/>
          <w:szCs w:val="32"/>
          <w:lang w:val="zh-CN"/>
          <w14:textFill>
            <w14:solidFill>
              <w14:schemeClr w14:val="tx1"/>
            </w14:solidFill>
          </w14:textFill>
        </w:rPr>
        <w:t>整</w:t>
      </w:r>
      <w:r>
        <w:rPr>
          <w:rFonts w:hint="eastAsia" w:ascii="仿宋" w:hAnsi="仿宋" w:eastAsia="仿宋" w:cs="仿宋"/>
          <w:color w:val="000000" w:themeColor="text1"/>
          <w:sz w:val="32"/>
          <w:szCs w:val="32"/>
          <w:lang w:val="zh-CN"/>
          <w14:textFill>
            <w14:solidFill>
              <w14:schemeClr w14:val="tx1"/>
            </w14:solidFill>
          </w14:textFill>
        </w:rPr>
        <w:t xml:space="preserve">作为本合同的履约保证金。 </w:t>
      </w:r>
    </w:p>
    <w:p>
      <w:pPr>
        <w:autoSpaceDE w:val="0"/>
        <w:autoSpaceDN w:val="0"/>
        <w:adjustRightInd w:val="0"/>
        <w:spacing w:line="520" w:lineRule="exact"/>
        <w:ind w:firstLine="482"/>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履约保证金用于：（1）乙方不履行或者不完全履行合同义务，给甲方造成损失的赔偿；（2）乙方派出劳务（技术）人员不服从管理或因个人原因或未遵守相关食品安全规定等给甲方或师生造成的损失赔偿。（3）本合同约定乙方应承担的其它赔偿、处罚。</w:t>
      </w:r>
    </w:p>
    <w:p>
      <w:pPr>
        <w:autoSpaceDE w:val="0"/>
        <w:autoSpaceDN w:val="0"/>
        <w:adjustRightIn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履约保证金不足以赔偿的，甲方可向乙方追偿或从购买劳务（技术）服务费中扣除。</w:t>
      </w:r>
    </w:p>
    <w:p>
      <w:pPr>
        <w:numPr>
          <w:ilvl w:val="0"/>
          <w:numId w:val="1"/>
        </w:numPr>
        <w:autoSpaceDE w:val="0"/>
        <w:autoSpaceDN w:val="0"/>
        <w:adjustRightInd w:val="0"/>
        <w:spacing w:line="520" w:lineRule="exact"/>
        <w:ind w:firstLine="482"/>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服务期满，如经甲方确认乙方及其向甲方派出的劳务（技术）服务人员无任何违约行为发生，甲方一次性无息退还该履约保证金</w:t>
      </w:r>
      <w:r>
        <w:rPr>
          <w:rFonts w:hint="eastAsia" w:ascii="仿宋" w:hAnsi="仿宋" w:eastAsia="仿宋" w:cs="仿宋"/>
          <w:color w:val="000000" w:themeColor="text1"/>
          <w:sz w:val="32"/>
          <w:szCs w:val="32"/>
          <w:lang w:val="zh-CN"/>
          <w14:textFill>
            <w14:solidFill>
              <w14:schemeClr w14:val="tx1"/>
            </w14:solidFill>
          </w14:textFill>
        </w:rPr>
        <w:t>。</w:t>
      </w:r>
    </w:p>
    <w:p>
      <w:pPr>
        <w:snapToGrid w:val="0"/>
        <w:spacing w:line="520" w:lineRule="exact"/>
        <w:ind w:firstLine="643" w:firstLineChars="2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四、购买劳务（技术）服务费用</w:t>
      </w:r>
    </w:p>
    <w:p>
      <w:pPr>
        <w:snapToGrid w:val="0"/>
        <w:spacing w:line="520" w:lineRule="exact"/>
        <w:ind w:firstLine="643" w:firstLineChars="200"/>
        <w:rPr>
          <w:rFonts w:hint="eastAsia" w:ascii="仿宋" w:hAnsi="仿宋" w:eastAsia="仿宋" w:cs="仿宋"/>
          <w:b w:val="0"/>
          <w:bCs w:val="0"/>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1.费用及构成：</w:t>
      </w:r>
      <w:r>
        <w:rPr>
          <w:rFonts w:hint="eastAsia" w:ascii="仿宋" w:hAnsi="仿宋" w:eastAsia="仿宋" w:cs="仿宋"/>
          <w:b w:val="0"/>
          <w:bCs w:val="0"/>
          <w:color w:val="000000" w:themeColor="text1"/>
          <w:sz w:val="32"/>
          <w:szCs w:val="32"/>
          <w14:textFill>
            <w14:solidFill>
              <w14:schemeClr w14:val="tx1"/>
            </w14:solidFill>
          </w14:textFill>
        </w:rPr>
        <w:t xml:space="preserve">甲方需（按实际收入）向乙方支付每月食堂总就餐额的 </w:t>
      </w:r>
      <w:r>
        <w:rPr>
          <w:rFonts w:hint="eastAsia" w:ascii="仿宋" w:hAnsi="仿宋" w:eastAsia="仿宋" w:cs="仿宋"/>
          <w:b w:val="0"/>
          <w:bCs w:val="0"/>
          <w:color w:val="000000" w:themeColor="text1"/>
          <w:sz w:val="32"/>
          <w:szCs w:val="32"/>
          <w:lang w:val="en-US" w:eastAsia="zh-CN"/>
          <w14:textFill>
            <w14:solidFill>
              <w14:schemeClr w14:val="tx1"/>
            </w14:solidFill>
          </w14:textFill>
        </w:rPr>
        <w:t>23.50%</w:t>
      </w:r>
      <w:r>
        <w:rPr>
          <w:rFonts w:hint="eastAsia" w:ascii="仿宋" w:hAnsi="仿宋" w:eastAsia="仿宋" w:cs="仿宋"/>
          <w:b w:val="0"/>
          <w:bCs w:val="0"/>
          <w:color w:val="000000" w:themeColor="text1"/>
          <w:sz w:val="32"/>
          <w:szCs w:val="32"/>
          <w14:textFill>
            <w14:solidFill>
              <w14:schemeClr w14:val="tx1"/>
            </w14:solidFill>
          </w14:textFill>
        </w:rPr>
        <w:t xml:space="preserve"> ，作为向乙方购买劳务（技术）服务费用等基础运行成本。该费用包含但不限于：乙方应为派出劳务（技术）服务人员提供的培训、体检、工资、社会保险、工伤保险等与劳动者有关的一切费用，与购买劳务（技术）服务有关的一切费用；食堂的餐具洗消用品、卫生保洁用品、设备养护等费用。</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2.结算：</w:t>
      </w:r>
      <w:r>
        <w:rPr>
          <w:rFonts w:hint="eastAsia" w:ascii="仿宋" w:hAnsi="仿宋" w:eastAsia="仿宋" w:cs="仿宋"/>
          <w:color w:val="000000" w:themeColor="text1"/>
          <w:sz w:val="32"/>
          <w:szCs w:val="32"/>
          <w14:textFill>
            <w14:solidFill>
              <w14:schemeClr w14:val="tx1"/>
            </w14:solidFill>
          </w14:textFill>
        </w:rPr>
        <w:t>购买劳务（技术）服务费用按月结算，每月</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日前乙方向甲方出具合格发票后，由甲方按照财务流程向乙方支付上月费用，相关税金由乙方负担。</w:t>
      </w:r>
    </w:p>
    <w:p>
      <w:pPr>
        <w:snapToGrid w:val="0"/>
        <w:spacing w:line="520" w:lineRule="exact"/>
        <w:ind w:firstLine="643" w:firstLineChars="2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五、乙方为甲方提供劳务（技术）服务及承诺</w:t>
      </w:r>
    </w:p>
    <w:p>
      <w:pPr>
        <w:autoSpaceDE w:val="0"/>
        <w:autoSpaceDN w:val="0"/>
        <w:adjustRightInd w:val="0"/>
        <w:spacing w:line="520" w:lineRule="exact"/>
        <w:ind w:firstLine="640" w:firstLineChars="200"/>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1.在提供劳务（技术）服务期内，乙方派出劳务（技术）服务人员应服从甲方的监督管理，乙方对因派出人员服务出现的问题应及时负责处理并承担一切费用，如发生损失由乙方承担赔偿责任。</w:t>
      </w:r>
    </w:p>
    <w:p>
      <w:pPr>
        <w:autoSpaceDE w:val="0"/>
        <w:autoSpaceDN w:val="0"/>
        <w:adjustRightInd w:val="0"/>
        <w:spacing w:line="520" w:lineRule="exact"/>
        <w:ind w:firstLine="640" w:firstLineChars="200"/>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2.乙方有完善的服务体系，有能力提供持续的、本地化售后服务。</w:t>
      </w:r>
    </w:p>
    <w:p>
      <w:pPr>
        <w:autoSpaceDE w:val="0"/>
        <w:autoSpaceDN w:val="0"/>
        <w:adjustRightInd w:val="0"/>
        <w:spacing w:line="520" w:lineRule="exact"/>
        <w:ind w:firstLine="640" w:firstLineChars="200"/>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3.乙方负责向甲方派出劳务（技术）服务人员的培训，并制定详细的培训计划，使劳务（技术）服务人员能独立进行岗位管理操作、维护和故障处理等工作，并做好相关记录。</w:t>
      </w:r>
    </w:p>
    <w:p>
      <w:pPr>
        <w:snapToGrid w:val="0"/>
        <w:spacing w:line="520" w:lineRule="exact"/>
        <w:ind w:firstLine="640" w:firstLineChars="200"/>
        <w:rPr>
          <w:rFonts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4.按照甲方要求应提供的与食堂有关的相关劳务（技术）服务。</w:t>
      </w:r>
    </w:p>
    <w:p>
      <w:pPr>
        <w:snapToGrid w:val="0"/>
        <w:spacing w:line="520" w:lineRule="exact"/>
        <w:ind w:firstLine="643" w:firstLineChars="2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六、甲方的权利和义务</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甲方负责学校食堂的财务管理、食材集中定点采购及管理运营，并对食堂工作进行管理、监督，甲方对食堂制作现场、服务质量、岗位履责等拥有独立的调查、评价、监控和考核权。甲方可根据食堂实际工作需要，对乙方派出的提供劳务（技术）服务人员进行内部职责岗位分工，乙方及其派出劳务（技术）人员应服从甲方安排，并承担岗位职责，如因乙方及其派出劳务（技术）服务人员违反岗位规定给甲方造成损失或引发岗位责任事故的，乙方应承担全部责任及赔偿。</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2.甲方负责食堂及消防安全等部门的相关证照的办理，乙方及其劳务（技术）派出人员应积极配合。</w:t>
      </w:r>
    </w:p>
    <w:p>
      <w:pPr>
        <w:snapToGrid w:val="0"/>
        <w:spacing w:line="52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3.甲负责学校食堂的水、电、气、暖等能源消耗等费用。</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甲方拥有对乙方派出人员的资格核查权，有权要求乙方对其派出的不服从学校管理、工作失职、违反治安管理条例与学校规章制度、工作纪律的劳务（技术）服务人员予以更换，乙方应在接到甲方书面或口头通知3日内应予以更换。</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5.甲方制定的食堂管理规定作为本协议的一部分，与本协议具有同等效力。如乙方派出劳务（技术）服务人员违反规定，甲方有权根据规定对乙方酌情进行处罚。</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乙方派出劳务（技术）服务人员为甲方食堂提供劳务（技术）服务期间，如发生餐食、操作、卫生检验检疫等问题，经相关监管部门或甲方认定属于乙方派出劳务（技术）服务人员责任的，乙方承担全部责任和损失赔偿。</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如食堂饭菜质量引起师生投诉，经甲方认定属于乙方派出劳务（技术）服务人员原因，甲方有权要求乙方派出劳务（技术）服务人员及乙方及时整改至师生满意，乙方派出劳务（技术）服务人员及乙方应立即按照甲方要求整改，如未及时整改引发不良影响的，甲方有权随时单方解除本合同且不需承担任何补偿及赔偿。</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8.因乙方派出劳务（技术）服务人员原因不能保证师生正常就餐时，甲方有权随时单方解除本合同且不需承担任何补偿及赔偿。</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9.甲方应按约定及财务流程向乙方结清购买劳务（技术）服务费用，因甲方拖欠费用导致师生不能正常按时就餐的，由甲方自行承担责任。</w:t>
      </w:r>
    </w:p>
    <w:p>
      <w:pPr>
        <w:snapToGri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bookmarkStart w:id="0" w:name="_GoBack"/>
      <w:bookmarkEnd w:id="0"/>
      <w:r>
        <w:rPr>
          <w:rFonts w:hint="eastAsia" w:ascii="仿宋" w:hAnsi="仿宋" w:eastAsia="仿宋" w:cs="仿宋"/>
          <w:color w:val="000000" w:themeColor="text1"/>
          <w:sz w:val="32"/>
          <w:szCs w:val="32"/>
          <w14:textFill>
            <w14:solidFill>
              <w14:schemeClr w14:val="tx1"/>
            </w14:solidFill>
          </w14:textFill>
        </w:rPr>
        <w:t>10.甲方如临时调整师生用餐人数时，应提前一天通知劳务（技术）服务人员；寒暑假、法定节假日的开学、放假，甲方应提前3—7天告知乙方，因甲方原因导致乙方不能正常供餐的，由甲方承担责任。</w:t>
      </w:r>
    </w:p>
    <w:p>
      <w:pPr>
        <w:snapToGrid w:val="0"/>
        <w:spacing w:line="520" w:lineRule="exact"/>
        <w:ind w:firstLine="643" w:firstLineChars="2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七、乙方的权利和义务</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1.乙方承担服务期内对派出劳务（技术）服务人员的招聘、培训、监管及派出劳务（技术）服务人员为甲方食堂劳务（技术）服务所产生的相关责任。</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乙方负责为向甲方派出的劳务（技术）服务人员支付工资、办理劳动保障等相关事宜（包括但不限于招工、培训、定期体检、劳动合同签订、住宿安置、工资、社会保险等与劳动者有关的权益保障）并承担全部相关费用。承担劳务（技术）派出人员发生劳动纠纷、安全事故的责任及费用。因乙方未及时向派出劳务（技术）服务人员支付工资、投缴相关保险等引发纠纷，一切责任及赔偿均由乙方全部承担。派出劳务（技术）服务人员发生工伤等伤害事件，处理、责任及赔偿由乙方全部承担。乙方及帮厨人员必须签订员工确认书。</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乙方须事先向甲方提供拟派出人员基本资料，所有派出从事甲方食堂工作的人员男性年龄不大于60周岁，女性不大于55周岁，均须持有健康证及卫生知识培训合格证等相关证件，均须无违法违纪记录，必须遵纪守法，遵守甲方的规章制度；乙方承担派出人员以上信息的审核责任，相关材料报甲方备案。</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乙方须确保参与现场服务的派出人员心理健康、个人卫生、工作服装到位，服务态度良好，具备符合食品卫生供餐要求和处理现场突发事故的能力；要加强对食品安全、规范操作、个人人身安全等各方面的培训，不断完善，自我管理，保障服务期间无责任事故发生。</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乙方应督促派出人员认真做好食堂食品安全、生产安全、饭菜制作、餐饮卫生（包括食堂的四害消杀、烟道清洗、垃圾清运等），严格执行《食品安全法》、《生产安全法》和相关法规，严禁加工使用腐烂变质、有毒有害的原料，严格餐具消毒措施，每餐做好食品留样和记录，杜绝食品安全事故的发生。如因乙方派出人员违反法规及烹饪操作流程或未尽到食品审慎检验、保存、制作义务而发生食品安全、生产安全、食物中毒事故由乙方承担全部责任及赔偿。</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乙方应督促派出劳务（技术）人员在日常工作中严格做到：</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（1）餐具清洗要严格按照操作规范处理，衣帽着装要整洁规范。</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（2）应认真搞好食堂内外卫生，要有健全的防鼠、防蝇、防尘“三防”措施。</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（3）负责台账档案材料的整理归档等工作，协助集团做好各种迎检工作。</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（4）做好派出人员监管、培训及安全教育，认真做好防火、防盗及有关安全工作，若派出人员出现劳动纠纷或者安全事故，由乙方自行负责。</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应甲方要求，乙方可从派出人员中选派一名管理岗位协助甲方负责派出劳务（技术）服务人员的管理，倾听甲方意见与建议，不断提高服务水平和饭菜质量；甲方召开膳食工作会议时，有关派出有关劳务（技术）人员应到场参加，倾听甲方家长师生的意见，并及时进行整改。乙方派出服务人员应树立热情为广大师生服务的观念，协助甲方制定合理的采购计划，降低成本，减少浪费，做到饭热菜香、物美价廉、服务优质。</w:t>
      </w:r>
    </w:p>
    <w:p>
      <w:pPr>
        <w:snapToGrid w:val="0"/>
        <w:spacing w:line="520" w:lineRule="exact"/>
        <w:ind w:firstLine="640" w:firstLineChars="200"/>
        <w:jc w:val="left"/>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乙方派出劳务（技术）服务人员应按照规定及甲方要求按照索证购买的原则验收原材料，并做好登记，从源头上杜绝有毒有害、腐烂变质的食材进入食堂，保证师生饭菜的安全。</w:t>
      </w:r>
    </w:p>
    <w:p>
      <w:pPr>
        <w:snapToGrid w:val="0"/>
        <w:spacing w:line="520" w:lineRule="exact"/>
        <w:ind w:firstLine="56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7.乙方派出劳务（技术）服务人员要爱护并规范使用甲方提供的一切设备及设施，负责食堂相关设施设备的维护保养，如人为或使用不当导致损坏、丢失，乙方应照实际价格赔偿。 </w:t>
      </w:r>
    </w:p>
    <w:p>
      <w:pPr>
        <w:snapToGrid w:val="0"/>
        <w:spacing w:line="520" w:lineRule="exact"/>
        <w:ind w:firstLine="56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 xml:space="preserve"> 如因自然损耗、使用年限到期等导致需要维修或报废，乙方派出劳务（技术）服务人员须及时告知甲方，对此无需承担赔偿责任。</w:t>
      </w:r>
    </w:p>
    <w:p>
      <w:pPr>
        <w:snapToGrid w:val="0"/>
        <w:spacing w:line="520" w:lineRule="exact"/>
        <w:ind w:firstLine="56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w:t>
      </w:r>
      <w:r>
        <w:rPr>
          <w:rFonts w:hint="eastAsia" w:ascii="仿宋" w:hAnsi="仿宋" w:eastAsia="仿宋" w:cs="仿宋"/>
          <w:color w:val="000000" w:themeColor="text1"/>
          <w:kern w:val="0"/>
          <w:sz w:val="32"/>
          <w:szCs w:val="32"/>
          <w14:textFill>
            <w14:solidFill>
              <w14:schemeClr w14:val="tx1"/>
            </w14:solidFill>
          </w14:textFill>
        </w:rPr>
        <w:t>乙方派出劳务（技术）服务人员须严格执行学校的管理规定及供餐模式</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必须</w:t>
      </w:r>
      <w:r>
        <w:rPr>
          <w:rFonts w:hint="eastAsia" w:ascii="仿宋" w:hAnsi="仿宋" w:eastAsia="仿宋" w:cs="仿宋"/>
          <w:color w:val="000000" w:themeColor="text1"/>
          <w:sz w:val="32"/>
          <w:szCs w:val="32"/>
          <w14:textFill>
            <w14:solidFill>
              <w14:schemeClr w14:val="tx1"/>
            </w14:solidFill>
          </w14:textFill>
        </w:rPr>
        <w:t>按照</w:t>
      </w:r>
      <w:r>
        <w:rPr>
          <w:rFonts w:hint="eastAsia" w:ascii="仿宋" w:hAnsi="仿宋" w:eastAsia="仿宋" w:cs="仿宋"/>
          <w:color w:val="000000" w:themeColor="text1"/>
          <w:kern w:val="0"/>
          <w:sz w:val="32"/>
          <w:szCs w:val="32"/>
          <w14:textFill>
            <w14:solidFill>
              <w14:schemeClr w14:val="tx1"/>
            </w14:solidFill>
          </w14:textFill>
        </w:rPr>
        <w:t>《中小学生膳食指南》、</w:t>
      </w:r>
      <w:r>
        <w:rPr>
          <w:rFonts w:hint="eastAsia" w:ascii="仿宋" w:hAnsi="仿宋" w:eastAsia="仿宋" w:cs="仿宋"/>
          <w:color w:val="000000" w:themeColor="text1"/>
          <w:sz w:val="32"/>
          <w:szCs w:val="32"/>
          <w14:textFill>
            <w14:solidFill>
              <w14:schemeClr w14:val="tx1"/>
            </w14:solidFill>
          </w14:textFill>
        </w:rPr>
        <w:t>《青岛市中小学生营养餐管理规范》</w:t>
      </w:r>
      <w:r>
        <w:rPr>
          <w:rFonts w:hint="eastAsia" w:ascii="仿宋" w:hAnsi="仿宋" w:eastAsia="仿宋" w:cs="仿宋"/>
          <w:color w:val="000000" w:themeColor="text1"/>
          <w:kern w:val="0"/>
          <w:sz w:val="32"/>
          <w:szCs w:val="32"/>
          <w14:textFill>
            <w14:solidFill>
              <w14:schemeClr w14:val="tx1"/>
            </w14:solidFill>
          </w14:textFill>
        </w:rPr>
        <w:t>和甲方的要求提前一周制定周食谱</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每周四前报甲方核定后实施制作，保证按时、足量供餐，并做到新鲜可口、花样翻新、营养搭配合理。乙方派出劳务（技术）服务人员</w:t>
      </w:r>
      <w:r>
        <w:rPr>
          <w:rFonts w:hint="eastAsia" w:ascii="仿宋" w:hAnsi="仿宋" w:eastAsia="仿宋" w:cs="仿宋"/>
          <w:color w:val="000000" w:themeColor="text1"/>
          <w:sz w:val="32"/>
          <w:szCs w:val="32"/>
          <w14:textFill>
            <w14:solidFill>
              <w14:schemeClr w14:val="tx1"/>
            </w14:solidFill>
          </w14:textFill>
        </w:rPr>
        <w:t>应根据原材料成本合理安排，确保收支均衡。</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9.如遇停水、停电、停气等特殊情况确实影响按时供餐时，</w:t>
      </w:r>
      <w:r>
        <w:rPr>
          <w:rFonts w:hint="eastAsia" w:ascii="仿宋" w:hAnsi="仿宋" w:eastAsia="仿宋" w:cs="仿宋"/>
          <w:color w:val="000000" w:themeColor="text1"/>
          <w:kern w:val="0"/>
          <w:sz w:val="32"/>
          <w:szCs w:val="32"/>
          <w14:textFill>
            <w14:solidFill>
              <w14:schemeClr w14:val="tx1"/>
            </w14:solidFill>
          </w14:textFill>
        </w:rPr>
        <w:t>乙方派出劳务（技术）服务人员有</w:t>
      </w:r>
      <w:r>
        <w:rPr>
          <w:rFonts w:hint="eastAsia" w:ascii="仿宋" w:hAnsi="仿宋" w:eastAsia="仿宋" w:cs="仿宋"/>
          <w:color w:val="000000" w:themeColor="text1"/>
          <w:sz w:val="32"/>
          <w:szCs w:val="32"/>
          <w14:textFill>
            <w14:solidFill>
              <w14:schemeClr w14:val="tx1"/>
            </w14:solidFill>
          </w14:textFill>
        </w:rPr>
        <w:t>及时告知甲方的义务，甲方启用有资质的配餐公司为师生供餐。</w:t>
      </w:r>
    </w:p>
    <w:p>
      <w:pPr>
        <w:snapToGrid w:val="0"/>
        <w:spacing w:line="520" w:lineRule="exact"/>
        <w:ind w:firstLine="560"/>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w:t>
      </w:r>
      <w:r>
        <w:rPr>
          <w:rFonts w:hint="eastAsia" w:ascii="仿宋" w:hAnsi="仿宋" w:eastAsia="仿宋" w:cs="仿宋"/>
          <w:color w:val="000000" w:themeColor="text1"/>
          <w:kern w:val="0"/>
          <w:sz w:val="32"/>
          <w:szCs w:val="32"/>
          <w14:textFill>
            <w14:solidFill>
              <w14:schemeClr w14:val="tx1"/>
            </w14:solidFill>
          </w14:textFill>
        </w:rPr>
        <w:t>乙方及乙方派出劳务（技术）服务人员</w:t>
      </w:r>
      <w:r>
        <w:rPr>
          <w:rFonts w:hint="eastAsia" w:ascii="仿宋" w:hAnsi="仿宋" w:eastAsia="仿宋" w:cs="仿宋"/>
          <w:color w:val="000000" w:themeColor="text1"/>
          <w:sz w:val="32"/>
          <w:szCs w:val="32"/>
          <w14:textFill>
            <w14:solidFill>
              <w14:schemeClr w14:val="tx1"/>
            </w14:solidFill>
          </w14:textFill>
        </w:rPr>
        <w:t>须密切配合校方把食堂办成德育教育、</w:t>
      </w:r>
      <w:r>
        <w:rPr>
          <w:rFonts w:hint="eastAsia" w:ascii="仿宋" w:hAnsi="仿宋" w:eastAsia="仿宋" w:cs="仿宋"/>
          <w:color w:val="000000" w:themeColor="text1"/>
          <w:kern w:val="0"/>
          <w:sz w:val="32"/>
          <w:szCs w:val="32"/>
          <w14:textFill>
            <w14:solidFill>
              <w14:schemeClr w14:val="tx1"/>
            </w14:solidFill>
          </w14:textFill>
        </w:rPr>
        <w:t>劳动教育的课堂，以培养学生的讲究卫生、珍爱健康、热爱劳动、珍惜粮食、勤俭节约的良好品德。</w:t>
      </w:r>
    </w:p>
    <w:p>
      <w:pPr>
        <w:widowControl/>
        <w:snapToGrid w:val="0"/>
        <w:spacing w:line="520" w:lineRule="exact"/>
        <w:ind w:firstLine="640" w:firstLineChars="200"/>
        <w:jc w:val="left"/>
        <w:rPr>
          <w:rFonts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11.</w:t>
      </w:r>
      <w:r>
        <w:rPr>
          <w:rFonts w:hint="eastAsia" w:ascii="仿宋" w:hAnsi="仿宋" w:eastAsia="仿宋" w:cs="仿宋"/>
          <w:color w:val="000000" w:themeColor="text1"/>
          <w:kern w:val="0"/>
          <w:sz w:val="32"/>
          <w:szCs w:val="32"/>
          <w14:textFill>
            <w14:solidFill>
              <w14:schemeClr w14:val="tx1"/>
            </w14:solidFill>
          </w14:textFill>
        </w:rPr>
        <w:t>乙方派出劳务（技术）服务人员</w:t>
      </w:r>
      <w:r>
        <w:rPr>
          <w:rFonts w:hint="eastAsia" w:ascii="仿宋" w:hAnsi="仿宋" w:eastAsia="仿宋" w:cs="仿宋"/>
          <w:color w:val="000000" w:themeColor="text1"/>
          <w:sz w:val="32"/>
          <w:szCs w:val="32"/>
          <w14:textFill>
            <w14:solidFill>
              <w14:schemeClr w14:val="tx1"/>
            </w14:solidFill>
          </w14:textFill>
        </w:rPr>
        <w:t>要接受甲方及各级各类专业部门对环境卫生、食品安全、服务态度、饭菜质量等进行的监督、检查，</w:t>
      </w:r>
      <w:r>
        <w:rPr>
          <w:rFonts w:hint="eastAsia" w:ascii="仿宋" w:hAnsi="仿宋" w:eastAsia="仿宋" w:cs="仿宋"/>
          <w:color w:val="000000" w:themeColor="text1"/>
          <w:kern w:val="0"/>
          <w:sz w:val="32"/>
          <w:szCs w:val="32"/>
          <w14:textFill>
            <w14:solidFill>
              <w14:schemeClr w14:val="tx1"/>
            </w14:solidFill>
          </w14:textFill>
        </w:rPr>
        <w:t>严格执行和落实上级部门的各项标准，如达不到标准，甲方根据实际情况对乙方给予罚款处罚。</w:t>
      </w:r>
    </w:p>
    <w:p>
      <w:pPr>
        <w:autoSpaceDE w:val="0"/>
        <w:autoSpaceDN w:val="0"/>
        <w:adjustRightInd w:val="0"/>
        <w:spacing w:line="520" w:lineRule="exact"/>
        <w:ind w:firstLine="640" w:firstLineChars="200"/>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12.</w:t>
      </w:r>
      <w:r>
        <w:rPr>
          <w:rFonts w:hint="eastAsia" w:ascii="仿宋" w:hAnsi="仿宋" w:eastAsia="仿宋" w:cs="仿宋"/>
          <w:color w:val="000000" w:themeColor="text1"/>
          <w:kern w:val="0"/>
          <w:sz w:val="32"/>
          <w:szCs w:val="32"/>
          <w14:textFill>
            <w14:solidFill>
              <w14:schemeClr w14:val="tx1"/>
            </w14:solidFill>
          </w14:textFill>
        </w:rPr>
        <w:t>乙方派出劳务（技术）服务人员</w:t>
      </w:r>
      <w:r>
        <w:rPr>
          <w:rFonts w:hint="eastAsia" w:ascii="仿宋" w:hAnsi="仿宋" w:eastAsia="仿宋" w:cs="仿宋"/>
          <w:color w:val="000000" w:themeColor="text1"/>
          <w:sz w:val="32"/>
          <w:szCs w:val="32"/>
          <w14:textFill>
            <w14:solidFill>
              <w14:schemeClr w14:val="tx1"/>
            </w14:solidFill>
          </w14:textFill>
        </w:rPr>
        <w:t>不按照《餐饮服务食品安全操作规范》操作的，每发现一次，</w:t>
      </w:r>
      <w:r>
        <w:rPr>
          <w:rFonts w:hint="eastAsia" w:ascii="仿宋" w:hAnsi="仿宋" w:eastAsia="仿宋" w:cs="仿宋"/>
          <w:color w:val="000000" w:themeColor="text1"/>
          <w:sz w:val="32"/>
          <w:szCs w:val="32"/>
          <w:lang w:val="zh-CN"/>
          <w14:textFill>
            <w14:solidFill>
              <w14:schemeClr w14:val="tx1"/>
            </w14:solidFill>
          </w14:textFill>
        </w:rPr>
        <w:t>甲方视情况扣罚乙方</w:t>
      </w:r>
      <w:r>
        <w:rPr>
          <w:rFonts w:hint="eastAsia" w:ascii="仿宋" w:hAnsi="仿宋" w:eastAsia="仿宋" w:cs="仿宋"/>
          <w:color w:val="000000" w:themeColor="text1"/>
          <w:sz w:val="32"/>
          <w:szCs w:val="32"/>
          <w14:textFill>
            <w14:solidFill>
              <w14:schemeClr w14:val="tx1"/>
            </w14:solidFill>
          </w14:textFill>
        </w:rPr>
        <w:t>5000-20000元</w:t>
      </w:r>
      <w:r>
        <w:rPr>
          <w:rFonts w:hint="eastAsia" w:ascii="仿宋" w:hAnsi="仿宋" w:eastAsia="仿宋" w:cs="仿宋"/>
          <w:color w:val="000000" w:themeColor="text1"/>
          <w:sz w:val="32"/>
          <w:szCs w:val="32"/>
          <w:lang w:val="zh-CN"/>
          <w14:textFill>
            <w14:solidFill>
              <w14:schemeClr w14:val="tx1"/>
            </w14:solidFill>
          </w14:textFill>
        </w:rPr>
        <w:t>，作为乙方违约给甲方造成损失的补偿。超过2次的，甲方有权解除合同，甲方扣除乙方的履约保证金。</w:t>
      </w:r>
    </w:p>
    <w:p>
      <w:pPr>
        <w:autoSpaceDE w:val="0"/>
        <w:autoSpaceDN w:val="0"/>
        <w:adjustRightIn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13.因</w:t>
      </w:r>
      <w:r>
        <w:rPr>
          <w:rFonts w:hint="eastAsia" w:ascii="仿宋" w:hAnsi="仿宋" w:eastAsia="仿宋" w:cs="仿宋"/>
          <w:color w:val="000000" w:themeColor="text1"/>
          <w:kern w:val="0"/>
          <w:sz w:val="32"/>
          <w:szCs w:val="32"/>
          <w14:textFill>
            <w14:solidFill>
              <w14:schemeClr w14:val="tx1"/>
            </w14:solidFill>
          </w14:textFill>
        </w:rPr>
        <w:t>乙方派出劳务（技术）服务人员</w:t>
      </w:r>
      <w:r>
        <w:rPr>
          <w:rFonts w:hint="eastAsia" w:ascii="仿宋" w:hAnsi="仿宋" w:eastAsia="仿宋" w:cs="仿宋"/>
          <w:color w:val="000000" w:themeColor="text1"/>
          <w:sz w:val="32"/>
          <w:szCs w:val="32"/>
          <w14:textFill>
            <w14:solidFill>
              <w14:schemeClr w14:val="tx1"/>
            </w14:solidFill>
          </w14:textFill>
        </w:rPr>
        <w:t>原因出现食品安全事故的，</w:t>
      </w:r>
      <w:r>
        <w:rPr>
          <w:rFonts w:hint="eastAsia" w:ascii="仿宋" w:hAnsi="仿宋" w:eastAsia="仿宋" w:cs="仿宋"/>
          <w:color w:val="000000" w:themeColor="text1"/>
          <w:sz w:val="32"/>
          <w:szCs w:val="32"/>
          <w:lang w:val="zh-CN"/>
          <w14:textFill>
            <w14:solidFill>
              <w14:schemeClr w14:val="tx1"/>
            </w14:solidFill>
          </w14:textFill>
        </w:rPr>
        <w:t>所有相关责任均由乙方负责，</w:t>
      </w:r>
      <w:r>
        <w:rPr>
          <w:rFonts w:hint="eastAsia" w:ascii="仿宋" w:hAnsi="仿宋" w:eastAsia="仿宋" w:cs="仿宋"/>
          <w:color w:val="000000" w:themeColor="text1"/>
          <w:sz w:val="32"/>
          <w:szCs w:val="32"/>
          <w14:textFill>
            <w14:solidFill>
              <w14:schemeClr w14:val="tx1"/>
            </w14:solidFill>
          </w14:textFill>
        </w:rPr>
        <w:t>乙方承担全部经济赔偿，</w:t>
      </w:r>
      <w:r>
        <w:rPr>
          <w:rFonts w:hint="eastAsia" w:ascii="仿宋" w:hAnsi="仿宋" w:eastAsia="仿宋" w:cs="仿宋"/>
          <w:color w:val="000000" w:themeColor="text1"/>
          <w:sz w:val="32"/>
          <w:szCs w:val="32"/>
          <w:lang w:val="zh-CN"/>
          <w14:textFill>
            <w14:solidFill>
              <w14:schemeClr w14:val="tx1"/>
            </w14:solidFill>
          </w14:textFill>
        </w:rPr>
        <w:t>甲方有权立即终止合同。</w:t>
      </w:r>
    </w:p>
    <w:p>
      <w:pPr>
        <w:autoSpaceDE w:val="0"/>
        <w:autoSpaceDN w:val="0"/>
        <w:adjustRightInd w:val="0"/>
        <w:spacing w:line="520" w:lineRule="exact"/>
        <w:ind w:firstLine="640" w:firstLineChars="200"/>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14.</w:t>
      </w:r>
      <w:r>
        <w:rPr>
          <w:rFonts w:hint="eastAsia" w:ascii="仿宋" w:hAnsi="仿宋" w:eastAsia="仿宋" w:cs="仿宋"/>
          <w:color w:val="000000" w:themeColor="text1"/>
          <w:sz w:val="32"/>
          <w:szCs w:val="32"/>
          <w:lang w:val="zh-CN"/>
          <w14:textFill>
            <w14:solidFill>
              <w14:schemeClr w14:val="tx1"/>
            </w14:solidFill>
          </w14:textFill>
        </w:rPr>
        <w:t>食堂内只经营饭菜，不得经营生活用品、食杂、文具、饮料等。</w:t>
      </w:r>
    </w:p>
    <w:p>
      <w:pPr>
        <w:autoSpaceDE w:val="0"/>
        <w:autoSpaceDN w:val="0"/>
        <w:adjustRightIn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15.未经甲方事先同意，不得对食堂实施水、电改造或房屋装修以及房屋结构改造。</w:t>
      </w:r>
    </w:p>
    <w:p>
      <w:pPr>
        <w:autoSpaceDE w:val="0"/>
        <w:autoSpaceDN w:val="0"/>
        <w:adjustRightInd w:val="0"/>
        <w:spacing w:line="520" w:lineRule="exact"/>
        <w:ind w:firstLine="640" w:firstLineChars="200"/>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16.如因</w:t>
      </w:r>
      <w:r>
        <w:rPr>
          <w:rFonts w:hint="eastAsia" w:ascii="仿宋" w:hAnsi="仿宋" w:eastAsia="仿宋" w:cs="仿宋"/>
          <w:color w:val="000000" w:themeColor="text1"/>
          <w:sz w:val="32"/>
          <w:szCs w:val="32"/>
          <w:lang w:val="zh-CN"/>
          <w14:textFill>
            <w14:solidFill>
              <w14:schemeClr w14:val="tx1"/>
            </w14:solidFill>
          </w14:textFill>
        </w:rPr>
        <w:t>乙方派出服务人员原因，未按时按需为学生供餐，每逾期</w:t>
      </w:r>
      <w:r>
        <w:rPr>
          <w:rFonts w:hint="eastAsia" w:ascii="仿宋" w:hAnsi="仿宋" w:eastAsia="仿宋" w:cs="仿宋"/>
          <w:color w:val="000000" w:themeColor="text1"/>
          <w:sz w:val="32"/>
          <w:szCs w:val="32"/>
          <w14:textFill>
            <w14:solidFill>
              <w14:schemeClr w14:val="tx1"/>
            </w14:solidFill>
          </w14:textFill>
        </w:rPr>
        <w:t xml:space="preserve"> 30 分钟，</w:t>
      </w:r>
      <w:r>
        <w:rPr>
          <w:rFonts w:hint="eastAsia" w:ascii="仿宋" w:hAnsi="仿宋" w:eastAsia="仿宋" w:cs="仿宋"/>
          <w:color w:val="000000" w:themeColor="text1"/>
          <w:sz w:val="32"/>
          <w:szCs w:val="32"/>
          <w:lang w:val="zh-CN"/>
          <w14:textFill>
            <w14:solidFill>
              <w14:schemeClr w14:val="tx1"/>
            </w14:solidFill>
          </w14:textFill>
        </w:rPr>
        <w:t>乙方应向甲方支付合同总金额百分之</w:t>
      </w:r>
      <w:r>
        <w:rPr>
          <w:rFonts w:hint="eastAsia" w:ascii="仿宋" w:hAnsi="仿宋" w:eastAsia="仿宋" w:cs="仿宋"/>
          <w:color w:val="000000" w:themeColor="text1"/>
          <w:sz w:val="32"/>
          <w:szCs w:val="32"/>
          <w14:textFill>
            <w14:solidFill>
              <w14:schemeClr w14:val="tx1"/>
            </w14:solidFill>
          </w14:textFill>
        </w:rPr>
        <w:t xml:space="preserve">    一</w:t>
      </w:r>
      <w:r>
        <w:rPr>
          <w:rFonts w:hint="eastAsia" w:ascii="仿宋" w:hAnsi="仿宋" w:eastAsia="仿宋" w:cs="仿宋"/>
          <w:color w:val="000000" w:themeColor="text1"/>
          <w:sz w:val="32"/>
          <w:szCs w:val="32"/>
          <w:lang w:val="zh-CN"/>
          <w14:textFill>
            <w14:solidFill>
              <w14:schemeClr w14:val="tx1"/>
            </w14:solidFill>
          </w14:textFill>
        </w:rPr>
        <w:t>的违约金。逾期交付超过</w:t>
      </w:r>
      <w:r>
        <w:rPr>
          <w:rFonts w:hint="eastAsia" w:ascii="仿宋" w:hAnsi="仿宋" w:eastAsia="仿宋" w:cs="仿宋"/>
          <w:color w:val="000000" w:themeColor="text1"/>
          <w:sz w:val="32"/>
          <w:szCs w:val="32"/>
          <w14:textFill>
            <w14:solidFill>
              <w14:schemeClr w14:val="tx1"/>
            </w14:solidFill>
          </w14:textFill>
        </w:rPr>
        <w:t xml:space="preserve"> 2 小时</w:t>
      </w:r>
      <w:r>
        <w:rPr>
          <w:rFonts w:hint="eastAsia" w:ascii="仿宋" w:hAnsi="仿宋" w:eastAsia="仿宋" w:cs="仿宋"/>
          <w:color w:val="000000" w:themeColor="text1"/>
          <w:sz w:val="32"/>
          <w:szCs w:val="32"/>
          <w:lang w:val="zh-CN"/>
          <w14:textFill>
            <w14:solidFill>
              <w14:schemeClr w14:val="tx1"/>
            </w14:solidFill>
          </w14:textFill>
        </w:rPr>
        <w:t>，甲方有权决定是否继续履行合同。如甲方决定终止履行合同的，甲方扣除乙方的履约保证金，保留依法追究其经济责任的权利，同时乙方须赔偿甲方因此所遭受的损失。</w:t>
      </w:r>
    </w:p>
    <w:p>
      <w:pPr>
        <w:autoSpaceDE w:val="0"/>
        <w:autoSpaceDN w:val="0"/>
        <w:adjustRightIn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17.因乙方及乙方派出劳务（技术）服务人员违反本合同约定造成的损失，均由乙方承担责任及赔偿；因乙方及乙方派出劳务（技术）服务人员原因造成甲方单方面解除合同，甲方不承担任何违约责任及赔偿。</w:t>
      </w:r>
    </w:p>
    <w:p>
      <w:pPr>
        <w:snapToGrid w:val="0"/>
        <w:spacing w:line="520" w:lineRule="exact"/>
        <w:ind w:firstLine="643" w:firstLineChars="200"/>
        <w:rPr>
          <w:rFonts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八、其他约定事项</w:t>
      </w:r>
    </w:p>
    <w:p>
      <w:pPr>
        <w:autoSpaceDE w:val="0"/>
        <w:autoSpaceDN w:val="0"/>
        <w:adjustRightInd w:val="0"/>
        <w:spacing w:line="520" w:lineRule="exact"/>
        <w:ind w:firstLine="640" w:firstLineChars="200"/>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zh-CN"/>
          <w14:textFill>
            <w14:solidFill>
              <w14:schemeClr w14:val="tx1"/>
            </w14:solidFill>
          </w14:textFill>
        </w:rPr>
        <w:t>甲乙双方的任何一方因不可抗力（包括但不限于法律规定、自然灾害、教育改革、政策文件规定、上级规定等）不能继续履行合同时，应当及时通知对方不能履行或不能完全履行的情况和理由；在取得有关佐证材料后，可决定延期履行、部分履行或者终止履行合同的，根据情况可部分或全部免予承担违约责任。甲乙方因不可抗力须终止履行合同的，不承担违约责任。</w:t>
      </w:r>
    </w:p>
    <w:p>
      <w:pPr>
        <w:autoSpaceDE w:val="0"/>
        <w:autoSpaceDN w:val="0"/>
        <w:adjustRightIn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zh-CN"/>
          <w14:textFill>
            <w14:solidFill>
              <w14:schemeClr w14:val="tx1"/>
            </w14:solidFill>
          </w14:textFill>
        </w:rPr>
        <w:t>乙方及其派出劳务（技术）服务人员在合同履行期间知悉甲方的工作秘密，不得透露或以其他方式提供给合同双方以外的其他方（包括乙方内部与本合同无关的任何人员），乙方保密责任不因本合同终止而终止。乙方及派出劳务（技术）服务人员其违反本合同所规定的保密义务，扣除乙方的履约保证金，直至甲方解除本合同并由乙方赔偿全部损失。</w:t>
      </w:r>
    </w:p>
    <w:p>
      <w:pPr>
        <w:autoSpaceDE w:val="0"/>
        <w:autoSpaceDN w:val="0"/>
        <w:adjustRightInd w:val="0"/>
        <w:spacing w:line="520" w:lineRule="exac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zh-CN"/>
          <w14:textFill>
            <w14:solidFill>
              <w14:schemeClr w14:val="tx1"/>
            </w14:solidFill>
          </w14:textFill>
        </w:rPr>
        <w:t>有下列情形之一的，</w:t>
      </w:r>
      <w:r>
        <w:rPr>
          <w:rFonts w:hint="eastAsia" w:ascii="仿宋" w:hAnsi="仿宋" w:eastAsia="仿宋" w:cs="仿宋"/>
          <w:color w:val="000000" w:themeColor="text1"/>
          <w:sz w:val="32"/>
          <w:szCs w:val="32"/>
          <w14:textFill>
            <w14:solidFill>
              <w14:schemeClr w14:val="tx1"/>
            </w14:solidFill>
          </w14:textFill>
        </w:rPr>
        <w:t>经甲方催告整改后仍未改变或造成严重后果或社会影响较大的，甲方有权单方解除合同，乙方应承担全部责任及赔偿。</w:t>
      </w:r>
    </w:p>
    <w:p>
      <w:pPr>
        <w:autoSpaceDE w:val="0"/>
        <w:autoSpaceDN w:val="0"/>
        <w:adjustRightInd w:val="0"/>
        <w:spacing w:line="520" w:lineRule="exact"/>
        <w:ind w:firstLine="482"/>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（1）乙方</w:t>
      </w:r>
      <w:r>
        <w:rPr>
          <w:rFonts w:hint="eastAsia" w:ascii="仿宋" w:hAnsi="仿宋" w:eastAsia="仿宋" w:cs="仿宋"/>
          <w:color w:val="000000" w:themeColor="text1"/>
          <w:sz w:val="32"/>
          <w:szCs w:val="32"/>
          <w:lang w:val="zh-CN"/>
          <w14:textFill>
            <w14:solidFill>
              <w14:schemeClr w14:val="tx1"/>
            </w14:solidFill>
          </w14:textFill>
        </w:rPr>
        <w:t>未派出专职食品安全管理岗位合格劳务（技术）服务人员的。</w:t>
      </w:r>
    </w:p>
    <w:p>
      <w:pPr>
        <w:autoSpaceDE w:val="0"/>
        <w:autoSpaceDN w:val="0"/>
        <w:adjustRightInd w:val="0"/>
        <w:spacing w:line="520" w:lineRule="exact"/>
        <w:ind w:firstLine="482"/>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（2）为</w:t>
      </w:r>
      <w:r>
        <w:rPr>
          <w:rFonts w:hint="eastAsia" w:ascii="仿宋" w:hAnsi="仿宋" w:eastAsia="仿宋" w:cs="仿宋"/>
          <w:color w:val="000000" w:themeColor="text1"/>
          <w:sz w:val="32"/>
          <w:szCs w:val="32"/>
          <w:lang w:val="zh-CN"/>
          <w14:textFill>
            <w14:solidFill>
              <w14:schemeClr w14:val="tx1"/>
            </w14:solidFill>
          </w14:textFill>
        </w:rPr>
        <w:t>学校食堂</w:t>
      </w:r>
      <w:r>
        <w:rPr>
          <w:rFonts w:hint="eastAsia" w:ascii="仿宋" w:hAnsi="仿宋" w:eastAsia="仿宋" w:cs="仿宋"/>
          <w:color w:val="000000" w:themeColor="text1"/>
          <w:sz w:val="32"/>
          <w:szCs w:val="32"/>
          <w14:textFill>
            <w14:solidFill>
              <w14:schemeClr w14:val="tx1"/>
            </w14:solidFill>
          </w14:textFill>
        </w:rPr>
        <w:t>提供劳务（技术）服务的</w:t>
      </w:r>
      <w:r>
        <w:rPr>
          <w:rFonts w:hint="eastAsia" w:ascii="仿宋" w:hAnsi="仿宋" w:eastAsia="仿宋" w:cs="仿宋"/>
          <w:color w:val="000000" w:themeColor="text1"/>
          <w:sz w:val="32"/>
          <w:szCs w:val="32"/>
          <w:lang w:val="zh-CN"/>
          <w14:textFill>
            <w14:solidFill>
              <w14:schemeClr w14:val="tx1"/>
            </w14:solidFill>
          </w14:textFill>
        </w:rPr>
        <w:t>人员未取得健康证明或存在影响食品安全病症未调离食品工作岗位的，以及未按规定安排从业人员进行食品安全知识培训的。</w:t>
      </w:r>
    </w:p>
    <w:p>
      <w:pPr>
        <w:autoSpaceDE w:val="0"/>
        <w:autoSpaceDN w:val="0"/>
        <w:adjustRightInd w:val="0"/>
        <w:spacing w:line="520" w:lineRule="exact"/>
        <w:ind w:firstLine="482"/>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市场监管局、</w:t>
      </w:r>
      <w:r>
        <w:rPr>
          <w:rFonts w:hint="eastAsia" w:ascii="仿宋" w:hAnsi="仿宋" w:eastAsia="仿宋" w:cs="仿宋"/>
          <w:color w:val="000000" w:themeColor="text1"/>
          <w:sz w:val="32"/>
          <w:szCs w:val="32"/>
          <w:lang w:val="zh-CN"/>
          <w14:textFill>
            <w14:solidFill>
              <w14:schemeClr w14:val="tx1"/>
            </w14:solidFill>
          </w14:textFill>
        </w:rPr>
        <w:t>教育行政部门等相关部门提出的整改意见，未按要求的时限进行整改的，</w:t>
      </w:r>
      <w:r>
        <w:rPr>
          <w:rFonts w:hint="eastAsia" w:ascii="仿宋" w:hAnsi="仿宋" w:eastAsia="仿宋" w:cs="仿宋"/>
          <w:color w:val="000000" w:themeColor="text1"/>
          <w:sz w:val="32"/>
          <w:szCs w:val="32"/>
          <w14:textFill>
            <w14:solidFill>
              <w14:schemeClr w14:val="tx1"/>
            </w14:solidFill>
          </w14:textFill>
        </w:rPr>
        <w:t>造成不良影响或食物中毒、人员伤亡的</w:t>
      </w:r>
      <w:r>
        <w:rPr>
          <w:rFonts w:hint="eastAsia" w:ascii="仿宋" w:hAnsi="仿宋" w:eastAsia="仿宋" w:cs="仿宋"/>
          <w:color w:val="000000" w:themeColor="text1"/>
          <w:sz w:val="32"/>
          <w:szCs w:val="32"/>
          <w:lang w:val="zh-CN"/>
          <w14:textFill>
            <w14:solidFill>
              <w14:schemeClr w14:val="tx1"/>
            </w14:solidFill>
          </w14:textFill>
        </w:rPr>
        <w:t>。</w:t>
      </w:r>
    </w:p>
    <w:p>
      <w:pPr>
        <w:autoSpaceDE w:val="0"/>
        <w:autoSpaceDN w:val="0"/>
        <w:adjustRightInd w:val="0"/>
        <w:spacing w:line="520" w:lineRule="exact"/>
        <w:ind w:firstLine="482"/>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zh-CN"/>
          <w14:textFill>
            <w14:solidFill>
              <w14:schemeClr w14:val="tx1"/>
            </w14:solidFill>
          </w14:textFill>
        </w:rPr>
        <w:t>）瞒报、迟报食物中毒事故</w:t>
      </w:r>
      <w:r>
        <w:rPr>
          <w:rFonts w:hint="eastAsia" w:ascii="仿宋" w:hAnsi="仿宋" w:eastAsia="仿宋" w:cs="仿宋"/>
          <w:color w:val="000000" w:themeColor="text1"/>
          <w:sz w:val="32"/>
          <w:szCs w:val="32"/>
          <w14:textFill>
            <w14:solidFill>
              <w14:schemeClr w14:val="tx1"/>
            </w14:solidFill>
          </w14:textFill>
        </w:rPr>
        <w:t>或食源性疾病</w:t>
      </w:r>
      <w:r>
        <w:rPr>
          <w:rFonts w:hint="eastAsia" w:ascii="仿宋" w:hAnsi="仿宋" w:eastAsia="仿宋" w:cs="仿宋"/>
          <w:color w:val="000000" w:themeColor="text1"/>
          <w:sz w:val="32"/>
          <w:szCs w:val="32"/>
          <w:lang w:val="zh-CN"/>
          <w14:textFill>
            <w14:solidFill>
              <w14:schemeClr w14:val="tx1"/>
            </w14:solidFill>
          </w14:textFill>
        </w:rPr>
        <w:t>，或没有采取有效控制措施、组织抢救工作致使食物中毒事态扩大的。</w:t>
      </w:r>
    </w:p>
    <w:p>
      <w:pPr>
        <w:autoSpaceDE w:val="0"/>
        <w:autoSpaceDN w:val="0"/>
        <w:adjustRightInd w:val="0"/>
        <w:spacing w:line="520" w:lineRule="exact"/>
        <w:ind w:firstLine="482"/>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lang w:val="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仿宋"/>
          <w:color w:val="000000" w:themeColor="text1"/>
          <w:sz w:val="32"/>
          <w:szCs w:val="32"/>
          <w:lang w:val="zh-CN"/>
          <w14:textFill>
            <w14:solidFill>
              <w14:schemeClr w14:val="tx1"/>
            </w14:solidFill>
          </w14:textFill>
        </w:rPr>
        <w:t>）未配合</w:t>
      </w:r>
      <w:r>
        <w:rPr>
          <w:rFonts w:hint="eastAsia" w:ascii="仿宋" w:hAnsi="仿宋" w:eastAsia="仿宋" w:cs="仿宋"/>
          <w:color w:val="000000" w:themeColor="text1"/>
          <w:sz w:val="32"/>
          <w:szCs w:val="32"/>
          <w14:textFill>
            <w14:solidFill>
              <w14:schemeClr w14:val="tx1"/>
            </w14:solidFill>
          </w14:textFill>
        </w:rPr>
        <w:t>市场监管局等</w:t>
      </w:r>
      <w:r>
        <w:rPr>
          <w:rFonts w:hint="eastAsia" w:ascii="仿宋" w:hAnsi="仿宋" w:eastAsia="仿宋" w:cs="仿宋"/>
          <w:color w:val="000000" w:themeColor="text1"/>
          <w:sz w:val="32"/>
          <w:szCs w:val="32"/>
          <w:lang w:val="zh-CN"/>
          <w14:textFill>
            <w14:solidFill>
              <w14:schemeClr w14:val="tx1"/>
            </w14:solidFill>
          </w14:textFill>
        </w:rPr>
        <w:t>部门进行食物中毒调查或未保留现场的。</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4.合同期内，甲乙双方任何一方因客观原因需提前解除合同的，须提前 三个月书面通知对方（书面通知可通过当面递交、邮寄、邮箱发送等方式）。合同届满，是否续签，由甲乙双方根据本合同约定、有关规定协商确定。</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5.因乙方</w:t>
      </w:r>
      <w:r>
        <w:rPr>
          <w:rFonts w:hint="eastAsia" w:ascii="仿宋" w:hAnsi="仿宋" w:eastAsia="仿宋" w:cs="仿宋"/>
          <w:color w:val="000000" w:themeColor="text1"/>
          <w:sz w:val="32"/>
          <w:szCs w:val="32"/>
          <w:lang w:val="zh-CN"/>
          <w14:textFill>
            <w14:solidFill>
              <w14:schemeClr w14:val="tx1"/>
            </w14:solidFill>
          </w14:textFill>
        </w:rPr>
        <w:t>派出劳务（技术）服务人员</w:t>
      </w:r>
      <w:r>
        <w:rPr>
          <w:rFonts w:hint="eastAsia" w:ascii="仿宋" w:hAnsi="仿宋" w:eastAsia="仿宋" w:cs="仿宋"/>
          <w:color w:val="000000" w:themeColor="text1"/>
          <w:sz w:val="32"/>
          <w:szCs w:val="32"/>
          <w14:textFill>
            <w14:solidFill>
              <w14:schemeClr w14:val="tx1"/>
            </w14:solidFill>
          </w14:textFill>
        </w:rPr>
        <w:t>拒不服从甲方管理、不遵守甲方制度、消极怠工等情况的存在，导致严重影响或危及到甲方食堂的正常运营，甲方有权单方解除合同且无须承担任何补偿及赔偿，相关派出劳务（技术）服务人员劳动争议及赔偿由乙方承担。</w:t>
      </w:r>
    </w:p>
    <w:p>
      <w:pPr>
        <w:snapToGrid w:val="0"/>
        <w:spacing w:line="520" w:lineRule="exact"/>
        <w:ind w:firstLine="560"/>
        <w:rPr>
          <w:rFonts w:ascii="仿宋" w:hAnsi="仿宋" w:eastAsia="仿宋" w:cs="仿宋"/>
          <w:color w:val="000000" w:themeColor="text1"/>
          <w:sz w:val="32"/>
          <w:szCs w:val="32"/>
          <w:lang w:val="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6.</w:t>
      </w:r>
      <w:r>
        <w:rPr>
          <w:rFonts w:hint="eastAsia" w:ascii="仿宋" w:hAnsi="仿宋" w:eastAsia="仿宋" w:cs="仿宋"/>
          <w:color w:val="000000" w:themeColor="text1"/>
          <w:sz w:val="32"/>
          <w:szCs w:val="32"/>
          <w:lang w:val="zh-CN"/>
          <w14:textFill>
            <w14:solidFill>
              <w14:schemeClr w14:val="tx1"/>
            </w14:solidFill>
          </w14:textFill>
        </w:rPr>
        <w:t>因派出劳务（技术）服务人员原因，导致发生火灾或其他事故，给甲方造成损失或产生不良影响的，甲方有权解除本合同，乙方承担相应的赔偿责任。</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7.合同期内如有上级政策规定发生变化，按照上级规定执行；其他未尽事宜，双方另行协商。</w:t>
      </w:r>
    </w:p>
    <w:p>
      <w:pPr>
        <w:snapToGrid w:val="0"/>
        <w:spacing w:line="520" w:lineRule="exac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8.如有纠纷，双方应协商解决；协商不成，甲乙双方均可向青岛市黄岛区人民法院提起诉讼。</w:t>
      </w:r>
    </w:p>
    <w:p>
      <w:pPr>
        <w:snapToGrid w:val="0"/>
        <w:spacing w:line="520" w:lineRule="exact"/>
        <w:ind w:firstLine="56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9.本合同一式陆份，具有同等法律效力，甲乙双方各持壹份，其余由甲方报上级有关部门备案。</w:t>
      </w:r>
    </w:p>
    <w:p>
      <w:pPr>
        <w:snapToGrid w:val="0"/>
        <w:spacing w:line="520" w:lineRule="exact"/>
        <w:ind w:firstLine="56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10.本合同甲乙双方签字盖章之日生效。</w:t>
      </w:r>
    </w:p>
    <w:p>
      <w:pPr>
        <w:snapToGrid w:val="0"/>
        <w:spacing w:before="156" w:beforeLines="50" w:line="520" w:lineRule="exact"/>
        <w:ind w:firstLine="56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甲 方（盖章）：                   乙 方（盖章）:</w:t>
      </w:r>
    </w:p>
    <w:p>
      <w:pPr>
        <w:snapToGrid w:val="0"/>
        <w:spacing w:line="520" w:lineRule="exact"/>
        <w:ind w:firstLine="561"/>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法定代表人</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法定代表人：</w:t>
      </w:r>
    </w:p>
    <w:p>
      <w:pPr>
        <w:snapToGrid w:val="0"/>
        <w:spacing w:line="520" w:lineRule="exact"/>
        <w:ind w:firstLine="320" w:firstLineChars="1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（或代理人）：</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（或代理人）：                       </w:t>
      </w:r>
    </w:p>
    <w:p>
      <w:pPr>
        <w:snapToGrid w:val="0"/>
        <w:spacing w:before="156" w:beforeLines="50" w:line="520" w:lineRule="exact"/>
        <w:ind w:firstLine="56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2024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 xml:space="preserve">日             </w:t>
      </w:r>
      <w:r>
        <w:rPr>
          <w:rFonts w:hint="eastAsia" w:ascii="仿宋" w:hAnsi="仿宋" w:eastAsia="仿宋" w:cs="仿宋"/>
          <w:color w:val="000000" w:themeColor="text1"/>
          <w:sz w:val="32"/>
          <w:szCs w:val="32"/>
          <w:lang w:val="en-US" w:eastAsia="zh-CN"/>
          <w14:textFill>
            <w14:solidFill>
              <w14:schemeClr w14:val="tx1"/>
            </w14:solidFill>
          </w14:textFill>
        </w:rPr>
        <w:t>2024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43A16"/>
    <w:multiLevelType w:val="singleLevel"/>
    <w:tmpl w:val="6B643A16"/>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kOGZlNzEyNzNhZmU5MmJlMTFmOGM5MTA5ZDhhYzUifQ=="/>
  </w:docVars>
  <w:rsids>
    <w:rsidRoot w:val="00A20DE1"/>
    <w:rsid w:val="00020E40"/>
    <w:rsid w:val="0008773A"/>
    <w:rsid w:val="0009462C"/>
    <w:rsid w:val="000D2884"/>
    <w:rsid w:val="000F747E"/>
    <w:rsid w:val="00172503"/>
    <w:rsid w:val="001C5D15"/>
    <w:rsid w:val="001E38B6"/>
    <w:rsid w:val="00200B42"/>
    <w:rsid w:val="0022006E"/>
    <w:rsid w:val="00256F24"/>
    <w:rsid w:val="002A1F05"/>
    <w:rsid w:val="002B2705"/>
    <w:rsid w:val="002B74AD"/>
    <w:rsid w:val="002C17CF"/>
    <w:rsid w:val="002D11E3"/>
    <w:rsid w:val="00302BEE"/>
    <w:rsid w:val="003616A9"/>
    <w:rsid w:val="00393CC3"/>
    <w:rsid w:val="003A3B59"/>
    <w:rsid w:val="003E324A"/>
    <w:rsid w:val="003F4B88"/>
    <w:rsid w:val="00414F5B"/>
    <w:rsid w:val="00425739"/>
    <w:rsid w:val="004311E1"/>
    <w:rsid w:val="00434D62"/>
    <w:rsid w:val="00437303"/>
    <w:rsid w:val="0043773A"/>
    <w:rsid w:val="0045360B"/>
    <w:rsid w:val="004A20F4"/>
    <w:rsid w:val="004D1B01"/>
    <w:rsid w:val="004E5975"/>
    <w:rsid w:val="004E5B37"/>
    <w:rsid w:val="00525C5D"/>
    <w:rsid w:val="00532383"/>
    <w:rsid w:val="00541623"/>
    <w:rsid w:val="005645CA"/>
    <w:rsid w:val="00576845"/>
    <w:rsid w:val="00577378"/>
    <w:rsid w:val="00584AFB"/>
    <w:rsid w:val="005A6287"/>
    <w:rsid w:val="005B7368"/>
    <w:rsid w:val="005B7BF1"/>
    <w:rsid w:val="005D173B"/>
    <w:rsid w:val="005E50AF"/>
    <w:rsid w:val="00603BF5"/>
    <w:rsid w:val="00612A0E"/>
    <w:rsid w:val="006214F3"/>
    <w:rsid w:val="0063218F"/>
    <w:rsid w:val="00654403"/>
    <w:rsid w:val="00667FBC"/>
    <w:rsid w:val="0067760B"/>
    <w:rsid w:val="006D5B18"/>
    <w:rsid w:val="007471FC"/>
    <w:rsid w:val="00767143"/>
    <w:rsid w:val="00767F5D"/>
    <w:rsid w:val="00776AE2"/>
    <w:rsid w:val="00784DC4"/>
    <w:rsid w:val="007B79A2"/>
    <w:rsid w:val="007E12AE"/>
    <w:rsid w:val="007F5EFD"/>
    <w:rsid w:val="008004F6"/>
    <w:rsid w:val="008633C5"/>
    <w:rsid w:val="0087167A"/>
    <w:rsid w:val="00883A31"/>
    <w:rsid w:val="00892882"/>
    <w:rsid w:val="008B53EC"/>
    <w:rsid w:val="008C49F6"/>
    <w:rsid w:val="008D29C7"/>
    <w:rsid w:val="008D3A1E"/>
    <w:rsid w:val="008D777E"/>
    <w:rsid w:val="00901A1B"/>
    <w:rsid w:val="00933316"/>
    <w:rsid w:val="00942FA9"/>
    <w:rsid w:val="00960F4C"/>
    <w:rsid w:val="009800AD"/>
    <w:rsid w:val="009C28BA"/>
    <w:rsid w:val="00A20DE1"/>
    <w:rsid w:val="00A352EF"/>
    <w:rsid w:val="00A578BE"/>
    <w:rsid w:val="00A7506E"/>
    <w:rsid w:val="00A80316"/>
    <w:rsid w:val="00A920EE"/>
    <w:rsid w:val="00A93DAE"/>
    <w:rsid w:val="00AB0B07"/>
    <w:rsid w:val="00AD3B4B"/>
    <w:rsid w:val="00AD476E"/>
    <w:rsid w:val="00AE336A"/>
    <w:rsid w:val="00B16962"/>
    <w:rsid w:val="00B177DD"/>
    <w:rsid w:val="00B5065A"/>
    <w:rsid w:val="00B82493"/>
    <w:rsid w:val="00B91A08"/>
    <w:rsid w:val="00BD0E0F"/>
    <w:rsid w:val="00C20B0D"/>
    <w:rsid w:val="00C62941"/>
    <w:rsid w:val="00C7215F"/>
    <w:rsid w:val="00C8558F"/>
    <w:rsid w:val="00CB5A39"/>
    <w:rsid w:val="00CB6B2E"/>
    <w:rsid w:val="00CC1D24"/>
    <w:rsid w:val="00CD5162"/>
    <w:rsid w:val="00CE6CBC"/>
    <w:rsid w:val="00D10A5E"/>
    <w:rsid w:val="00D61963"/>
    <w:rsid w:val="00D61F98"/>
    <w:rsid w:val="00D64B56"/>
    <w:rsid w:val="00DA1F0A"/>
    <w:rsid w:val="00DB0D17"/>
    <w:rsid w:val="00DD6D6B"/>
    <w:rsid w:val="00DE22F3"/>
    <w:rsid w:val="00E663D8"/>
    <w:rsid w:val="00E82E33"/>
    <w:rsid w:val="00EB20E8"/>
    <w:rsid w:val="00EB7CE6"/>
    <w:rsid w:val="00EE1441"/>
    <w:rsid w:val="00F10210"/>
    <w:rsid w:val="00F16411"/>
    <w:rsid w:val="00F27FB1"/>
    <w:rsid w:val="00F40899"/>
    <w:rsid w:val="00F529A1"/>
    <w:rsid w:val="00FB543B"/>
    <w:rsid w:val="013B691C"/>
    <w:rsid w:val="01941800"/>
    <w:rsid w:val="01A91290"/>
    <w:rsid w:val="037E33B4"/>
    <w:rsid w:val="04223125"/>
    <w:rsid w:val="04304318"/>
    <w:rsid w:val="04F564B6"/>
    <w:rsid w:val="054F6E66"/>
    <w:rsid w:val="05B54E2A"/>
    <w:rsid w:val="05F80C71"/>
    <w:rsid w:val="08B911EA"/>
    <w:rsid w:val="08EF3285"/>
    <w:rsid w:val="09A55E71"/>
    <w:rsid w:val="0A113369"/>
    <w:rsid w:val="0A4D1B6B"/>
    <w:rsid w:val="0B434E0B"/>
    <w:rsid w:val="0BAC025A"/>
    <w:rsid w:val="0C25398D"/>
    <w:rsid w:val="0D316ABB"/>
    <w:rsid w:val="0DB83794"/>
    <w:rsid w:val="0E212A95"/>
    <w:rsid w:val="0E2F5854"/>
    <w:rsid w:val="0E892660"/>
    <w:rsid w:val="0EAC50D3"/>
    <w:rsid w:val="103B6930"/>
    <w:rsid w:val="10F204C5"/>
    <w:rsid w:val="11422B0C"/>
    <w:rsid w:val="115E0FC2"/>
    <w:rsid w:val="12721846"/>
    <w:rsid w:val="12743D17"/>
    <w:rsid w:val="134C7A77"/>
    <w:rsid w:val="13FC5D5C"/>
    <w:rsid w:val="14E71764"/>
    <w:rsid w:val="156F299E"/>
    <w:rsid w:val="15CF189E"/>
    <w:rsid w:val="160F5418"/>
    <w:rsid w:val="16165F1F"/>
    <w:rsid w:val="17955ED8"/>
    <w:rsid w:val="18E8122B"/>
    <w:rsid w:val="19E03BCC"/>
    <w:rsid w:val="1BC90535"/>
    <w:rsid w:val="1BFF7300"/>
    <w:rsid w:val="1C530718"/>
    <w:rsid w:val="1D7835D1"/>
    <w:rsid w:val="1FEA3B86"/>
    <w:rsid w:val="1FF27F3A"/>
    <w:rsid w:val="221C638F"/>
    <w:rsid w:val="226F0C2A"/>
    <w:rsid w:val="22B10454"/>
    <w:rsid w:val="239746D5"/>
    <w:rsid w:val="23B6548B"/>
    <w:rsid w:val="24293621"/>
    <w:rsid w:val="24585BAE"/>
    <w:rsid w:val="24631A1E"/>
    <w:rsid w:val="24A01EE4"/>
    <w:rsid w:val="25E008C4"/>
    <w:rsid w:val="26EC4F80"/>
    <w:rsid w:val="27447595"/>
    <w:rsid w:val="280160B4"/>
    <w:rsid w:val="284B3704"/>
    <w:rsid w:val="28613C39"/>
    <w:rsid w:val="29CD356A"/>
    <w:rsid w:val="29DE6973"/>
    <w:rsid w:val="29E261A2"/>
    <w:rsid w:val="29F158C3"/>
    <w:rsid w:val="2A1124F3"/>
    <w:rsid w:val="2A191903"/>
    <w:rsid w:val="2A51643A"/>
    <w:rsid w:val="2AB853AB"/>
    <w:rsid w:val="2B5F2355"/>
    <w:rsid w:val="2C6B1A37"/>
    <w:rsid w:val="2DFD6CBE"/>
    <w:rsid w:val="2E0A3BBA"/>
    <w:rsid w:val="2E482CBC"/>
    <w:rsid w:val="2E604D75"/>
    <w:rsid w:val="2F8D54EB"/>
    <w:rsid w:val="2FAB308C"/>
    <w:rsid w:val="312C2FF6"/>
    <w:rsid w:val="31B53F09"/>
    <w:rsid w:val="31F55BC5"/>
    <w:rsid w:val="34F02943"/>
    <w:rsid w:val="362561A5"/>
    <w:rsid w:val="36312F9E"/>
    <w:rsid w:val="364A6607"/>
    <w:rsid w:val="36910C28"/>
    <w:rsid w:val="36CE01E1"/>
    <w:rsid w:val="372B074B"/>
    <w:rsid w:val="37E56C61"/>
    <w:rsid w:val="38976851"/>
    <w:rsid w:val="3980595F"/>
    <w:rsid w:val="398708E4"/>
    <w:rsid w:val="39922DA8"/>
    <w:rsid w:val="3A227C2A"/>
    <w:rsid w:val="3A5F24D9"/>
    <w:rsid w:val="3A927E2A"/>
    <w:rsid w:val="3AB72031"/>
    <w:rsid w:val="3AEA1483"/>
    <w:rsid w:val="3B483E70"/>
    <w:rsid w:val="3BDB7C68"/>
    <w:rsid w:val="3C1D1B77"/>
    <w:rsid w:val="3CF9727F"/>
    <w:rsid w:val="3D645C3E"/>
    <w:rsid w:val="3EFF68D3"/>
    <w:rsid w:val="3FC81CED"/>
    <w:rsid w:val="3FF23DE2"/>
    <w:rsid w:val="4014737C"/>
    <w:rsid w:val="40BE7F82"/>
    <w:rsid w:val="41026829"/>
    <w:rsid w:val="41315846"/>
    <w:rsid w:val="41F019A6"/>
    <w:rsid w:val="42145111"/>
    <w:rsid w:val="42190860"/>
    <w:rsid w:val="42721511"/>
    <w:rsid w:val="436170E2"/>
    <w:rsid w:val="438C3B3F"/>
    <w:rsid w:val="43B87306"/>
    <w:rsid w:val="44345098"/>
    <w:rsid w:val="444B640E"/>
    <w:rsid w:val="44BB048C"/>
    <w:rsid w:val="44EA61E6"/>
    <w:rsid w:val="452B375C"/>
    <w:rsid w:val="459F1F39"/>
    <w:rsid w:val="45A93178"/>
    <w:rsid w:val="45E27C84"/>
    <w:rsid w:val="4705553E"/>
    <w:rsid w:val="472462E5"/>
    <w:rsid w:val="47454645"/>
    <w:rsid w:val="478112C7"/>
    <w:rsid w:val="47FE7A9C"/>
    <w:rsid w:val="482A476C"/>
    <w:rsid w:val="485021C2"/>
    <w:rsid w:val="490D2C7B"/>
    <w:rsid w:val="49EB7FD5"/>
    <w:rsid w:val="49FB64E4"/>
    <w:rsid w:val="4B1E4366"/>
    <w:rsid w:val="4BFA0FD9"/>
    <w:rsid w:val="4C0F4886"/>
    <w:rsid w:val="4C822BAE"/>
    <w:rsid w:val="4CA17676"/>
    <w:rsid w:val="4D2A64C3"/>
    <w:rsid w:val="4D6F59F1"/>
    <w:rsid w:val="4DB97077"/>
    <w:rsid w:val="4DCA05AB"/>
    <w:rsid w:val="4E45507F"/>
    <w:rsid w:val="4E5E21C2"/>
    <w:rsid w:val="4EAA57E8"/>
    <w:rsid w:val="4EB31175"/>
    <w:rsid w:val="50B449A5"/>
    <w:rsid w:val="51916DA2"/>
    <w:rsid w:val="51A85947"/>
    <w:rsid w:val="51B34707"/>
    <w:rsid w:val="525A1AB5"/>
    <w:rsid w:val="53C356AC"/>
    <w:rsid w:val="541375C2"/>
    <w:rsid w:val="54585E4B"/>
    <w:rsid w:val="552F5B9A"/>
    <w:rsid w:val="55AB22C3"/>
    <w:rsid w:val="55D07924"/>
    <w:rsid w:val="55EA6CA5"/>
    <w:rsid w:val="56172451"/>
    <w:rsid w:val="561865CB"/>
    <w:rsid w:val="564D2F39"/>
    <w:rsid w:val="56791BEF"/>
    <w:rsid w:val="57842600"/>
    <w:rsid w:val="57CD266B"/>
    <w:rsid w:val="58023034"/>
    <w:rsid w:val="585C4DBD"/>
    <w:rsid w:val="58D12EDC"/>
    <w:rsid w:val="59266AD3"/>
    <w:rsid w:val="594517E0"/>
    <w:rsid w:val="5A09311A"/>
    <w:rsid w:val="5A294707"/>
    <w:rsid w:val="5B815F07"/>
    <w:rsid w:val="5BA1411A"/>
    <w:rsid w:val="5DA60004"/>
    <w:rsid w:val="5DAD6DC0"/>
    <w:rsid w:val="5DDA423E"/>
    <w:rsid w:val="5DF4474C"/>
    <w:rsid w:val="5E9F065E"/>
    <w:rsid w:val="5EF87933"/>
    <w:rsid w:val="5FCE4F25"/>
    <w:rsid w:val="605B4FB8"/>
    <w:rsid w:val="60923DA8"/>
    <w:rsid w:val="60AF6DDA"/>
    <w:rsid w:val="60CF1C5E"/>
    <w:rsid w:val="615D5104"/>
    <w:rsid w:val="61D63058"/>
    <w:rsid w:val="621139BC"/>
    <w:rsid w:val="62C11EE8"/>
    <w:rsid w:val="62D57FBB"/>
    <w:rsid w:val="63696C59"/>
    <w:rsid w:val="64DB7E9F"/>
    <w:rsid w:val="6534541F"/>
    <w:rsid w:val="653D534E"/>
    <w:rsid w:val="65E4015A"/>
    <w:rsid w:val="660213C1"/>
    <w:rsid w:val="66E05299"/>
    <w:rsid w:val="66F22B99"/>
    <w:rsid w:val="69223BFB"/>
    <w:rsid w:val="6A056370"/>
    <w:rsid w:val="6A200B25"/>
    <w:rsid w:val="6A3F767D"/>
    <w:rsid w:val="6A7C04C5"/>
    <w:rsid w:val="6A8761ED"/>
    <w:rsid w:val="6B6B4645"/>
    <w:rsid w:val="6C9D12AF"/>
    <w:rsid w:val="6CEE20F1"/>
    <w:rsid w:val="6DC6626D"/>
    <w:rsid w:val="6EDD35F2"/>
    <w:rsid w:val="6FB62532"/>
    <w:rsid w:val="6FDF7E1A"/>
    <w:rsid w:val="700070A3"/>
    <w:rsid w:val="701A20C0"/>
    <w:rsid w:val="708E3A8C"/>
    <w:rsid w:val="71501331"/>
    <w:rsid w:val="71CC645E"/>
    <w:rsid w:val="72704871"/>
    <w:rsid w:val="7289625C"/>
    <w:rsid w:val="72967C20"/>
    <w:rsid w:val="73151610"/>
    <w:rsid w:val="732C40E2"/>
    <w:rsid w:val="73696247"/>
    <w:rsid w:val="738556C5"/>
    <w:rsid w:val="76370C57"/>
    <w:rsid w:val="76842854"/>
    <w:rsid w:val="76D32CD1"/>
    <w:rsid w:val="7977277D"/>
    <w:rsid w:val="7A524C3A"/>
    <w:rsid w:val="7AAB543D"/>
    <w:rsid w:val="7AB73A77"/>
    <w:rsid w:val="7ADD3D7B"/>
    <w:rsid w:val="7B783F83"/>
    <w:rsid w:val="7B8D351A"/>
    <w:rsid w:val="7BCC426F"/>
    <w:rsid w:val="7C125E4E"/>
    <w:rsid w:val="7CC80A54"/>
    <w:rsid w:val="7E576D6E"/>
    <w:rsid w:val="7E6470FB"/>
    <w:rsid w:val="7F290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7AF5D3-8F2D-4DCC-8EE7-F2832F7F7DF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6054</Words>
  <Characters>6221</Characters>
  <Lines>45</Lines>
  <Paragraphs>12</Paragraphs>
  <TotalTime>62</TotalTime>
  <ScaleCrop>false</ScaleCrop>
  <LinksUpToDate>false</LinksUpToDate>
  <CharactersWithSpaces>6333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2021-02-03T09:04:00Z</dcterms:created>
  <dc:creator>NTKO</dc:creator>
  <cp:lastModifiedBy>BWZX</cp:lastModifiedBy>
  <cp:lastPrinted>2021-01-26T03:10:00Z</cp:lastPrinted>
  <dcterms:modified xsi:type="dcterms:W3CDTF">2024-06-24T08:23:33Z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4199D7957542449CA26666015F80AABA</vt:lpwstr>
  </property>
</Properties>
</file>