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hint="eastAsia" w:ascii="方正小标宋简体" w:eastAsia="方正小标宋简体"/>
          <w:spacing w:val="60"/>
          <w:sz w:val="74"/>
        </w:rPr>
      </w:pPr>
      <w:r>
        <w:rPr>
          <w:rFonts w:ascii="方正小标宋简体" w:eastAsia="方正小标宋简体"/>
          <w:spacing w:val="60"/>
          <w:sz w:val="74"/>
        </w:rPr>
        <w:t>202</w:t>
      </w:r>
      <w:r>
        <w:rPr>
          <w:rFonts w:hint="eastAsia" w:ascii="方正小标宋简体" w:eastAsia="方正小标宋简体"/>
          <w:spacing w:val="60"/>
          <w:sz w:val="74"/>
          <w:lang w:val="en-US" w:eastAsia="zh-CN"/>
        </w:rPr>
        <w:t>1</w:t>
      </w:r>
      <w:r>
        <w:rPr>
          <w:rFonts w:hint="eastAsia" w:ascii="方正小标宋简体" w:eastAsia="方正小标宋简体"/>
          <w:spacing w:val="60"/>
          <w:sz w:val="74"/>
        </w:rPr>
        <w:t>年度青岛</w:t>
      </w:r>
    </w:p>
    <w:p>
      <w:pPr>
        <w:jc w:val="center"/>
        <w:rPr>
          <w:rFonts w:hint="eastAsia" w:ascii="方正小标宋简体" w:eastAsia="方正小标宋简体"/>
          <w:spacing w:val="60"/>
          <w:sz w:val="74"/>
        </w:rPr>
      </w:pPr>
      <w:r>
        <w:rPr>
          <w:rFonts w:hint="eastAsia" w:ascii="方正小标宋简体" w:eastAsia="方正小标宋简体"/>
          <w:spacing w:val="60"/>
          <w:sz w:val="74"/>
        </w:rPr>
        <w:t>西海岸新区第三高级</w:t>
      </w:r>
    </w:p>
    <w:p>
      <w:pPr>
        <w:jc w:val="center"/>
        <w:rPr>
          <w:rFonts w:ascii="方正小标宋简体" w:eastAsia="方正小标宋简体"/>
          <w:spacing w:val="60"/>
          <w:sz w:val="74"/>
        </w:rPr>
      </w:pPr>
      <w:r>
        <w:rPr>
          <w:rFonts w:hint="eastAsia" w:ascii="方正小标宋简体" w:eastAsia="方正小标宋简体"/>
          <w:spacing w:val="60"/>
          <w:sz w:val="74"/>
        </w:rPr>
        <w:t>中学</w:t>
      </w:r>
      <w:r>
        <w:rPr>
          <w:rFonts w:hint="eastAsia" w:ascii="方正小标宋简体" w:eastAsia="方正小标宋简体"/>
          <w:spacing w:val="60"/>
          <w:sz w:val="74"/>
          <w:lang w:val="en-US" w:eastAsia="zh-CN"/>
        </w:rPr>
        <w:t>单位</w:t>
      </w:r>
      <w:r>
        <w:rPr>
          <w:rFonts w:hint="eastAsia" w:ascii="方正小标宋简体" w:eastAsia="方正小标宋简体"/>
          <w:spacing w:val="60"/>
          <w:sz w:val="74"/>
        </w:rPr>
        <w:t>决算</w:t>
      </w:r>
    </w:p>
    <w:p>
      <w:pPr>
        <w:jc w:val="center"/>
        <w:rPr>
          <w:rFonts w:ascii="楷体_GB2312" w:eastAsia="楷体_GB2312"/>
          <w:b/>
          <w:sz w:val="42"/>
        </w:rPr>
      </w:pPr>
    </w:p>
    <w:p>
      <w:pPr>
        <w:jc w:val="center"/>
        <w:rPr>
          <w:rFonts w:ascii="楷体_GB2312" w:eastAsia="楷体_GB2312"/>
          <w:b/>
          <w:sz w:val="42"/>
        </w:rPr>
      </w:pPr>
    </w:p>
    <w:p>
      <w:pPr>
        <w:rPr>
          <w:rFonts w:ascii="仿宋_GB2312" w:eastAsia="仿宋_GB2312"/>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both"/>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r>
        <w:rPr>
          <w:rFonts w:hint="eastAsia" w:ascii="方正小标宋简体" w:eastAsia="方正小标宋简体"/>
          <w:sz w:val="44"/>
          <w:szCs w:val="44"/>
        </w:rPr>
        <w:t>目</w:t>
      </w:r>
      <w:r>
        <w:rPr>
          <w:rFonts w:ascii="方正小标宋简体" w:eastAsia="方正小标宋简体"/>
          <w:sz w:val="44"/>
          <w:szCs w:val="44"/>
        </w:rPr>
        <w:t xml:space="preserve">  </w:t>
      </w:r>
      <w:r>
        <w:rPr>
          <w:rFonts w:hint="eastAsia" w:ascii="方正小标宋简体" w:eastAsia="方正小标宋简体"/>
          <w:sz w:val="44"/>
          <w:szCs w:val="44"/>
        </w:rPr>
        <w:t>录</w:t>
      </w:r>
    </w:p>
    <w:p>
      <w:pPr>
        <w:spacing w:line="580" w:lineRule="exact"/>
        <w:ind w:firstLine="316" w:firstLineChars="100"/>
        <w:rPr>
          <w:rFonts w:ascii="黑体" w:hAnsi="黑体" w:eastAsia="黑体"/>
        </w:rPr>
      </w:pPr>
      <w:r>
        <w:rPr>
          <w:rFonts w:hint="eastAsia" w:ascii="黑体" w:hAnsi="黑体" w:eastAsia="黑体"/>
        </w:rPr>
        <w:t>第一部分</w:t>
      </w:r>
      <w:r>
        <w:rPr>
          <w:rFonts w:ascii="黑体" w:hAnsi="黑体" w:eastAsia="黑体"/>
        </w:rPr>
        <w:t xml:space="preserve">  </w:t>
      </w:r>
      <w:r>
        <w:rPr>
          <w:rFonts w:hint="eastAsia" w:ascii="黑体" w:hAnsi="黑体" w:eastAsia="黑体"/>
        </w:rPr>
        <w:t>单位概况</w:t>
      </w:r>
    </w:p>
    <w:p>
      <w:pPr>
        <w:spacing w:line="580" w:lineRule="exact"/>
        <w:ind w:firstLine="632" w:firstLineChars="200"/>
        <w:rPr>
          <w:rFonts w:ascii="仿宋_GB2312" w:eastAsia="仿宋_GB2312"/>
        </w:rPr>
      </w:pPr>
      <w:r>
        <w:rPr>
          <w:rFonts w:hint="eastAsia" w:ascii="仿宋_GB2312" w:eastAsia="仿宋_GB2312"/>
        </w:rPr>
        <w:t>一、单位职责</w:t>
      </w:r>
    </w:p>
    <w:p>
      <w:pPr>
        <w:spacing w:line="580" w:lineRule="exact"/>
        <w:ind w:firstLine="632" w:firstLineChars="200"/>
        <w:rPr>
          <w:rFonts w:ascii="仿宋_GB2312" w:eastAsia="仿宋_GB2312"/>
        </w:rPr>
      </w:pPr>
      <w:r>
        <w:rPr>
          <w:rFonts w:hint="eastAsia" w:ascii="仿宋_GB2312" w:eastAsia="仿宋_GB2312"/>
        </w:rPr>
        <w:t>二、机构设置</w:t>
      </w:r>
    </w:p>
    <w:p>
      <w:pPr>
        <w:spacing w:line="580" w:lineRule="exact"/>
        <w:ind w:firstLine="316" w:firstLineChars="100"/>
        <w:rPr>
          <w:rFonts w:ascii="黑体" w:hAnsi="黑体" w:eastAsia="黑体"/>
        </w:rPr>
      </w:pPr>
      <w:r>
        <w:rPr>
          <w:rFonts w:hint="eastAsia" w:ascii="黑体" w:hAnsi="黑体" w:eastAsia="黑体"/>
        </w:rPr>
        <w:t>第二部分</w:t>
      </w:r>
      <w:r>
        <w:rPr>
          <w:rFonts w:ascii="黑体" w:hAnsi="黑体" w:eastAsia="黑体"/>
        </w:rPr>
        <w:t xml:space="preserve">  202</w:t>
      </w:r>
      <w:r>
        <w:rPr>
          <w:rFonts w:hint="eastAsia" w:ascii="黑体" w:hAnsi="黑体" w:eastAsia="黑体"/>
          <w:lang w:val="en-US" w:eastAsia="zh-CN"/>
        </w:rPr>
        <w:t>1</w:t>
      </w:r>
      <w:r>
        <w:rPr>
          <w:rFonts w:hint="eastAsia" w:ascii="黑体" w:hAnsi="黑体" w:eastAsia="黑体"/>
        </w:rPr>
        <w:t>年度单位决算表</w:t>
      </w:r>
    </w:p>
    <w:p>
      <w:pPr>
        <w:spacing w:line="580" w:lineRule="exact"/>
        <w:ind w:firstLine="632" w:firstLineChars="200"/>
        <w:rPr>
          <w:rFonts w:ascii="仿宋_GB2312" w:eastAsia="仿宋_GB2312"/>
        </w:rPr>
      </w:pPr>
      <w:r>
        <w:rPr>
          <w:rFonts w:hint="eastAsia" w:ascii="仿宋_GB2312" w:eastAsia="仿宋_GB2312"/>
        </w:rPr>
        <w:t>一、收入支出决算总表</w:t>
      </w:r>
    </w:p>
    <w:p>
      <w:pPr>
        <w:spacing w:line="580" w:lineRule="exact"/>
        <w:ind w:firstLine="632" w:firstLineChars="200"/>
        <w:rPr>
          <w:rFonts w:ascii="仿宋_GB2312" w:eastAsia="仿宋_GB2312"/>
        </w:rPr>
      </w:pPr>
      <w:r>
        <w:rPr>
          <w:rFonts w:hint="eastAsia" w:ascii="仿宋_GB2312" w:eastAsia="仿宋_GB2312"/>
        </w:rPr>
        <w:t>二、收入决算表</w:t>
      </w:r>
    </w:p>
    <w:p>
      <w:pPr>
        <w:spacing w:line="580" w:lineRule="exact"/>
        <w:ind w:firstLine="632" w:firstLineChars="200"/>
        <w:rPr>
          <w:rFonts w:ascii="仿宋_GB2312" w:eastAsia="仿宋_GB2312"/>
        </w:rPr>
      </w:pPr>
      <w:r>
        <w:rPr>
          <w:rFonts w:hint="eastAsia" w:ascii="仿宋_GB2312" w:eastAsia="仿宋_GB2312"/>
        </w:rPr>
        <w:t>三、支出决算表</w:t>
      </w:r>
    </w:p>
    <w:p>
      <w:pPr>
        <w:spacing w:line="580" w:lineRule="exact"/>
        <w:ind w:firstLine="632" w:firstLineChars="200"/>
        <w:rPr>
          <w:rFonts w:ascii="仿宋_GB2312" w:eastAsia="仿宋_GB2312"/>
        </w:rPr>
      </w:pPr>
      <w:r>
        <w:rPr>
          <w:rFonts w:hint="eastAsia" w:ascii="仿宋_GB2312" w:eastAsia="仿宋_GB2312"/>
        </w:rPr>
        <w:t>四、财政拨款收入支出决算总表</w:t>
      </w:r>
    </w:p>
    <w:p>
      <w:pPr>
        <w:spacing w:line="580" w:lineRule="exact"/>
        <w:ind w:firstLine="632" w:firstLineChars="200"/>
        <w:rPr>
          <w:rFonts w:ascii="仿宋_GB2312" w:eastAsia="仿宋_GB2312"/>
        </w:rPr>
      </w:pPr>
      <w:r>
        <w:rPr>
          <w:rFonts w:hint="eastAsia" w:ascii="仿宋_GB2312" w:eastAsia="仿宋_GB2312"/>
        </w:rPr>
        <w:t>五、一般公共预算财政拨款支出决算表</w:t>
      </w:r>
    </w:p>
    <w:p>
      <w:pPr>
        <w:spacing w:line="580" w:lineRule="exact"/>
        <w:ind w:firstLine="632" w:firstLineChars="200"/>
        <w:rPr>
          <w:rFonts w:ascii="仿宋_GB2312" w:eastAsia="仿宋_GB2312"/>
        </w:rPr>
      </w:pPr>
      <w:r>
        <w:rPr>
          <w:rFonts w:hint="eastAsia" w:ascii="仿宋_GB2312" w:eastAsia="仿宋_GB2312"/>
        </w:rPr>
        <w:t>六、一般公共预算财政拨款基本支出决算表</w:t>
      </w:r>
    </w:p>
    <w:p>
      <w:pPr>
        <w:spacing w:line="580" w:lineRule="exact"/>
        <w:ind w:firstLine="632" w:firstLineChars="200"/>
        <w:rPr>
          <w:rFonts w:ascii="仿宋_GB2312" w:eastAsia="仿宋_GB2312"/>
        </w:rPr>
      </w:pPr>
      <w:r>
        <w:rPr>
          <w:rFonts w:hint="eastAsia" w:ascii="仿宋_GB2312" w:eastAsia="仿宋_GB2312"/>
        </w:rPr>
        <w:t>七、一般公共预算财政拨款“三公”经费支出决算表</w:t>
      </w:r>
    </w:p>
    <w:p>
      <w:pPr>
        <w:spacing w:line="580" w:lineRule="exact"/>
        <w:ind w:firstLine="632" w:firstLineChars="200"/>
        <w:rPr>
          <w:rFonts w:ascii="仿宋_GB2312" w:eastAsia="仿宋_GB2312"/>
        </w:rPr>
      </w:pPr>
      <w:r>
        <w:rPr>
          <w:rFonts w:hint="eastAsia" w:ascii="仿宋_GB2312" w:eastAsia="仿宋_GB2312"/>
        </w:rPr>
        <w:t>八、政府性基金预算财政拨款收入支出决算表</w:t>
      </w:r>
    </w:p>
    <w:p>
      <w:pPr>
        <w:spacing w:line="580" w:lineRule="exact"/>
        <w:ind w:firstLine="632" w:firstLineChars="200"/>
        <w:rPr>
          <w:rFonts w:ascii="仿宋_GB2312" w:eastAsia="仿宋_GB2312"/>
        </w:rPr>
      </w:pPr>
      <w:r>
        <w:rPr>
          <w:rFonts w:hint="eastAsia" w:ascii="仿宋_GB2312" w:eastAsia="仿宋_GB2312"/>
        </w:rPr>
        <w:t>九、国有资本经营预算财政拨款支出决算表</w:t>
      </w:r>
    </w:p>
    <w:p>
      <w:pPr>
        <w:spacing w:line="580" w:lineRule="exact"/>
        <w:ind w:firstLine="316" w:firstLineChars="100"/>
        <w:rPr>
          <w:rFonts w:ascii="黑体" w:hAnsi="黑体" w:eastAsia="黑体"/>
        </w:rPr>
      </w:pPr>
      <w:r>
        <w:rPr>
          <w:rFonts w:hint="eastAsia" w:ascii="黑体" w:hAnsi="黑体" w:eastAsia="黑体"/>
        </w:rPr>
        <w:t>第三部分</w:t>
      </w:r>
      <w:r>
        <w:rPr>
          <w:rFonts w:ascii="黑体" w:hAnsi="黑体" w:eastAsia="黑体"/>
        </w:rPr>
        <w:t xml:space="preserve">  202</w:t>
      </w:r>
      <w:r>
        <w:rPr>
          <w:rFonts w:hint="eastAsia" w:ascii="黑体" w:hAnsi="黑体" w:eastAsia="黑体"/>
          <w:lang w:val="en-US" w:eastAsia="zh-CN"/>
        </w:rPr>
        <w:t>1</w:t>
      </w:r>
      <w:r>
        <w:rPr>
          <w:rFonts w:hint="eastAsia" w:ascii="黑体" w:hAnsi="黑体" w:eastAsia="黑体"/>
        </w:rPr>
        <w:t>年度单位决算情况说明</w:t>
      </w:r>
    </w:p>
    <w:p>
      <w:pPr>
        <w:spacing w:line="580" w:lineRule="exact"/>
        <w:ind w:firstLine="632" w:firstLineChars="200"/>
        <w:rPr>
          <w:rFonts w:ascii="仿宋_GB2312" w:eastAsia="仿宋_GB2312"/>
        </w:rPr>
      </w:pPr>
      <w:r>
        <w:rPr>
          <w:rFonts w:hint="eastAsia" w:ascii="仿宋_GB2312" w:eastAsia="仿宋_GB2312"/>
        </w:rPr>
        <w:t>一、收入支出决算总体情况说明</w:t>
      </w:r>
    </w:p>
    <w:p>
      <w:pPr>
        <w:spacing w:line="580" w:lineRule="exact"/>
        <w:ind w:firstLine="632" w:firstLineChars="200"/>
        <w:rPr>
          <w:rFonts w:ascii="仿宋_GB2312" w:eastAsia="仿宋_GB2312"/>
        </w:rPr>
      </w:pPr>
      <w:r>
        <w:rPr>
          <w:rFonts w:hint="eastAsia" w:ascii="仿宋_GB2312" w:eastAsia="仿宋_GB2312"/>
        </w:rPr>
        <w:t>二、收入决算情况说明</w:t>
      </w:r>
    </w:p>
    <w:p>
      <w:pPr>
        <w:spacing w:line="580" w:lineRule="exact"/>
        <w:ind w:firstLine="632" w:firstLineChars="200"/>
        <w:rPr>
          <w:rFonts w:ascii="仿宋_GB2312" w:eastAsia="仿宋_GB2312"/>
        </w:rPr>
      </w:pPr>
      <w:r>
        <w:rPr>
          <w:rFonts w:hint="eastAsia" w:ascii="仿宋_GB2312" w:eastAsia="仿宋_GB2312"/>
        </w:rPr>
        <w:t>三、支出决算情况说明</w:t>
      </w:r>
    </w:p>
    <w:p>
      <w:pPr>
        <w:spacing w:line="580" w:lineRule="exact"/>
        <w:ind w:firstLine="632" w:firstLineChars="200"/>
        <w:rPr>
          <w:rFonts w:ascii="仿宋_GB2312" w:eastAsia="仿宋_GB2312"/>
        </w:rPr>
      </w:pPr>
      <w:r>
        <w:rPr>
          <w:rFonts w:hint="eastAsia" w:ascii="仿宋_GB2312" w:eastAsia="仿宋_GB2312"/>
        </w:rPr>
        <w:t>四、财政拨款收入支出决算总体情况说明</w:t>
      </w:r>
    </w:p>
    <w:p>
      <w:pPr>
        <w:spacing w:line="580" w:lineRule="exact"/>
        <w:ind w:firstLine="632" w:firstLineChars="200"/>
        <w:rPr>
          <w:rFonts w:ascii="仿宋_GB2312" w:eastAsia="仿宋_GB2312"/>
        </w:rPr>
      </w:pPr>
      <w:r>
        <w:rPr>
          <w:rFonts w:hint="eastAsia" w:ascii="仿宋_GB2312" w:eastAsia="仿宋_GB2312"/>
        </w:rPr>
        <w:t>五、一般公共预算财政拨款支出决算情况说明</w:t>
      </w:r>
    </w:p>
    <w:p>
      <w:pPr>
        <w:spacing w:line="580" w:lineRule="exact"/>
        <w:ind w:firstLine="632" w:firstLineChars="200"/>
        <w:rPr>
          <w:rFonts w:ascii="仿宋_GB2312" w:eastAsia="仿宋_GB2312"/>
        </w:rPr>
      </w:pPr>
      <w:r>
        <w:rPr>
          <w:rFonts w:hint="eastAsia" w:ascii="仿宋_GB2312" w:eastAsia="仿宋_GB2312"/>
        </w:rPr>
        <w:t>六、一般公共预算财政拨款基本支出决算情况说明</w:t>
      </w:r>
    </w:p>
    <w:p>
      <w:pPr>
        <w:spacing w:line="580" w:lineRule="exact"/>
        <w:ind w:firstLine="632" w:firstLineChars="200"/>
        <w:rPr>
          <w:rFonts w:ascii="仿宋_GB2312" w:eastAsia="仿宋_GB2312"/>
        </w:rPr>
      </w:pPr>
      <w:r>
        <w:rPr>
          <w:rFonts w:hint="eastAsia" w:ascii="仿宋_GB2312" w:eastAsia="仿宋_GB2312"/>
        </w:rPr>
        <w:t>七、一般公共预算财政拨款“三公”经费支出决算情况说明</w:t>
      </w:r>
    </w:p>
    <w:p>
      <w:pPr>
        <w:spacing w:line="580" w:lineRule="exact"/>
        <w:ind w:firstLine="632" w:firstLineChars="200"/>
        <w:rPr>
          <w:rFonts w:ascii="仿宋_GB2312" w:eastAsia="仿宋_GB2312"/>
        </w:rPr>
      </w:pPr>
      <w:r>
        <w:rPr>
          <w:rFonts w:hint="eastAsia" w:ascii="仿宋_GB2312" w:eastAsia="仿宋_GB2312"/>
        </w:rPr>
        <w:t>八、政府性基金预算财政拨款收入支出决算情况说明</w:t>
      </w:r>
    </w:p>
    <w:p>
      <w:pPr>
        <w:spacing w:line="580" w:lineRule="exact"/>
        <w:ind w:firstLine="632" w:firstLineChars="200"/>
        <w:rPr>
          <w:rFonts w:ascii="仿宋_GB2312" w:eastAsia="仿宋_GB2312"/>
        </w:rPr>
      </w:pPr>
      <w:r>
        <w:rPr>
          <w:rFonts w:hint="eastAsia" w:ascii="仿宋_GB2312" w:eastAsia="仿宋_GB2312"/>
        </w:rPr>
        <w:t>九、国有资本经营预算财政拨款支出决算情况说明</w:t>
      </w:r>
    </w:p>
    <w:p>
      <w:pPr>
        <w:spacing w:line="580" w:lineRule="exact"/>
        <w:ind w:firstLine="632" w:firstLineChars="200"/>
        <w:rPr>
          <w:rFonts w:ascii="仿宋_GB2312" w:eastAsia="仿宋_GB2312"/>
        </w:rPr>
      </w:pPr>
      <w:r>
        <w:rPr>
          <w:rFonts w:hint="eastAsia" w:ascii="仿宋_GB2312" w:eastAsia="仿宋_GB2312"/>
        </w:rPr>
        <w:t>十、其他重要事项情况说明</w:t>
      </w:r>
    </w:p>
    <w:p>
      <w:pPr>
        <w:spacing w:line="580" w:lineRule="exact"/>
        <w:ind w:firstLine="632" w:firstLineChars="200"/>
        <w:rPr>
          <w:rFonts w:ascii="仿宋_GB2312" w:eastAsia="仿宋_GB2312"/>
        </w:rPr>
      </w:pPr>
      <w:r>
        <w:rPr>
          <w:rFonts w:hint="eastAsia" w:ascii="仿宋_GB2312" w:eastAsia="仿宋_GB2312"/>
        </w:rPr>
        <w:t>十一、预算绩效情况说明</w:t>
      </w:r>
    </w:p>
    <w:p>
      <w:pPr>
        <w:spacing w:line="580" w:lineRule="exact"/>
        <w:ind w:firstLine="316" w:firstLineChars="100"/>
        <w:rPr>
          <w:rFonts w:ascii="黑体" w:hAnsi="黑体" w:eastAsia="黑体"/>
        </w:rPr>
      </w:pPr>
      <w:r>
        <w:rPr>
          <w:rFonts w:hint="eastAsia" w:ascii="黑体" w:hAnsi="黑体" w:eastAsia="黑体"/>
        </w:rPr>
        <w:t>第四部分</w:t>
      </w:r>
      <w:r>
        <w:rPr>
          <w:rFonts w:ascii="黑体" w:hAnsi="黑体" w:eastAsia="黑体"/>
        </w:rPr>
        <w:t xml:space="preserve">  </w:t>
      </w:r>
      <w:r>
        <w:rPr>
          <w:rFonts w:hint="eastAsia" w:ascii="黑体" w:hAnsi="黑体" w:eastAsia="黑体"/>
        </w:rPr>
        <w:t>名词解释</w:t>
      </w:r>
    </w:p>
    <w:p>
      <w:pPr>
        <w:spacing w:line="580" w:lineRule="exact"/>
        <w:ind w:firstLine="316" w:firstLineChars="100"/>
        <w:rPr>
          <w:rFonts w:ascii="黑体" w:hAnsi="黑体" w:eastAsia="黑体"/>
        </w:rPr>
      </w:pPr>
    </w:p>
    <w:p>
      <w:pPr>
        <w:spacing w:line="580" w:lineRule="exact"/>
        <w:ind w:firstLine="316" w:firstLineChars="100"/>
        <w:rPr>
          <w:rFonts w:ascii="黑体" w:hAnsi="黑体" w:eastAsia="黑体"/>
        </w:rPr>
      </w:pPr>
    </w:p>
    <w:p>
      <w:pPr>
        <w:jc w:val="center"/>
        <w:rPr>
          <w:rFonts w:ascii="方正小标宋简体" w:eastAsia="方正小标宋简体"/>
          <w:sz w:val="42"/>
        </w:rPr>
      </w:pPr>
    </w:p>
    <w:p>
      <w:pPr>
        <w:jc w:val="center"/>
        <w:rPr>
          <w:rFonts w:ascii="方正小标宋简体" w:eastAsia="方正小标宋简体"/>
          <w:sz w:val="42"/>
        </w:rPr>
      </w:pPr>
    </w:p>
    <w:p>
      <w:pPr>
        <w:jc w:val="center"/>
        <w:rPr>
          <w:rFonts w:ascii="方正小标宋简体" w:eastAsia="方正小标宋简体"/>
          <w:sz w:val="42"/>
        </w:rPr>
      </w:pPr>
    </w:p>
    <w:p>
      <w:pPr>
        <w:jc w:val="center"/>
        <w:rPr>
          <w:rFonts w:ascii="方正小标宋简体" w:eastAsia="方正小标宋简体"/>
          <w:sz w:val="42"/>
        </w:rPr>
      </w:pPr>
    </w:p>
    <w:p>
      <w:pPr>
        <w:rPr>
          <w:rFonts w:ascii="方正小标宋简体" w:eastAsia="方正小标宋简体"/>
          <w:sz w:val="42"/>
        </w:rPr>
      </w:pPr>
    </w:p>
    <w:p>
      <w:pPr>
        <w:ind w:firstLine="536" w:firstLineChars="100"/>
        <w:rPr>
          <w:rFonts w:ascii="方正小标宋简体" w:eastAsia="方正小标宋简体"/>
          <w:spacing w:val="60"/>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第一部分</w:t>
      </w:r>
    </w:p>
    <w:p>
      <w:pPr>
        <w:jc w:val="center"/>
        <w:rPr>
          <w:rFonts w:hint="eastAsia" w:ascii="方正小标宋简体" w:eastAsia="方正小标宋简体"/>
          <w:spacing w:val="60"/>
          <w:sz w:val="48"/>
        </w:rPr>
      </w:pPr>
      <w:r>
        <w:rPr>
          <w:rFonts w:hint="eastAsia" w:ascii="方正小标宋简体" w:eastAsia="方正小标宋简体"/>
          <w:spacing w:val="60"/>
          <w:sz w:val="48"/>
        </w:rPr>
        <w:t>单位概况</w:t>
      </w:r>
    </w:p>
    <w:p>
      <w:pPr>
        <w:jc w:val="center"/>
        <w:rPr>
          <w:rFonts w:hint="eastAsia" w:ascii="方正小标宋简体" w:eastAsia="方正小标宋简体"/>
          <w:spacing w:val="60"/>
          <w:sz w:val="48"/>
        </w:rPr>
      </w:pPr>
    </w:p>
    <w:p>
      <w:pPr>
        <w:jc w:val="center"/>
        <w:rPr>
          <w:rFonts w:hint="eastAsia" w:ascii="方正小标宋简体" w:eastAsia="方正小标宋简体"/>
          <w:spacing w:val="60"/>
          <w:sz w:val="48"/>
        </w:rPr>
      </w:pPr>
    </w:p>
    <w:p>
      <w:pPr>
        <w:jc w:val="center"/>
        <w:rPr>
          <w:rFonts w:hint="eastAsia" w:ascii="方正小标宋简体" w:eastAsia="方正小标宋简体"/>
          <w:spacing w:val="60"/>
          <w:sz w:val="48"/>
        </w:rPr>
      </w:pPr>
    </w:p>
    <w:p>
      <w:pPr>
        <w:jc w:val="center"/>
        <w:rPr>
          <w:rFonts w:hint="eastAsia" w:ascii="方正小标宋简体" w:eastAsia="方正小标宋简体"/>
          <w:spacing w:val="60"/>
          <w:sz w:val="48"/>
        </w:rPr>
      </w:pPr>
    </w:p>
    <w:p>
      <w:pPr>
        <w:jc w:val="center"/>
        <w:rPr>
          <w:rFonts w:hint="eastAsia" w:ascii="方正小标宋简体" w:eastAsia="方正小标宋简体"/>
          <w:spacing w:val="60"/>
          <w:sz w:val="48"/>
        </w:rPr>
      </w:pPr>
    </w:p>
    <w:p>
      <w:pPr>
        <w:jc w:val="center"/>
        <w:rPr>
          <w:rFonts w:hint="eastAsia" w:ascii="方正小标宋简体" w:eastAsia="方正小标宋简体"/>
          <w:spacing w:val="60"/>
          <w:sz w:val="48"/>
        </w:rPr>
      </w:pPr>
    </w:p>
    <w:p>
      <w:pPr>
        <w:jc w:val="center"/>
        <w:rPr>
          <w:rFonts w:hint="eastAsia" w:ascii="方正小标宋简体" w:eastAsia="方正小标宋简体"/>
          <w:spacing w:val="60"/>
          <w:sz w:val="48"/>
        </w:rPr>
      </w:pPr>
    </w:p>
    <w:p>
      <w:pPr>
        <w:spacing w:line="580" w:lineRule="exact"/>
        <w:ind w:firstLine="632" w:firstLineChars="200"/>
        <w:rPr>
          <w:rFonts w:ascii="黑体" w:hAnsi="黑体" w:eastAsia="黑体"/>
        </w:rPr>
      </w:pPr>
      <w:r>
        <w:rPr>
          <w:rFonts w:hint="eastAsia" w:ascii="黑体" w:hAnsi="黑体" w:eastAsia="黑体"/>
        </w:rPr>
        <w:t>一、单位职责</w:t>
      </w:r>
    </w:p>
    <w:p>
      <w:pPr>
        <w:spacing w:line="580" w:lineRule="exact"/>
        <w:ind w:firstLine="632" w:firstLineChars="200"/>
        <w:rPr>
          <w:rFonts w:hint="eastAsia" w:ascii="仿宋_GB2312" w:eastAsia="仿宋_GB2312"/>
          <w:szCs w:val="32"/>
        </w:rPr>
      </w:pPr>
      <w:r>
        <w:rPr>
          <w:rFonts w:hint="eastAsia" w:ascii="仿宋_GB2312" w:eastAsia="仿宋_GB2312"/>
          <w:szCs w:val="32"/>
        </w:rPr>
        <w:t>全面贯彻党和国家的教育方针，出色完成上级交给的教育教学任务，办人民满意的教育。加强党建和师德建设，打造“政治站位高，师德高尚，教育教学精湛”的干部教师队伍；彰显“分类推进，多元发展”的办学特色，努力提高学生素质，改善硬件建设，提升教育教学环境，争创普通优质高中。</w:t>
      </w:r>
    </w:p>
    <w:p>
      <w:pPr>
        <w:spacing w:line="580" w:lineRule="exact"/>
        <w:ind w:firstLine="632" w:firstLineChars="200"/>
        <w:rPr>
          <w:rFonts w:ascii="黑体" w:hAnsi="黑体" w:eastAsia="黑体"/>
        </w:rPr>
      </w:pPr>
      <w:r>
        <w:rPr>
          <w:rFonts w:hint="eastAsia" w:ascii="黑体" w:hAnsi="黑体" w:eastAsia="黑体"/>
        </w:rPr>
        <w:t>二、机构设置</w:t>
      </w:r>
    </w:p>
    <w:p>
      <w:pPr>
        <w:spacing w:line="580" w:lineRule="exact"/>
        <w:ind w:firstLine="632" w:firstLineChars="200"/>
        <w:rPr>
          <w:rFonts w:hint="eastAsia" w:ascii="仿宋_GB2312" w:eastAsia="仿宋_GB2312"/>
          <w:szCs w:val="32"/>
        </w:rPr>
      </w:pPr>
      <w:r>
        <w:rPr>
          <w:rFonts w:hint="eastAsia" w:ascii="仿宋_GB2312" w:eastAsia="仿宋_GB2312"/>
          <w:szCs w:val="32"/>
        </w:rPr>
        <w:t>青岛西海岸新区</w:t>
      </w:r>
      <w:r>
        <w:rPr>
          <w:rFonts w:hint="eastAsia" w:ascii="仿宋_GB2312" w:eastAsia="仿宋_GB2312"/>
          <w:szCs w:val="32"/>
          <w:lang w:eastAsia="zh-CN"/>
        </w:rPr>
        <w:t>第三高级</w:t>
      </w:r>
      <w:r>
        <w:rPr>
          <w:rFonts w:hint="eastAsia" w:ascii="仿宋_GB2312" w:eastAsia="仿宋_GB2312"/>
          <w:szCs w:val="32"/>
        </w:rPr>
        <w:t>中学内设职能部门共五个，分别为：</w:t>
      </w:r>
    </w:p>
    <w:p>
      <w:pPr>
        <w:spacing w:line="580" w:lineRule="exact"/>
        <w:ind w:firstLine="632" w:firstLineChars="200"/>
        <w:rPr>
          <w:rFonts w:hint="eastAsia" w:ascii="仿宋_GB2312" w:eastAsia="仿宋_GB2312"/>
          <w:szCs w:val="32"/>
        </w:rPr>
      </w:pPr>
      <w:r>
        <w:rPr>
          <w:rFonts w:hint="eastAsia" w:ascii="仿宋_GB2312" w:eastAsia="仿宋_GB2312"/>
          <w:szCs w:val="32"/>
        </w:rPr>
        <w:t>（一）办公室。主要职责：具体负责行政、学校内部管理、督查、协调、对外联系和接待工作；</w:t>
      </w:r>
    </w:p>
    <w:p>
      <w:pPr>
        <w:spacing w:line="580" w:lineRule="exact"/>
        <w:ind w:firstLine="632" w:firstLineChars="200"/>
        <w:rPr>
          <w:rFonts w:hint="eastAsia" w:ascii="仿宋_GB2312" w:eastAsia="仿宋_GB2312"/>
          <w:szCs w:val="32"/>
        </w:rPr>
      </w:pPr>
      <w:r>
        <w:rPr>
          <w:rFonts w:hint="eastAsia" w:ascii="仿宋_GB2312" w:eastAsia="仿宋_GB2312"/>
          <w:szCs w:val="32"/>
        </w:rPr>
        <w:t>（二）教导处。主要职责：具体负责各年级学生</w:t>
      </w:r>
      <w:r>
        <w:rPr>
          <w:rFonts w:hint="eastAsia" w:ascii="仿宋_GB2312" w:eastAsia="仿宋_GB2312"/>
          <w:szCs w:val="32"/>
          <w:lang w:eastAsia="zh-CN"/>
        </w:rPr>
        <w:t>学生</w:t>
      </w:r>
      <w:r>
        <w:rPr>
          <w:rFonts w:hint="eastAsia" w:ascii="仿宋_GB2312" w:eastAsia="仿宋_GB2312"/>
          <w:szCs w:val="32"/>
        </w:rPr>
        <w:t>、教师</w:t>
      </w:r>
      <w:r>
        <w:rPr>
          <w:rFonts w:hint="eastAsia" w:ascii="仿宋_GB2312" w:eastAsia="仿宋_GB2312"/>
          <w:szCs w:val="32"/>
          <w:lang w:eastAsia="zh-CN"/>
        </w:rPr>
        <w:t>教学</w:t>
      </w:r>
      <w:r>
        <w:rPr>
          <w:rFonts w:hint="eastAsia" w:ascii="仿宋_GB2312" w:eastAsia="仿宋_GB2312"/>
          <w:szCs w:val="32"/>
        </w:rPr>
        <w:t>等教育教学工作；</w:t>
      </w:r>
    </w:p>
    <w:p>
      <w:pPr>
        <w:spacing w:line="580" w:lineRule="exact"/>
        <w:ind w:firstLine="632" w:firstLineChars="200"/>
        <w:rPr>
          <w:rFonts w:hint="eastAsia" w:ascii="仿宋_GB2312" w:eastAsia="仿宋_GB2312"/>
          <w:szCs w:val="32"/>
        </w:rPr>
      </w:pPr>
      <w:r>
        <w:rPr>
          <w:rFonts w:hint="eastAsia" w:ascii="仿宋_GB2312" w:eastAsia="仿宋_GB2312"/>
          <w:szCs w:val="32"/>
        </w:rPr>
        <w:t>（三）政教处。主要职责：具体负责学生管理、德育、法治教育等工作；</w:t>
      </w:r>
    </w:p>
    <w:p>
      <w:pPr>
        <w:spacing w:line="580" w:lineRule="exact"/>
        <w:ind w:firstLine="632" w:firstLineChars="200"/>
        <w:rPr>
          <w:rFonts w:hint="eastAsia" w:ascii="仿宋_GB2312" w:eastAsia="仿宋_GB2312"/>
          <w:szCs w:val="32"/>
        </w:rPr>
      </w:pPr>
      <w:r>
        <w:rPr>
          <w:rFonts w:hint="eastAsia" w:ascii="仿宋_GB2312" w:eastAsia="仿宋_GB2312"/>
          <w:szCs w:val="32"/>
        </w:rPr>
        <w:t>（四）教科室。主要职责：具体负责学校教科研工作</w:t>
      </w:r>
      <w:r>
        <w:rPr>
          <w:rFonts w:hint="eastAsia" w:ascii="仿宋_GB2312" w:eastAsia="仿宋_GB2312"/>
          <w:szCs w:val="32"/>
          <w:lang w:eastAsia="zh-CN"/>
        </w:rPr>
        <w:t>；</w:t>
      </w:r>
    </w:p>
    <w:p>
      <w:pPr>
        <w:ind w:firstLine="632" w:firstLineChars="200"/>
        <w:rPr>
          <w:rFonts w:hint="eastAsia" w:ascii="方正小标宋简体" w:eastAsia="方正小标宋简体"/>
          <w:spacing w:val="60"/>
          <w:sz w:val="42"/>
        </w:rPr>
      </w:pPr>
      <w:r>
        <w:rPr>
          <w:rFonts w:hint="eastAsia" w:ascii="仿宋_GB2312" w:eastAsia="仿宋_GB2312"/>
          <w:szCs w:val="32"/>
        </w:rPr>
        <w:t>（五）总务处。主要职责：具体负责校园安全、食堂用餐、后勤保障等工作</w:t>
      </w:r>
      <w:r>
        <w:rPr>
          <w:rFonts w:hint="eastAsia" w:ascii="仿宋_GB2312" w:eastAsia="仿宋_GB2312"/>
          <w:szCs w:val="32"/>
          <w:lang w:eastAsia="zh-CN"/>
        </w:rPr>
        <w:t>。</w:t>
      </w:r>
    </w:p>
    <w:p>
      <w:pPr>
        <w:spacing w:line="580" w:lineRule="exact"/>
        <w:ind w:firstLine="632" w:firstLineChars="200"/>
        <w:rPr>
          <w:rFonts w:hint="eastAsia" w:ascii="仿宋_GB2312" w:eastAsia="仿宋_GB2312"/>
          <w:szCs w:val="32"/>
        </w:rPr>
      </w:pPr>
    </w:p>
    <w:p>
      <w:pPr>
        <w:spacing w:line="580" w:lineRule="exact"/>
        <w:ind w:firstLine="632" w:firstLineChars="200"/>
        <w:rPr>
          <w:rFonts w:hint="eastAsia" w:ascii="仿宋_GB2312" w:eastAsia="仿宋_GB2312"/>
          <w:szCs w:val="32"/>
        </w:rPr>
      </w:pPr>
    </w:p>
    <w:p>
      <w:pPr>
        <w:spacing w:line="580" w:lineRule="exact"/>
        <w:ind w:firstLine="632" w:firstLineChars="200"/>
        <w:rPr>
          <w:rFonts w:hint="eastAsia" w:ascii="仿宋_GB2312" w:eastAsia="仿宋_GB2312"/>
          <w:szCs w:val="32"/>
        </w:rPr>
      </w:pPr>
    </w:p>
    <w:p>
      <w:pPr>
        <w:spacing w:line="580" w:lineRule="exact"/>
        <w:ind w:firstLine="632" w:firstLineChars="200"/>
        <w:rPr>
          <w:rFonts w:hint="eastAsia" w:ascii="仿宋_GB2312" w:eastAsia="仿宋_GB2312"/>
          <w:szCs w:val="32"/>
        </w:rPr>
      </w:pPr>
    </w:p>
    <w:p>
      <w:pPr>
        <w:ind w:firstLine="536" w:firstLineChars="100"/>
        <w:rPr>
          <w:rFonts w:hint="eastAsia" w:ascii="方正小标宋简体" w:eastAsia="方正小标宋简体"/>
          <w:spacing w:val="60"/>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第二部分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r>
        <w:rPr>
          <w:rFonts w:ascii="方正小标宋简体" w:eastAsia="方正小标宋简体"/>
          <w:spacing w:val="60"/>
          <w:sz w:val="48"/>
        </w:rPr>
        <w:t>202</w:t>
      </w:r>
      <w:r>
        <w:rPr>
          <w:rFonts w:hint="eastAsia" w:ascii="方正小标宋简体" w:eastAsia="方正小标宋简体"/>
          <w:spacing w:val="60"/>
          <w:sz w:val="48"/>
          <w:lang w:val="en-US" w:eastAsia="zh-CN"/>
        </w:rPr>
        <w:t>1</w:t>
      </w:r>
      <w:r>
        <w:rPr>
          <w:rFonts w:hint="eastAsia" w:ascii="方正小标宋简体" w:eastAsia="方正小标宋简体"/>
          <w:spacing w:val="60"/>
          <w:sz w:val="48"/>
        </w:rPr>
        <w:t>年度单位决算表</w:t>
      </w:r>
    </w:p>
    <w:p>
      <w:pPr>
        <w:spacing w:line="520" w:lineRule="exact"/>
        <w:rPr>
          <w:rFonts w:ascii="仿宋_GB2312" w:eastAsia="仿宋_GB2312"/>
          <w:b/>
          <w:sz w:val="28"/>
          <w:szCs w:val="28"/>
          <w:highlight w:val="yellow"/>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收入支出决算总表</w:t>
      </w:r>
    </w:p>
    <w:p>
      <w:pPr>
        <w:spacing w:line="400" w:lineRule="exact"/>
        <w:jc w:val="right"/>
        <w:rPr>
          <w:rFonts w:ascii="楷体_GB2312" w:eastAsia="楷体_GB2312"/>
          <w:sz w:val="28"/>
          <w:szCs w:val="28"/>
        </w:rPr>
      </w:pPr>
      <w:r>
        <w:rPr>
          <w:rFonts w:hint="eastAsia" w:ascii="楷体_GB2312" w:eastAsia="楷体_GB2312"/>
          <w:sz w:val="28"/>
          <w:szCs w:val="28"/>
        </w:rPr>
        <w:t>公开</w:t>
      </w:r>
      <w:r>
        <w:rPr>
          <w:rFonts w:ascii="楷体_GB2312" w:eastAsia="楷体_GB2312"/>
          <w:sz w:val="28"/>
          <w:szCs w:val="28"/>
        </w:rPr>
        <w:t>01</w:t>
      </w:r>
      <w:r>
        <w:rPr>
          <w:rFonts w:hint="eastAsia" w:ascii="楷体_GB2312" w:eastAsia="楷体_GB2312"/>
          <w:sz w:val="28"/>
          <w:szCs w:val="28"/>
        </w:rPr>
        <w:t>表</w:t>
      </w:r>
    </w:p>
    <w:p>
      <w:pPr>
        <w:spacing w:line="400" w:lineRule="exact"/>
        <w:ind w:firstLine="138" w:firstLineChars="50"/>
        <w:rPr>
          <w:rFonts w:ascii="楷体_GB2312" w:eastAsia="楷体_GB2312"/>
          <w:sz w:val="28"/>
          <w:szCs w:val="28"/>
        </w:rPr>
      </w:pPr>
      <w:r>
        <w:rPr>
          <w:rFonts w:hint="eastAsia" w:ascii="楷体_GB2312" w:eastAsia="楷体_GB2312"/>
          <w:sz w:val="28"/>
          <w:szCs w:val="28"/>
        </w:rPr>
        <w:t>单位：青岛西海岸新区第三高级中学</w:t>
      </w:r>
      <w:r>
        <w:rPr>
          <w:rFonts w:ascii="楷体_GB2312" w:eastAsia="楷体_GB2312"/>
          <w:sz w:val="28"/>
          <w:szCs w:val="28"/>
        </w:rPr>
        <w:t xml:space="preserve">                 </w:t>
      </w:r>
      <w:r>
        <w:rPr>
          <w:rFonts w:hint="eastAsia" w:ascii="楷体_GB2312" w:eastAsia="楷体_GB2312"/>
          <w:sz w:val="28"/>
          <w:szCs w:val="28"/>
        </w:rPr>
        <w:t>金额单位：万元</w:t>
      </w:r>
    </w:p>
    <w:tbl>
      <w:tblPr>
        <w:tblStyle w:val="10"/>
        <w:tblW w:w="9765" w:type="dxa"/>
        <w:tblInd w:w="-408" w:type="dxa"/>
        <w:tblLayout w:type="fixed"/>
        <w:tblCellMar>
          <w:top w:w="0" w:type="dxa"/>
          <w:left w:w="108" w:type="dxa"/>
          <w:bottom w:w="0" w:type="dxa"/>
          <w:right w:w="108" w:type="dxa"/>
        </w:tblCellMar>
      </w:tblPr>
      <w:tblGrid>
        <w:gridCol w:w="3075"/>
        <w:gridCol w:w="645"/>
        <w:gridCol w:w="990"/>
        <w:gridCol w:w="3255"/>
        <w:gridCol w:w="795"/>
        <w:gridCol w:w="1005"/>
      </w:tblGrid>
      <w:tr>
        <w:tblPrEx>
          <w:tblCellMar>
            <w:top w:w="0" w:type="dxa"/>
            <w:left w:w="108" w:type="dxa"/>
            <w:bottom w:w="0" w:type="dxa"/>
            <w:right w:w="108" w:type="dxa"/>
          </w:tblCellMar>
        </w:tblPrEx>
        <w:trPr>
          <w:cantSplit/>
          <w:trHeight w:val="283" w:hRule="exact"/>
        </w:trPr>
        <w:tc>
          <w:tcPr>
            <w:tcW w:w="4710" w:type="dxa"/>
            <w:gridSpan w:val="3"/>
            <w:tcBorders>
              <w:top w:val="single" w:color="auto" w:sz="4" w:space="0"/>
              <w:left w:val="single" w:color="auto"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收入</w:t>
            </w:r>
          </w:p>
        </w:tc>
        <w:tc>
          <w:tcPr>
            <w:tcW w:w="5055" w:type="dxa"/>
            <w:gridSpan w:val="3"/>
            <w:tcBorders>
              <w:top w:val="single" w:color="auto" w:sz="4" w:space="0"/>
              <w:left w:val="nil"/>
              <w:bottom w:val="single" w:color="000000" w:sz="4" w:space="0"/>
              <w:right w:val="single" w:color="auto"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收入</w:t>
            </w:r>
          </w:p>
        </w:tc>
      </w:tr>
      <w:tr>
        <w:tblPrEx>
          <w:tblCellMar>
            <w:top w:w="0" w:type="dxa"/>
            <w:left w:w="108" w:type="dxa"/>
            <w:bottom w:w="0" w:type="dxa"/>
            <w:right w:w="108" w:type="dxa"/>
          </w:tblCellMar>
        </w:tblPrEx>
        <w:trPr>
          <w:cantSplit/>
          <w:trHeight w:val="283" w:hRule="exact"/>
        </w:trPr>
        <w:tc>
          <w:tcPr>
            <w:tcW w:w="3075" w:type="dxa"/>
            <w:tcBorders>
              <w:top w:val="nil"/>
              <w:left w:val="single" w:color="auto" w:sz="4" w:space="0"/>
              <w:bottom w:val="single" w:color="auto"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项目</w:t>
            </w:r>
          </w:p>
        </w:tc>
        <w:tc>
          <w:tcPr>
            <w:tcW w:w="645" w:type="dxa"/>
            <w:tcBorders>
              <w:top w:val="nil"/>
              <w:left w:val="nil"/>
              <w:bottom w:val="single" w:color="auto"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行次</w:t>
            </w:r>
          </w:p>
        </w:tc>
        <w:tc>
          <w:tcPr>
            <w:tcW w:w="990" w:type="dxa"/>
            <w:tcBorders>
              <w:top w:val="nil"/>
              <w:left w:val="nil"/>
              <w:bottom w:val="single" w:color="auto"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金额</w:t>
            </w:r>
          </w:p>
        </w:tc>
        <w:tc>
          <w:tcPr>
            <w:tcW w:w="3255" w:type="dxa"/>
            <w:tcBorders>
              <w:top w:val="nil"/>
              <w:left w:val="nil"/>
              <w:bottom w:val="single" w:color="auto"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项目</w:t>
            </w:r>
          </w:p>
        </w:tc>
        <w:tc>
          <w:tcPr>
            <w:tcW w:w="795" w:type="dxa"/>
            <w:tcBorders>
              <w:top w:val="nil"/>
              <w:left w:val="nil"/>
              <w:bottom w:val="single" w:color="auto" w:sz="4" w:space="0"/>
              <w:right w:val="single" w:color="auto"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行次</w:t>
            </w:r>
          </w:p>
        </w:tc>
        <w:tc>
          <w:tcPr>
            <w:tcW w:w="1005" w:type="dxa"/>
            <w:tcBorders>
              <w:top w:val="nil"/>
              <w:left w:val="single" w:color="auto"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金额</w:t>
            </w:r>
          </w:p>
        </w:tc>
      </w:tr>
      <w:tr>
        <w:tblPrEx>
          <w:tblCellMar>
            <w:top w:w="0" w:type="dxa"/>
            <w:left w:w="108" w:type="dxa"/>
            <w:bottom w:w="0" w:type="dxa"/>
            <w:right w:w="108" w:type="dxa"/>
          </w:tblCellMar>
        </w:tblPrEx>
        <w:trPr>
          <w:cantSplit/>
          <w:trHeight w:val="283" w:hRule="exact"/>
        </w:trPr>
        <w:tc>
          <w:tcPr>
            <w:tcW w:w="3075" w:type="dxa"/>
            <w:tcBorders>
              <w:top w:val="single" w:color="auto" w:sz="4" w:space="0"/>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栏次</w:t>
            </w:r>
          </w:p>
        </w:tc>
        <w:tc>
          <w:tcPr>
            <w:tcW w:w="645" w:type="dxa"/>
            <w:tcBorders>
              <w:top w:val="single" w:color="auto" w:sz="4" w:space="0"/>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990" w:type="dxa"/>
            <w:tcBorders>
              <w:top w:val="single" w:color="auto" w:sz="4" w:space="0"/>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1</w:t>
            </w:r>
          </w:p>
        </w:tc>
        <w:tc>
          <w:tcPr>
            <w:tcW w:w="3255" w:type="dxa"/>
            <w:tcBorders>
              <w:top w:val="single" w:color="auto" w:sz="4" w:space="0"/>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栏次</w:t>
            </w:r>
          </w:p>
        </w:tc>
        <w:tc>
          <w:tcPr>
            <w:tcW w:w="795" w:type="dxa"/>
            <w:tcBorders>
              <w:top w:val="single" w:color="auto" w:sz="4" w:space="0"/>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100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2</w:t>
            </w: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一、一般公共预算财政拨款收入</w:t>
            </w: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1</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lang w:val="en-US" w:eastAsia="zh-CN"/>
              </w:rPr>
              <w:t>3901.61</w:t>
            </w: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一、一般公共服务支出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32</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二、政府性基金预算财政拨款收入</w:t>
            </w: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2</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二、外交支出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33</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三、国有资本经营预算财政拨款收入</w:t>
            </w: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3</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三、国防支出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34</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四、上级补助收入</w:t>
            </w: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4</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四、公共安全支出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35</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五、事业收入</w:t>
            </w: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5</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lang w:val="en-US" w:eastAsia="zh-CN"/>
              </w:rPr>
              <w:t>274.47</w:t>
            </w: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五、教育支出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36</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3342.81</w:t>
            </w: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六、经营收入</w:t>
            </w: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6</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六、科学技术支出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37</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七、附属单位上缴收入</w:t>
            </w: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7</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七、文化旅游体育与传媒支出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38</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八、其他收入</w:t>
            </w: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8</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八、社会保障和就业支出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39</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378.38</w:t>
            </w: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9</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九、卫生健康支出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40</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10</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十、节能环保支出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41</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11</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十一、城乡社区支出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42</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12</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十二、农林水支出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43</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13</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十三、交通运输支出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44</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14</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十四、资源勘探工业信息等支出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45</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15</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十五、商业服务业等支出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46</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16</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十六、金融支出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47</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17</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十七、援助其他地区支出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48</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18</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十八、自然资源海洋气象等支出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49</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19</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十九、住房保障支出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50</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454.88</w:t>
            </w: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20</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二十、粮油物资储备支出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51</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21</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二十一、国有资本经营预算支出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52</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22</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二十二、灾害防治及应急管理支出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53</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23</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二十三、其他支出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54</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24</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二十四、债务还本支出</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55</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auto"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auto"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25</w:t>
            </w:r>
          </w:p>
        </w:tc>
        <w:tc>
          <w:tcPr>
            <w:tcW w:w="990" w:type="dxa"/>
            <w:tcBorders>
              <w:top w:val="nil"/>
              <w:left w:val="nil"/>
              <w:bottom w:val="single" w:color="auto"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auto"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二十五、债务付息支出</w:t>
            </w:r>
          </w:p>
        </w:tc>
        <w:tc>
          <w:tcPr>
            <w:tcW w:w="795" w:type="dxa"/>
            <w:tcBorders>
              <w:top w:val="nil"/>
              <w:left w:val="nil"/>
              <w:bottom w:val="single" w:color="auto"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56</w:t>
            </w:r>
          </w:p>
        </w:tc>
        <w:tc>
          <w:tcPr>
            <w:tcW w:w="1005" w:type="dxa"/>
            <w:tcBorders>
              <w:top w:val="nil"/>
              <w:left w:val="nil"/>
              <w:bottom w:val="single" w:color="auto"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single" w:color="auto" w:sz="4" w:space="0"/>
              <w:left w:val="single" w:color="auto" w:sz="4" w:space="0"/>
              <w:bottom w:val="single" w:color="auto"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single" w:color="auto" w:sz="4" w:space="0"/>
              <w:left w:val="nil"/>
              <w:bottom w:val="single" w:color="auto"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26</w:t>
            </w:r>
          </w:p>
        </w:tc>
        <w:tc>
          <w:tcPr>
            <w:tcW w:w="990" w:type="dxa"/>
            <w:tcBorders>
              <w:top w:val="single" w:color="auto" w:sz="4" w:space="0"/>
              <w:left w:val="nil"/>
              <w:bottom w:val="single" w:color="auto"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single" w:color="auto" w:sz="4" w:space="0"/>
              <w:left w:val="nil"/>
              <w:bottom w:val="single" w:color="auto"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二十六、抗疫特别国债安排的支出</w:t>
            </w:r>
          </w:p>
        </w:tc>
        <w:tc>
          <w:tcPr>
            <w:tcW w:w="795" w:type="dxa"/>
            <w:tcBorders>
              <w:top w:val="single" w:color="auto" w:sz="4" w:space="0"/>
              <w:left w:val="nil"/>
              <w:bottom w:val="single" w:color="auto"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57</w:t>
            </w:r>
          </w:p>
        </w:tc>
        <w:tc>
          <w:tcPr>
            <w:tcW w:w="100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single" w:color="auto" w:sz="4" w:space="0"/>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本年收入合计</w:t>
            </w:r>
          </w:p>
        </w:tc>
        <w:tc>
          <w:tcPr>
            <w:tcW w:w="645" w:type="dxa"/>
            <w:tcBorders>
              <w:top w:val="single" w:color="auto" w:sz="4" w:space="0"/>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27</w:t>
            </w:r>
          </w:p>
        </w:tc>
        <w:tc>
          <w:tcPr>
            <w:tcW w:w="99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lang w:val="en-US" w:eastAsia="zh-CN"/>
              </w:rPr>
              <w:t>4176.08</w:t>
            </w:r>
          </w:p>
        </w:tc>
        <w:tc>
          <w:tcPr>
            <w:tcW w:w="3255" w:type="dxa"/>
            <w:tcBorders>
              <w:top w:val="single" w:color="auto" w:sz="4" w:space="0"/>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本年支出合计</w:t>
            </w:r>
          </w:p>
        </w:tc>
        <w:tc>
          <w:tcPr>
            <w:tcW w:w="795" w:type="dxa"/>
            <w:tcBorders>
              <w:top w:val="single" w:color="auto" w:sz="4" w:space="0"/>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58</w:t>
            </w:r>
          </w:p>
        </w:tc>
        <w:tc>
          <w:tcPr>
            <w:tcW w:w="100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4176.08</w:t>
            </w: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使用非财政拨款结余</w:t>
            </w: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28</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结余分配</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59</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年初结转和结余</w:t>
            </w: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29</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lang w:val="en-US" w:eastAsia="zh-CN"/>
              </w:rPr>
              <w:t>0.36</w:t>
            </w: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年末结转和结余</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60</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0.36</w:t>
            </w: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64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30</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61</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p>
        </w:tc>
      </w:tr>
      <w:tr>
        <w:tblPrEx>
          <w:tblCellMar>
            <w:top w:w="0" w:type="dxa"/>
            <w:left w:w="108" w:type="dxa"/>
            <w:bottom w:w="0" w:type="dxa"/>
            <w:right w:w="108" w:type="dxa"/>
          </w:tblCellMar>
        </w:tblPrEx>
        <w:trPr>
          <w:cantSplit/>
          <w:trHeight w:val="283" w:hRule="exact"/>
        </w:trPr>
        <w:tc>
          <w:tcPr>
            <w:tcW w:w="3075" w:type="dxa"/>
            <w:tcBorders>
              <w:top w:val="nil"/>
              <w:left w:val="single" w:color="000000" w:sz="4" w:space="0"/>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总计</w:t>
            </w:r>
          </w:p>
        </w:tc>
        <w:tc>
          <w:tcPr>
            <w:tcW w:w="645" w:type="dxa"/>
            <w:tcBorders>
              <w:top w:val="nil"/>
              <w:left w:val="nil"/>
              <w:bottom w:val="single" w:color="000000" w:sz="12"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31</w:t>
            </w:r>
          </w:p>
        </w:tc>
        <w:tc>
          <w:tcPr>
            <w:tcW w:w="99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lang w:val="en-US" w:eastAsia="zh-CN"/>
              </w:rPr>
              <w:t>4176.44</w:t>
            </w:r>
          </w:p>
        </w:tc>
        <w:tc>
          <w:tcPr>
            <w:tcW w:w="325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总计</w:t>
            </w:r>
          </w:p>
        </w:tc>
        <w:tc>
          <w:tcPr>
            <w:tcW w:w="795" w:type="dxa"/>
            <w:tcBorders>
              <w:top w:val="nil"/>
              <w:left w:val="nil"/>
              <w:bottom w:val="single" w:color="000000" w:sz="4" w:space="0"/>
              <w:right w:val="single" w:color="000000" w:sz="4" w:space="0"/>
            </w:tcBorders>
          </w:tcPr>
          <w:p>
            <w:pPr>
              <w:widowControl/>
              <w:spacing w:line="300" w:lineRule="exact"/>
              <w:jc w:val="center"/>
              <w:rPr>
                <w:rFonts w:ascii="仿宋_GB2312" w:hAnsi="宋体" w:eastAsia="仿宋_GB2312" w:cs="宋体"/>
                <w:kern w:val="0"/>
                <w:sz w:val="16"/>
                <w:szCs w:val="16"/>
              </w:rPr>
            </w:pPr>
            <w:r>
              <w:rPr>
                <w:rFonts w:ascii="仿宋_GB2312" w:hAnsi="宋体" w:eastAsia="仿宋_GB2312" w:cs="宋体"/>
                <w:kern w:val="0"/>
                <w:sz w:val="16"/>
                <w:szCs w:val="16"/>
              </w:rPr>
              <w:t>62</w:t>
            </w:r>
          </w:p>
        </w:tc>
        <w:tc>
          <w:tcPr>
            <w:tcW w:w="10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4176.44</w:t>
            </w:r>
          </w:p>
        </w:tc>
      </w:tr>
    </w:tbl>
    <w:p>
      <w:pPr>
        <w:rPr>
          <w:rFonts w:ascii="仿宋_GB2312" w:hAnsi="宋体" w:eastAsia="仿宋_GB2312"/>
          <w:sz w:val="22"/>
          <w:szCs w:val="22"/>
        </w:rPr>
        <w:sectPr>
          <w:headerReference r:id="rId3" w:type="default"/>
          <w:footerReference r:id="rId4" w:type="default"/>
          <w:pgSz w:w="11906" w:h="16838"/>
          <w:pgMar w:top="2098" w:right="1474" w:bottom="1984" w:left="1587" w:header="0" w:footer="1417" w:gutter="0"/>
          <w:pgBorders>
            <w:top w:val="none" w:sz="0" w:space="0"/>
            <w:left w:val="none" w:sz="0" w:space="0"/>
            <w:bottom w:val="none" w:sz="0" w:space="0"/>
            <w:right w:val="none" w:sz="0" w:space="0"/>
          </w:pgBorders>
          <w:pgNumType w:fmt="decimal"/>
          <w:cols w:space="0" w:num="1"/>
          <w:rtlGutter w:val="0"/>
          <w:docGrid w:type="linesAndChars" w:linePitch="610" w:charSpace="-842"/>
        </w:sectPr>
      </w:pPr>
      <w:r>
        <w:rPr>
          <w:rFonts w:hint="eastAsia" w:ascii="仿宋_GB2312" w:hAnsi="宋体" w:eastAsia="仿宋_GB2312"/>
          <w:sz w:val="22"/>
          <w:szCs w:val="22"/>
        </w:rPr>
        <w:t>注：</w:t>
      </w:r>
      <w:r>
        <w:rPr>
          <w:rFonts w:ascii="仿宋_GB2312" w:hAnsi="宋体" w:eastAsia="仿宋_GB2312"/>
          <w:sz w:val="22"/>
          <w:szCs w:val="22"/>
        </w:rPr>
        <w:t>1.</w:t>
      </w:r>
      <w:r>
        <w:rPr>
          <w:rFonts w:hint="eastAsia" w:ascii="仿宋_GB2312" w:hAnsi="宋体" w:eastAsia="仿宋_GB2312"/>
          <w:sz w:val="22"/>
          <w:szCs w:val="22"/>
        </w:rPr>
        <w:t>本表反映单位本年度的总收支和年末结转结余情况。</w:t>
      </w:r>
      <w:r>
        <w:rPr>
          <w:rFonts w:ascii="仿宋_GB2312" w:hAnsi="宋体" w:eastAsia="仿宋_GB2312"/>
          <w:sz w:val="22"/>
          <w:szCs w:val="22"/>
        </w:rPr>
        <w:t>2.</w:t>
      </w:r>
      <w:r>
        <w:rPr>
          <w:rFonts w:hint="eastAsia" w:ascii="仿宋_GB2312" w:hAnsi="宋体" w:eastAsia="仿宋_GB2312"/>
          <w:sz w:val="22"/>
          <w:szCs w:val="22"/>
        </w:rPr>
        <w:t>本套报表金额单位转换时可能存在尾数误差。</w:t>
      </w:r>
    </w:p>
    <w:p>
      <w:pPr>
        <w:jc w:val="center"/>
        <w:rPr>
          <w:rFonts w:ascii="方正小标宋简体" w:eastAsia="方正小标宋简体"/>
          <w:sz w:val="44"/>
          <w:szCs w:val="44"/>
        </w:rPr>
      </w:pPr>
      <w:r>
        <w:rPr>
          <w:rFonts w:hint="eastAsia" w:ascii="方正小标宋简体" w:eastAsia="方正小标宋简体"/>
          <w:sz w:val="44"/>
          <w:szCs w:val="44"/>
        </w:rPr>
        <w:t>收入决算表</w:t>
      </w:r>
    </w:p>
    <w:p>
      <w:pPr>
        <w:wordWrap w:val="0"/>
        <w:spacing w:line="400" w:lineRule="exact"/>
        <w:jc w:val="right"/>
        <w:rPr>
          <w:rFonts w:ascii="楷体_GB2312" w:eastAsia="楷体_GB2312"/>
          <w:sz w:val="28"/>
          <w:szCs w:val="28"/>
        </w:rPr>
      </w:pPr>
      <w:r>
        <w:rPr>
          <w:rFonts w:ascii="楷体_GB2312" w:eastAsia="楷体_GB2312"/>
          <w:sz w:val="28"/>
          <w:szCs w:val="28"/>
        </w:rPr>
        <w:t xml:space="preserve"> </w:t>
      </w:r>
      <w:r>
        <w:rPr>
          <w:rFonts w:hint="eastAsia" w:ascii="楷体_GB2312" w:eastAsia="楷体_GB2312"/>
          <w:sz w:val="28"/>
          <w:szCs w:val="28"/>
        </w:rPr>
        <w:t>公开</w:t>
      </w:r>
      <w:r>
        <w:rPr>
          <w:rFonts w:ascii="楷体_GB2312" w:eastAsia="楷体_GB2312"/>
          <w:sz w:val="28"/>
          <w:szCs w:val="28"/>
        </w:rPr>
        <w:t>02</w:t>
      </w:r>
      <w:r>
        <w:rPr>
          <w:rFonts w:hint="eastAsia" w:ascii="楷体_GB2312" w:eastAsia="楷体_GB2312"/>
          <w:sz w:val="28"/>
          <w:szCs w:val="28"/>
        </w:rPr>
        <w:t>表</w:t>
      </w:r>
      <w:r>
        <w:rPr>
          <w:rFonts w:ascii="楷体_GB2312" w:eastAsia="楷体_GB2312"/>
          <w:sz w:val="28"/>
          <w:szCs w:val="28"/>
        </w:rPr>
        <w:t xml:space="preserve"> </w:t>
      </w:r>
    </w:p>
    <w:p>
      <w:pPr>
        <w:wordWrap w:val="0"/>
        <w:spacing w:line="400" w:lineRule="exact"/>
        <w:ind w:firstLine="138" w:firstLineChars="50"/>
        <w:rPr>
          <w:rFonts w:ascii="楷体_GB2312" w:eastAsia="楷体_GB2312"/>
          <w:sz w:val="28"/>
          <w:szCs w:val="28"/>
        </w:rPr>
      </w:pPr>
      <w:r>
        <w:rPr>
          <w:rFonts w:hint="eastAsia" w:ascii="楷体_GB2312" w:eastAsia="楷体_GB2312"/>
          <w:sz w:val="28"/>
          <w:szCs w:val="28"/>
        </w:rPr>
        <w:t>单位：青岛西海岸新区第三高级中学</w:t>
      </w:r>
      <w:r>
        <w:rPr>
          <w:rFonts w:ascii="楷体_GB2312" w:eastAsia="楷体_GB2312"/>
          <w:sz w:val="28"/>
          <w:szCs w:val="28"/>
        </w:rPr>
        <w:t xml:space="preserve">                                                </w:t>
      </w:r>
      <w:r>
        <w:rPr>
          <w:rFonts w:hint="eastAsia" w:ascii="楷体_GB2312" w:eastAsia="楷体_GB2312"/>
          <w:sz w:val="28"/>
          <w:szCs w:val="28"/>
        </w:rPr>
        <w:t>金额单位：万元</w:t>
      </w:r>
    </w:p>
    <w:tbl>
      <w:tblPr>
        <w:tblStyle w:val="10"/>
        <w:tblW w:w="13166" w:type="dxa"/>
        <w:tblInd w:w="93" w:type="dxa"/>
        <w:tblLayout w:type="fixed"/>
        <w:tblCellMar>
          <w:top w:w="0" w:type="dxa"/>
          <w:left w:w="108" w:type="dxa"/>
          <w:bottom w:w="0" w:type="dxa"/>
          <w:right w:w="108" w:type="dxa"/>
        </w:tblCellMar>
      </w:tblPr>
      <w:tblGrid>
        <w:gridCol w:w="1076"/>
        <w:gridCol w:w="2505"/>
        <w:gridCol w:w="2130"/>
        <w:gridCol w:w="1365"/>
        <w:gridCol w:w="975"/>
        <w:gridCol w:w="970"/>
        <w:gridCol w:w="920"/>
        <w:gridCol w:w="1455"/>
        <w:gridCol w:w="1770"/>
      </w:tblGrid>
      <w:tr>
        <w:tblPrEx>
          <w:tblCellMar>
            <w:top w:w="0" w:type="dxa"/>
            <w:left w:w="108" w:type="dxa"/>
            <w:bottom w:w="0" w:type="dxa"/>
            <w:right w:w="108" w:type="dxa"/>
          </w:tblCellMar>
        </w:tblPrEx>
        <w:trPr>
          <w:trHeight w:val="300" w:hRule="atLeast"/>
        </w:trPr>
        <w:tc>
          <w:tcPr>
            <w:tcW w:w="3581" w:type="dxa"/>
            <w:gridSpan w:val="2"/>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w:t>
            </w:r>
          </w:p>
        </w:tc>
        <w:tc>
          <w:tcPr>
            <w:tcW w:w="2130"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本年收入合计</w:t>
            </w:r>
          </w:p>
        </w:tc>
        <w:tc>
          <w:tcPr>
            <w:tcW w:w="1365"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财政拨款收入</w:t>
            </w:r>
          </w:p>
        </w:tc>
        <w:tc>
          <w:tcPr>
            <w:tcW w:w="975"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上级补助收入</w:t>
            </w:r>
          </w:p>
        </w:tc>
        <w:tc>
          <w:tcPr>
            <w:tcW w:w="970"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事业收入</w:t>
            </w:r>
          </w:p>
        </w:tc>
        <w:tc>
          <w:tcPr>
            <w:tcW w:w="920"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经营收入</w:t>
            </w:r>
          </w:p>
        </w:tc>
        <w:tc>
          <w:tcPr>
            <w:tcW w:w="1455"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附属单位上缴收入</w:t>
            </w:r>
          </w:p>
        </w:tc>
        <w:tc>
          <w:tcPr>
            <w:tcW w:w="1770" w:type="dxa"/>
            <w:vMerge w:val="restar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其他收入</w:t>
            </w:r>
          </w:p>
        </w:tc>
      </w:tr>
      <w:tr>
        <w:tblPrEx>
          <w:tblCellMar>
            <w:top w:w="0" w:type="dxa"/>
            <w:left w:w="108" w:type="dxa"/>
            <w:bottom w:w="0" w:type="dxa"/>
            <w:right w:w="108" w:type="dxa"/>
          </w:tblCellMar>
        </w:tblPrEx>
        <w:trPr>
          <w:trHeight w:val="300" w:hRule="atLeast"/>
        </w:trPr>
        <w:tc>
          <w:tcPr>
            <w:tcW w:w="1076"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功能分类科目编码</w:t>
            </w:r>
          </w:p>
        </w:tc>
        <w:tc>
          <w:tcPr>
            <w:tcW w:w="2505"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213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36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2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50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13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36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2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50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13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36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2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3581"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栏次</w:t>
            </w:r>
          </w:p>
        </w:tc>
        <w:tc>
          <w:tcPr>
            <w:tcW w:w="213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w:t>
            </w:r>
          </w:p>
        </w:tc>
        <w:tc>
          <w:tcPr>
            <w:tcW w:w="136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w:t>
            </w:r>
          </w:p>
        </w:tc>
        <w:tc>
          <w:tcPr>
            <w:tcW w:w="97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w:t>
            </w:r>
          </w:p>
        </w:tc>
        <w:tc>
          <w:tcPr>
            <w:tcW w:w="97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w:t>
            </w:r>
          </w:p>
        </w:tc>
        <w:tc>
          <w:tcPr>
            <w:tcW w:w="92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w:t>
            </w:r>
          </w:p>
        </w:tc>
        <w:tc>
          <w:tcPr>
            <w:tcW w:w="145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6</w:t>
            </w:r>
          </w:p>
        </w:tc>
        <w:tc>
          <w:tcPr>
            <w:tcW w:w="177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7</w:t>
            </w:r>
          </w:p>
        </w:tc>
      </w:tr>
      <w:tr>
        <w:tblPrEx>
          <w:tblCellMar>
            <w:top w:w="0" w:type="dxa"/>
            <w:left w:w="108" w:type="dxa"/>
            <w:bottom w:w="0" w:type="dxa"/>
            <w:right w:w="108" w:type="dxa"/>
          </w:tblCellMar>
        </w:tblPrEx>
        <w:trPr>
          <w:trHeight w:val="72" w:hRule="atLeast"/>
        </w:trPr>
        <w:tc>
          <w:tcPr>
            <w:tcW w:w="3581" w:type="dxa"/>
            <w:gridSpan w:val="2"/>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213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4,176.08</w:t>
            </w:r>
          </w:p>
        </w:tc>
        <w:tc>
          <w:tcPr>
            <w:tcW w:w="136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3,901.61</w:t>
            </w:r>
          </w:p>
        </w:tc>
        <w:tc>
          <w:tcPr>
            <w:tcW w:w="97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274.47</w:t>
            </w:r>
          </w:p>
        </w:tc>
        <w:tc>
          <w:tcPr>
            <w:tcW w:w="9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205</w:t>
            </w:r>
          </w:p>
        </w:tc>
        <w:tc>
          <w:tcPr>
            <w:tcW w:w="25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教育支出</w:t>
            </w:r>
          </w:p>
        </w:tc>
        <w:tc>
          <w:tcPr>
            <w:tcW w:w="213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3,342.81</w:t>
            </w:r>
          </w:p>
        </w:tc>
        <w:tc>
          <w:tcPr>
            <w:tcW w:w="136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97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274.47</w:t>
            </w:r>
          </w:p>
        </w:tc>
        <w:tc>
          <w:tcPr>
            <w:tcW w:w="9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20502</w:t>
            </w:r>
          </w:p>
        </w:tc>
        <w:tc>
          <w:tcPr>
            <w:tcW w:w="25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普通教育</w:t>
            </w:r>
          </w:p>
        </w:tc>
        <w:tc>
          <w:tcPr>
            <w:tcW w:w="213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3,342.81</w:t>
            </w:r>
          </w:p>
        </w:tc>
        <w:tc>
          <w:tcPr>
            <w:tcW w:w="136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97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274.47</w:t>
            </w:r>
          </w:p>
        </w:tc>
        <w:tc>
          <w:tcPr>
            <w:tcW w:w="9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2050204</w:t>
            </w:r>
          </w:p>
        </w:tc>
        <w:tc>
          <w:tcPr>
            <w:tcW w:w="25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高中教育</w:t>
            </w:r>
          </w:p>
        </w:tc>
        <w:tc>
          <w:tcPr>
            <w:tcW w:w="213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3,342.81</w:t>
            </w:r>
          </w:p>
        </w:tc>
        <w:tc>
          <w:tcPr>
            <w:tcW w:w="136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97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274.47</w:t>
            </w:r>
          </w:p>
        </w:tc>
        <w:tc>
          <w:tcPr>
            <w:tcW w:w="9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208</w:t>
            </w:r>
          </w:p>
        </w:tc>
        <w:tc>
          <w:tcPr>
            <w:tcW w:w="25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社会保障和就业支出</w:t>
            </w:r>
          </w:p>
        </w:tc>
        <w:tc>
          <w:tcPr>
            <w:tcW w:w="213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136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97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20805</w:t>
            </w:r>
          </w:p>
        </w:tc>
        <w:tc>
          <w:tcPr>
            <w:tcW w:w="25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行政事业单位养老支出</w:t>
            </w:r>
          </w:p>
        </w:tc>
        <w:tc>
          <w:tcPr>
            <w:tcW w:w="213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136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97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2080505</w:t>
            </w:r>
          </w:p>
        </w:tc>
        <w:tc>
          <w:tcPr>
            <w:tcW w:w="25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机关事业单位基本养老保险缴费支出</w:t>
            </w:r>
          </w:p>
        </w:tc>
        <w:tc>
          <w:tcPr>
            <w:tcW w:w="213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252.26</w:t>
            </w:r>
          </w:p>
        </w:tc>
        <w:tc>
          <w:tcPr>
            <w:tcW w:w="136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252.26</w:t>
            </w:r>
          </w:p>
        </w:tc>
        <w:tc>
          <w:tcPr>
            <w:tcW w:w="97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2080506</w:t>
            </w:r>
          </w:p>
        </w:tc>
        <w:tc>
          <w:tcPr>
            <w:tcW w:w="25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机关事业单位职业年金缴费支出</w:t>
            </w:r>
          </w:p>
        </w:tc>
        <w:tc>
          <w:tcPr>
            <w:tcW w:w="213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126.13</w:t>
            </w:r>
          </w:p>
        </w:tc>
        <w:tc>
          <w:tcPr>
            <w:tcW w:w="136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126.13</w:t>
            </w:r>
          </w:p>
        </w:tc>
        <w:tc>
          <w:tcPr>
            <w:tcW w:w="97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221</w:t>
            </w:r>
          </w:p>
        </w:tc>
        <w:tc>
          <w:tcPr>
            <w:tcW w:w="25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住房保障支出</w:t>
            </w:r>
          </w:p>
        </w:tc>
        <w:tc>
          <w:tcPr>
            <w:tcW w:w="213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136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97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22102</w:t>
            </w:r>
          </w:p>
        </w:tc>
        <w:tc>
          <w:tcPr>
            <w:tcW w:w="25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住房改革支出</w:t>
            </w:r>
          </w:p>
        </w:tc>
        <w:tc>
          <w:tcPr>
            <w:tcW w:w="213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136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97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2210201</w:t>
            </w:r>
          </w:p>
        </w:tc>
        <w:tc>
          <w:tcPr>
            <w:tcW w:w="25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住房公积金</w:t>
            </w:r>
          </w:p>
        </w:tc>
        <w:tc>
          <w:tcPr>
            <w:tcW w:w="213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136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97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45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bl>
    <w:p>
      <w:pPr>
        <w:rPr>
          <w:rFonts w:ascii="仿宋_GB2312" w:hAnsi="宋体" w:eastAsia="仿宋_GB2312"/>
          <w:sz w:val="22"/>
          <w:szCs w:val="22"/>
        </w:rPr>
      </w:pPr>
      <w:r>
        <w:rPr>
          <w:rFonts w:hint="eastAsia" w:ascii="仿宋_GB2312" w:hAnsi="宋体" w:eastAsia="仿宋_GB2312"/>
          <w:sz w:val="22"/>
          <w:szCs w:val="22"/>
        </w:rPr>
        <w:t>注：本表反映单位本年度取得的各项收入情况。</w:t>
      </w:r>
    </w:p>
    <w:p>
      <w:pPr>
        <w:ind w:firstLine="108" w:firstLineChars="50"/>
        <w:rPr>
          <w:rFonts w:ascii="仿宋_GB2312" w:hAnsi="宋体" w:eastAsia="仿宋_GB2312"/>
          <w:sz w:val="22"/>
          <w:szCs w:val="22"/>
        </w:rPr>
      </w:pPr>
    </w:p>
    <w:p>
      <w:pPr>
        <w:jc w:val="center"/>
        <w:rPr>
          <w:rFonts w:ascii="方正小标宋简体" w:eastAsia="方正小标宋简体"/>
          <w:sz w:val="44"/>
          <w:szCs w:val="44"/>
        </w:rPr>
      </w:pPr>
      <w:r>
        <w:rPr>
          <w:rFonts w:hint="eastAsia" w:ascii="方正小标宋简体" w:eastAsia="方正小标宋简体"/>
          <w:sz w:val="44"/>
          <w:szCs w:val="44"/>
        </w:rPr>
        <w:t>支出决算表</w:t>
      </w:r>
    </w:p>
    <w:p>
      <w:pPr>
        <w:spacing w:line="400" w:lineRule="exact"/>
        <w:jc w:val="right"/>
        <w:rPr>
          <w:rFonts w:ascii="楷体_GB2312" w:eastAsia="楷体_GB2312"/>
          <w:sz w:val="28"/>
          <w:szCs w:val="28"/>
        </w:rPr>
      </w:pPr>
      <w:r>
        <w:rPr>
          <w:rFonts w:ascii="楷体_GB2312" w:eastAsia="楷体_GB2312"/>
          <w:sz w:val="28"/>
          <w:szCs w:val="28"/>
        </w:rPr>
        <w:t xml:space="preserve">                                                                                   </w:t>
      </w:r>
      <w:r>
        <w:rPr>
          <w:rFonts w:hint="eastAsia" w:ascii="楷体_GB2312" w:eastAsia="楷体_GB2312"/>
          <w:sz w:val="28"/>
          <w:szCs w:val="28"/>
        </w:rPr>
        <w:t>公开</w:t>
      </w:r>
      <w:r>
        <w:rPr>
          <w:rFonts w:ascii="楷体_GB2312" w:eastAsia="楷体_GB2312"/>
          <w:sz w:val="28"/>
          <w:szCs w:val="28"/>
        </w:rPr>
        <w:t>03</w:t>
      </w:r>
      <w:r>
        <w:rPr>
          <w:rFonts w:hint="eastAsia" w:ascii="楷体_GB2312" w:eastAsia="楷体_GB2312"/>
          <w:sz w:val="28"/>
          <w:szCs w:val="28"/>
        </w:rPr>
        <w:t>表</w:t>
      </w:r>
    </w:p>
    <w:p>
      <w:pPr>
        <w:spacing w:line="400" w:lineRule="exact"/>
        <w:rPr>
          <w:rFonts w:ascii="楷体_GB2312" w:eastAsia="楷体_GB2312"/>
          <w:sz w:val="28"/>
          <w:szCs w:val="28"/>
        </w:rPr>
      </w:pPr>
      <w:r>
        <w:rPr>
          <w:rFonts w:hint="eastAsia" w:ascii="楷体_GB2312" w:eastAsia="楷体_GB2312"/>
          <w:sz w:val="28"/>
          <w:szCs w:val="28"/>
        </w:rPr>
        <w:t>单位：青岛西海岸新区第三高级中学</w:t>
      </w:r>
      <w:r>
        <w:rPr>
          <w:rFonts w:ascii="楷体_GB2312" w:eastAsia="楷体_GB2312"/>
          <w:sz w:val="28"/>
          <w:szCs w:val="28"/>
        </w:rPr>
        <w:t xml:space="preserve">                                                  </w:t>
      </w:r>
      <w:r>
        <w:rPr>
          <w:rFonts w:hint="eastAsia" w:ascii="楷体_GB2312" w:eastAsia="楷体_GB2312"/>
          <w:sz w:val="28"/>
          <w:szCs w:val="28"/>
        </w:rPr>
        <w:t>金额单位：万元</w:t>
      </w:r>
    </w:p>
    <w:tbl>
      <w:tblPr>
        <w:tblStyle w:val="10"/>
        <w:tblW w:w="13380" w:type="dxa"/>
        <w:tblInd w:w="93" w:type="dxa"/>
        <w:tblLayout w:type="fixed"/>
        <w:tblCellMar>
          <w:top w:w="0" w:type="dxa"/>
          <w:left w:w="108" w:type="dxa"/>
          <w:bottom w:w="0" w:type="dxa"/>
          <w:right w:w="108" w:type="dxa"/>
        </w:tblCellMar>
      </w:tblPr>
      <w:tblGrid>
        <w:gridCol w:w="1306"/>
        <w:gridCol w:w="3770"/>
        <w:gridCol w:w="1224"/>
        <w:gridCol w:w="1215"/>
        <w:gridCol w:w="1305"/>
        <w:gridCol w:w="1605"/>
        <w:gridCol w:w="960"/>
        <w:gridCol w:w="1995"/>
      </w:tblGrid>
      <w:tr>
        <w:tblPrEx>
          <w:tblCellMar>
            <w:top w:w="0" w:type="dxa"/>
            <w:left w:w="108" w:type="dxa"/>
            <w:bottom w:w="0" w:type="dxa"/>
            <w:right w:w="108" w:type="dxa"/>
          </w:tblCellMar>
        </w:tblPrEx>
        <w:trPr>
          <w:trHeight w:val="300" w:hRule="atLeast"/>
        </w:trPr>
        <w:tc>
          <w:tcPr>
            <w:tcW w:w="5076" w:type="dxa"/>
            <w:gridSpan w:val="2"/>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w:t>
            </w:r>
          </w:p>
        </w:tc>
        <w:tc>
          <w:tcPr>
            <w:tcW w:w="1224"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本年支出合计</w:t>
            </w:r>
          </w:p>
        </w:tc>
        <w:tc>
          <w:tcPr>
            <w:tcW w:w="1215"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1305"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c>
          <w:tcPr>
            <w:tcW w:w="1605"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上缴上级支出</w:t>
            </w:r>
          </w:p>
        </w:tc>
        <w:tc>
          <w:tcPr>
            <w:tcW w:w="960"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经营支出</w:t>
            </w:r>
          </w:p>
        </w:tc>
        <w:tc>
          <w:tcPr>
            <w:tcW w:w="1995" w:type="dxa"/>
            <w:vMerge w:val="restar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对附属单位补助支出</w:t>
            </w:r>
          </w:p>
        </w:tc>
      </w:tr>
      <w:tr>
        <w:tblPrEx>
          <w:tblCellMar>
            <w:top w:w="0" w:type="dxa"/>
            <w:left w:w="108" w:type="dxa"/>
            <w:bottom w:w="0" w:type="dxa"/>
            <w:right w:w="108" w:type="dxa"/>
          </w:tblCellMar>
        </w:tblPrEx>
        <w:trPr>
          <w:trHeight w:val="300" w:hRule="atLeast"/>
        </w:trPr>
        <w:tc>
          <w:tcPr>
            <w:tcW w:w="1306"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功能分类科目编码</w:t>
            </w:r>
          </w:p>
        </w:tc>
        <w:tc>
          <w:tcPr>
            <w:tcW w:w="3770"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224"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1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30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60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30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377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24"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1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30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60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30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377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24"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1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30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60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5076"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栏次</w:t>
            </w:r>
          </w:p>
        </w:tc>
        <w:tc>
          <w:tcPr>
            <w:tcW w:w="1224"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w:t>
            </w:r>
          </w:p>
        </w:tc>
        <w:tc>
          <w:tcPr>
            <w:tcW w:w="121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w:t>
            </w:r>
          </w:p>
        </w:tc>
        <w:tc>
          <w:tcPr>
            <w:tcW w:w="130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w:t>
            </w:r>
          </w:p>
        </w:tc>
        <w:tc>
          <w:tcPr>
            <w:tcW w:w="160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w:t>
            </w:r>
          </w:p>
        </w:tc>
        <w:tc>
          <w:tcPr>
            <w:tcW w:w="96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w:t>
            </w:r>
          </w:p>
        </w:tc>
        <w:tc>
          <w:tcPr>
            <w:tcW w:w="199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6</w:t>
            </w:r>
          </w:p>
        </w:tc>
      </w:tr>
      <w:tr>
        <w:tblPrEx>
          <w:tblCellMar>
            <w:top w:w="0" w:type="dxa"/>
            <w:left w:w="108" w:type="dxa"/>
            <w:bottom w:w="0" w:type="dxa"/>
            <w:right w:w="108" w:type="dxa"/>
          </w:tblCellMar>
        </w:tblPrEx>
        <w:trPr>
          <w:trHeight w:val="300" w:hRule="atLeast"/>
        </w:trPr>
        <w:tc>
          <w:tcPr>
            <w:tcW w:w="5076" w:type="dxa"/>
            <w:gridSpan w:val="2"/>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122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4,176.08</w:t>
            </w:r>
          </w:p>
        </w:tc>
        <w:tc>
          <w:tcPr>
            <w:tcW w:w="121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3,901.61</w:t>
            </w:r>
          </w:p>
        </w:tc>
        <w:tc>
          <w:tcPr>
            <w:tcW w:w="13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274.47</w:t>
            </w:r>
          </w:p>
        </w:tc>
        <w:tc>
          <w:tcPr>
            <w:tcW w:w="16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30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205</w:t>
            </w:r>
          </w:p>
        </w:tc>
        <w:tc>
          <w:tcPr>
            <w:tcW w:w="3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教育支出</w:t>
            </w:r>
          </w:p>
        </w:tc>
        <w:tc>
          <w:tcPr>
            <w:tcW w:w="122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3,342.81</w:t>
            </w:r>
          </w:p>
        </w:tc>
        <w:tc>
          <w:tcPr>
            <w:tcW w:w="121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13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274.47</w:t>
            </w:r>
          </w:p>
        </w:tc>
        <w:tc>
          <w:tcPr>
            <w:tcW w:w="16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30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20502</w:t>
            </w:r>
          </w:p>
        </w:tc>
        <w:tc>
          <w:tcPr>
            <w:tcW w:w="3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普通教育</w:t>
            </w:r>
          </w:p>
        </w:tc>
        <w:tc>
          <w:tcPr>
            <w:tcW w:w="122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3,342.81</w:t>
            </w:r>
          </w:p>
        </w:tc>
        <w:tc>
          <w:tcPr>
            <w:tcW w:w="121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13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274.47</w:t>
            </w:r>
          </w:p>
        </w:tc>
        <w:tc>
          <w:tcPr>
            <w:tcW w:w="16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30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2050204</w:t>
            </w:r>
          </w:p>
        </w:tc>
        <w:tc>
          <w:tcPr>
            <w:tcW w:w="3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高中教育</w:t>
            </w:r>
          </w:p>
        </w:tc>
        <w:tc>
          <w:tcPr>
            <w:tcW w:w="122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3,342.81</w:t>
            </w:r>
          </w:p>
        </w:tc>
        <w:tc>
          <w:tcPr>
            <w:tcW w:w="121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13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274.47</w:t>
            </w:r>
          </w:p>
        </w:tc>
        <w:tc>
          <w:tcPr>
            <w:tcW w:w="16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30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208</w:t>
            </w:r>
          </w:p>
        </w:tc>
        <w:tc>
          <w:tcPr>
            <w:tcW w:w="3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社会保障和就业支出</w:t>
            </w:r>
          </w:p>
        </w:tc>
        <w:tc>
          <w:tcPr>
            <w:tcW w:w="122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121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13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6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30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20805</w:t>
            </w:r>
          </w:p>
        </w:tc>
        <w:tc>
          <w:tcPr>
            <w:tcW w:w="3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行政事业单位养老支出</w:t>
            </w:r>
          </w:p>
        </w:tc>
        <w:tc>
          <w:tcPr>
            <w:tcW w:w="122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121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13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6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30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2080505</w:t>
            </w:r>
          </w:p>
        </w:tc>
        <w:tc>
          <w:tcPr>
            <w:tcW w:w="3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机关事业单位基本养老保险缴费支出</w:t>
            </w:r>
          </w:p>
        </w:tc>
        <w:tc>
          <w:tcPr>
            <w:tcW w:w="122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252.26</w:t>
            </w:r>
          </w:p>
        </w:tc>
        <w:tc>
          <w:tcPr>
            <w:tcW w:w="121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252.26</w:t>
            </w:r>
          </w:p>
        </w:tc>
        <w:tc>
          <w:tcPr>
            <w:tcW w:w="13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6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30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2080506</w:t>
            </w:r>
          </w:p>
        </w:tc>
        <w:tc>
          <w:tcPr>
            <w:tcW w:w="3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机关事业单位职业年金缴费支出</w:t>
            </w:r>
          </w:p>
        </w:tc>
        <w:tc>
          <w:tcPr>
            <w:tcW w:w="122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126.13</w:t>
            </w:r>
          </w:p>
        </w:tc>
        <w:tc>
          <w:tcPr>
            <w:tcW w:w="121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126.13</w:t>
            </w:r>
          </w:p>
        </w:tc>
        <w:tc>
          <w:tcPr>
            <w:tcW w:w="13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6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30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221</w:t>
            </w:r>
          </w:p>
        </w:tc>
        <w:tc>
          <w:tcPr>
            <w:tcW w:w="3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住房保障支出</w:t>
            </w:r>
          </w:p>
        </w:tc>
        <w:tc>
          <w:tcPr>
            <w:tcW w:w="122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121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13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6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30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22102</w:t>
            </w:r>
          </w:p>
        </w:tc>
        <w:tc>
          <w:tcPr>
            <w:tcW w:w="3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住房改革支出</w:t>
            </w:r>
          </w:p>
        </w:tc>
        <w:tc>
          <w:tcPr>
            <w:tcW w:w="122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121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13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6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306"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2210201</w:t>
            </w:r>
          </w:p>
        </w:tc>
        <w:tc>
          <w:tcPr>
            <w:tcW w:w="37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住房公积金</w:t>
            </w:r>
          </w:p>
        </w:tc>
        <w:tc>
          <w:tcPr>
            <w:tcW w:w="122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121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130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6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96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9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bl>
    <w:p>
      <w:pPr>
        <w:rPr>
          <w:rFonts w:ascii="仿宋_GB2312" w:hAnsi="宋体" w:eastAsia="仿宋_GB2312"/>
          <w:sz w:val="22"/>
          <w:szCs w:val="22"/>
        </w:rPr>
      </w:pPr>
      <w:r>
        <w:rPr>
          <w:rFonts w:hint="eastAsia" w:ascii="仿宋_GB2312" w:hAnsi="宋体" w:eastAsia="仿宋_GB2312"/>
          <w:sz w:val="22"/>
          <w:szCs w:val="22"/>
        </w:rPr>
        <w:t>注：本表反映单位本年度各项支出情况。</w:t>
      </w:r>
    </w:p>
    <w:p>
      <w:pPr>
        <w:rPr>
          <w:rFonts w:ascii="仿宋_GB2312" w:hAnsi="宋体" w:eastAsia="仿宋_GB2312"/>
          <w:sz w:val="22"/>
          <w:szCs w:val="22"/>
        </w:rPr>
        <w:sectPr>
          <w:pgSz w:w="16838" w:h="11906" w:orient="landscape"/>
          <w:pgMar w:top="1531" w:right="1701" w:bottom="1531" w:left="1701" w:header="0" w:footer="1418" w:gutter="0"/>
          <w:pgBorders>
            <w:top w:val="none" w:sz="0" w:space="0"/>
            <w:left w:val="none" w:sz="0" w:space="0"/>
            <w:bottom w:val="none" w:sz="0" w:space="0"/>
            <w:right w:val="none" w:sz="0" w:space="0"/>
          </w:pgBorders>
          <w:pgNumType w:fmt="decimal"/>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财政拨款收入支出决算总表</w:t>
      </w:r>
    </w:p>
    <w:p>
      <w:pPr>
        <w:spacing w:line="400" w:lineRule="exact"/>
        <w:jc w:val="right"/>
        <w:rPr>
          <w:rFonts w:ascii="楷体_GB2312" w:eastAsia="楷体_GB2312"/>
          <w:sz w:val="28"/>
          <w:szCs w:val="28"/>
        </w:rPr>
      </w:pPr>
      <w:r>
        <w:rPr>
          <w:rFonts w:ascii="楷体_GB2312" w:eastAsia="楷体_GB2312"/>
          <w:sz w:val="28"/>
          <w:szCs w:val="28"/>
        </w:rPr>
        <w:t xml:space="preserve">     </w:t>
      </w:r>
      <w:r>
        <w:rPr>
          <w:rFonts w:hint="eastAsia" w:ascii="楷体_GB2312" w:eastAsia="楷体_GB2312"/>
          <w:sz w:val="28"/>
          <w:szCs w:val="28"/>
        </w:rPr>
        <w:t>公开</w:t>
      </w:r>
      <w:r>
        <w:rPr>
          <w:rFonts w:ascii="楷体_GB2312" w:eastAsia="楷体_GB2312"/>
          <w:sz w:val="28"/>
          <w:szCs w:val="28"/>
        </w:rPr>
        <w:t>04</w:t>
      </w:r>
      <w:r>
        <w:rPr>
          <w:rFonts w:hint="eastAsia" w:ascii="楷体_GB2312" w:eastAsia="楷体_GB2312"/>
          <w:sz w:val="28"/>
          <w:szCs w:val="28"/>
        </w:rPr>
        <w:t>表</w:t>
      </w:r>
    </w:p>
    <w:p>
      <w:pPr>
        <w:spacing w:line="400" w:lineRule="exact"/>
        <w:jc w:val="right"/>
        <w:rPr>
          <w:rFonts w:ascii="楷体_GB2312" w:eastAsia="楷体_GB2312"/>
          <w:sz w:val="28"/>
          <w:szCs w:val="28"/>
        </w:rPr>
      </w:pPr>
      <w:r>
        <w:rPr>
          <w:rFonts w:hint="eastAsia" w:ascii="楷体_GB2312" w:eastAsia="楷体_GB2312"/>
          <w:sz w:val="28"/>
          <w:szCs w:val="28"/>
        </w:rPr>
        <w:t>单位：青岛西海岸新区第三高级中学</w:t>
      </w:r>
      <w:r>
        <w:rPr>
          <w:rFonts w:ascii="楷体_GB2312" w:eastAsia="楷体_GB2312"/>
          <w:sz w:val="28"/>
          <w:szCs w:val="28"/>
        </w:rPr>
        <w:t xml:space="preserve">                                                  </w:t>
      </w:r>
      <w:r>
        <w:rPr>
          <w:rFonts w:hint="eastAsia" w:ascii="楷体_GB2312" w:eastAsia="楷体_GB2312"/>
          <w:sz w:val="28"/>
          <w:szCs w:val="28"/>
        </w:rPr>
        <w:t>金额单位：万元</w:t>
      </w:r>
    </w:p>
    <w:tbl>
      <w:tblPr>
        <w:tblStyle w:val="10"/>
        <w:tblW w:w="13185" w:type="dxa"/>
        <w:tblInd w:w="93" w:type="dxa"/>
        <w:tblLayout w:type="fixed"/>
        <w:tblCellMar>
          <w:top w:w="0" w:type="dxa"/>
          <w:left w:w="108" w:type="dxa"/>
          <w:bottom w:w="0" w:type="dxa"/>
          <w:right w:w="108" w:type="dxa"/>
        </w:tblCellMar>
      </w:tblPr>
      <w:tblGrid>
        <w:gridCol w:w="2741"/>
        <w:gridCol w:w="750"/>
        <w:gridCol w:w="1095"/>
        <w:gridCol w:w="2970"/>
        <w:gridCol w:w="720"/>
        <w:gridCol w:w="1185"/>
        <w:gridCol w:w="1245"/>
        <w:gridCol w:w="1185"/>
        <w:gridCol w:w="1294"/>
      </w:tblGrid>
      <w:tr>
        <w:tblPrEx>
          <w:tblCellMar>
            <w:top w:w="0" w:type="dxa"/>
            <w:left w:w="108" w:type="dxa"/>
            <w:bottom w:w="0" w:type="dxa"/>
            <w:right w:w="108" w:type="dxa"/>
          </w:tblCellMar>
        </w:tblPrEx>
        <w:trPr>
          <w:trHeight w:val="300" w:hRule="atLeast"/>
        </w:trPr>
        <w:tc>
          <w:tcPr>
            <w:tcW w:w="4586" w:type="dxa"/>
            <w:gridSpan w:val="3"/>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收</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入</w:t>
            </w:r>
          </w:p>
        </w:tc>
        <w:tc>
          <w:tcPr>
            <w:tcW w:w="8599" w:type="dxa"/>
            <w:gridSpan w:val="6"/>
            <w:tcBorders>
              <w:top w:val="single" w:color="auto" w:sz="4" w:space="0"/>
              <w:left w:val="nil"/>
              <w:bottom w:val="single" w:color="000000"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支</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出</w:t>
            </w:r>
          </w:p>
        </w:tc>
      </w:tr>
      <w:tr>
        <w:tblPrEx>
          <w:tblCellMar>
            <w:top w:w="0" w:type="dxa"/>
            <w:left w:w="108" w:type="dxa"/>
            <w:bottom w:w="0" w:type="dxa"/>
            <w:right w:w="108" w:type="dxa"/>
          </w:tblCellMar>
        </w:tblPrEx>
        <w:trPr>
          <w:trHeight w:val="300" w:hRule="atLeast"/>
        </w:trPr>
        <w:tc>
          <w:tcPr>
            <w:tcW w:w="2741" w:type="dxa"/>
            <w:vMerge w:val="restart"/>
            <w:tcBorders>
              <w:top w:val="nil"/>
              <w:left w:val="single" w:color="auto"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w:t>
            </w:r>
          </w:p>
        </w:tc>
        <w:tc>
          <w:tcPr>
            <w:tcW w:w="750" w:type="dxa"/>
            <w:vMerge w:val="restart"/>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行次</w:t>
            </w:r>
          </w:p>
        </w:tc>
        <w:tc>
          <w:tcPr>
            <w:tcW w:w="1095" w:type="dxa"/>
            <w:vMerge w:val="restart"/>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金额</w:t>
            </w:r>
          </w:p>
        </w:tc>
        <w:tc>
          <w:tcPr>
            <w:tcW w:w="2970" w:type="dxa"/>
            <w:vMerge w:val="restart"/>
            <w:tcBorders>
              <w:top w:val="nil"/>
              <w:left w:val="nil"/>
              <w:bottom w:val="single" w:color="auto" w:sz="4" w:space="0"/>
              <w:right w:val="single" w:color="000000" w:sz="4" w:space="0"/>
            </w:tcBorders>
            <w:vAlign w:val="bottom"/>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w:t>
            </w:r>
          </w:p>
        </w:tc>
        <w:tc>
          <w:tcPr>
            <w:tcW w:w="720" w:type="dxa"/>
            <w:vMerge w:val="restart"/>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行次</w:t>
            </w:r>
          </w:p>
        </w:tc>
        <w:tc>
          <w:tcPr>
            <w:tcW w:w="1185" w:type="dxa"/>
            <w:vMerge w:val="restart"/>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1245" w:type="dxa"/>
            <w:vMerge w:val="restart"/>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一般公共预算财政拨款</w:t>
            </w:r>
          </w:p>
        </w:tc>
        <w:tc>
          <w:tcPr>
            <w:tcW w:w="1185" w:type="dxa"/>
            <w:vMerge w:val="restart"/>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政府性基金预算财政拨款</w:t>
            </w:r>
          </w:p>
        </w:tc>
        <w:tc>
          <w:tcPr>
            <w:tcW w:w="1294" w:type="dxa"/>
            <w:vMerge w:val="restart"/>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国有资本经营预算财政拨款</w:t>
            </w:r>
          </w:p>
        </w:tc>
      </w:tr>
      <w:tr>
        <w:tblPrEx>
          <w:tblCellMar>
            <w:top w:w="0" w:type="dxa"/>
            <w:left w:w="108" w:type="dxa"/>
            <w:bottom w:w="0" w:type="dxa"/>
            <w:right w:w="108" w:type="dxa"/>
          </w:tblCellMar>
        </w:tblPrEx>
        <w:trPr>
          <w:trHeight w:val="600" w:hRule="atLeast"/>
        </w:trPr>
        <w:tc>
          <w:tcPr>
            <w:tcW w:w="2741"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09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vMerge w:val="continue"/>
            <w:tcBorders>
              <w:top w:val="single" w:color="auto" w:sz="4" w:space="0"/>
              <w:left w:val="nil"/>
              <w:bottom w:val="single" w:color="auto" w:sz="4" w:space="0"/>
              <w:right w:val="single" w:color="000000" w:sz="4" w:space="0"/>
            </w:tcBorders>
            <w:vAlign w:val="bottom"/>
          </w:tcPr>
          <w:p>
            <w:pPr>
              <w:widowControl/>
              <w:spacing w:line="300" w:lineRule="exact"/>
              <w:jc w:val="center"/>
              <w:rPr>
                <w:rFonts w:ascii="仿宋_GB2312" w:hAnsi="宋体" w:eastAsia="仿宋_GB2312" w:cs="宋体"/>
                <w:kern w:val="0"/>
                <w:sz w:val="22"/>
                <w:szCs w:val="22"/>
              </w:rPr>
            </w:pPr>
          </w:p>
        </w:tc>
        <w:tc>
          <w:tcPr>
            <w:tcW w:w="72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vMerge w:val="continue"/>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栏次</w:t>
            </w:r>
          </w:p>
        </w:tc>
        <w:tc>
          <w:tcPr>
            <w:tcW w:w="75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09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w:t>
            </w:r>
          </w:p>
        </w:tc>
        <w:tc>
          <w:tcPr>
            <w:tcW w:w="2970" w:type="dxa"/>
            <w:tcBorders>
              <w:top w:val="single" w:color="auto" w:sz="4" w:space="0"/>
              <w:left w:val="nil"/>
              <w:bottom w:val="single" w:color="000000" w:sz="4" w:space="0"/>
              <w:right w:val="single" w:color="000000" w:sz="4" w:space="0"/>
            </w:tcBorders>
            <w:vAlign w:val="bottom"/>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栏次</w:t>
            </w:r>
          </w:p>
        </w:tc>
        <w:tc>
          <w:tcPr>
            <w:tcW w:w="72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w:t>
            </w:r>
          </w:p>
        </w:tc>
        <w:tc>
          <w:tcPr>
            <w:tcW w:w="124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w:t>
            </w:r>
          </w:p>
        </w:tc>
        <w:tc>
          <w:tcPr>
            <w:tcW w:w="118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w:t>
            </w: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w:t>
            </w: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一、一般公共预算财政拨款</w:t>
            </w:r>
          </w:p>
        </w:tc>
        <w:tc>
          <w:tcPr>
            <w:tcW w:w="750" w:type="dxa"/>
            <w:tcBorders>
              <w:top w:val="nil"/>
              <w:left w:val="nil"/>
              <w:bottom w:val="single" w:color="000000" w:sz="4" w:space="0"/>
              <w:right w:val="single" w:color="000000" w:sz="4" w:space="0"/>
            </w:tcBorders>
            <w:vAlign w:val="center"/>
          </w:tcPr>
          <w:p>
            <w:pPr>
              <w:jc w:val="center"/>
              <w:rPr>
                <w:rFonts w:ascii="仿宋_GB2312" w:hAnsi="宋体" w:eastAsia="仿宋_GB2312" w:cs="宋体"/>
                <w:kern w:val="0"/>
                <w:sz w:val="22"/>
                <w:szCs w:val="22"/>
              </w:rPr>
            </w:pPr>
            <w:r>
              <w:rPr>
                <w:rFonts w:ascii="仿宋_GB2312" w:hAnsi="宋体" w:eastAsia="仿宋_GB2312" w:cs="宋体"/>
                <w:kern w:val="0"/>
                <w:sz w:val="22"/>
                <w:szCs w:val="22"/>
              </w:rPr>
              <w:t>1</w:t>
            </w:r>
          </w:p>
        </w:tc>
        <w:tc>
          <w:tcPr>
            <w:tcW w:w="1095" w:type="dxa"/>
            <w:tcBorders>
              <w:top w:val="nil"/>
              <w:left w:val="nil"/>
              <w:bottom w:val="single" w:color="000000" w:sz="4" w:space="0"/>
              <w:right w:val="single" w:color="000000" w:sz="4" w:space="0"/>
            </w:tcBorders>
            <w:vAlign w:val="center"/>
          </w:tcPr>
          <w:p>
            <w:pPr>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3901.61</w:t>
            </w:r>
          </w:p>
        </w:tc>
        <w:tc>
          <w:tcPr>
            <w:tcW w:w="2970" w:type="dxa"/>
            <w:tcBorders>
              <w:top w:val="nil"/>
              <w:left w:val="nil"/>
              <w:bottom w:val="single" w:color="000000" w:sz="4" w:space="0"/>
              <w:right w:val="single" w:color="000000" w:sz="4" w:space="0"/>
            </w:tcBorders>
            <w:vAlign w:val="center"/>
          </w:tcPr>
          <w:p>
            <w:pPr>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一、一般公共服务支出</w:t>
            </w:r>
          </w:p>
        </w:tc>
        <w:tc>
          <w:tcPr>
            <w:tcW w:w="720" w:type="dxa"/>
            <w:tcBorders>
              <w:top w:val="nil"/>
              <w:left w:val="nil"/>
              <w:bottom w:val="single" w:color="000000" w:sz="4" w:space="0"/>
              <w:right w:val="single" w:color="000000" w:sz="4" w:space="0"/>
            </w:tcBorders>
            <w:vAlign w:val="center"/>
          </w:tcPr>
          <w:p>
            <w:pPr>
              <w:jc w:val="center"/>
              <w:rPr>
                <w:rFonts w:ascii="仿宋_GB2312" w:hAnsi="宋体" w:eastAsia="仿宋_GB2312" w:cs="宋体"/>
                <w:kern w:val="0"/>
                <w:sz w:val="22"/>
                <w:szCs w:val="22"/>
              </w:rPr>
            </w:pPr>
            <w:r>
              <w:rPr>
                <w:rFonts w:ascii="仿宋_GB2312" w:hAnsi="宋体" w:eastAsia="仿宋_GB2312" w:cs="宋体"/>
                <w:kern w:val="0"/>
                <w:sz w:val="22"/>
                <w:szCs w:val="22"/>
              </w:rPr>
              <w:t>33</w:t>
            </w:r>
          </w:p>
        </w:tc>
        <w:tc>
          <w:tcPr>
            <w:tcW w:w="1185" w:type="dxa"/>
            <w:tcBorders>
              <w:top w:val="nil"/>
              <w:left w:val="nil"/>
              <w:bottom w:val="single" w:color="000000" w:sz="4" w:space="0"/>
              <w:right w:val="single" w:color="000000" w:sz="4" w:space="0"/>
            </w:tcBorders>
            <w:vAlign w:val="center"/>
          </w:tcPr>
          <w:p>
            <w:pPr>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二、政府性基金预算财政拨款</w:t>
            </w: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二、外交支出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34</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三、国有资本经营预算财政拨款</w:t>
            </w: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三、国防支出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35</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四、公共安全支出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36</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五、教育支出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37</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6</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六、科学技术支出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38</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7</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七、文化旅游体育与传媒支出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39</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8</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八、社会保障和就业支出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40</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9</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九、卫生健康支出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41</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10</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十、节能环保支出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42</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11</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十一、城乡社区支出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43</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12</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十二、农林水支出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44</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13</w:t>
            </w:r>
          </w:p>
        </w:tc>
        <w:tc>
          <w:tcPr>
            <w:tcW w:w="1095" w:type="dxa"/>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十三、交通运输支出</w:t>
            </w:r>
          </w:p>
        </w:tc>
        <w:tc>
          <w:tcPr>
            <w:tcW w:w="720" w:type="dxa"/>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45</w:t>
            </w:r>
          </w:p>
        </w:tc>
        <w:tc>
          <w:tcPr>
            <w:tcW w:w="1185" w:type="dxa"/>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14</w:t>
            </w:r>
          </w:p>
        </w:tc>
        <w:tc>
          <w:tcPr>
            <w:tcW w:w="1095" w:type="dxa"/>
            <w:tcBorders>
              <w:top w:val="single" w:color="auto" w:sz="4" w:space="0"/>
              <w:left w:val="nil"/>
              <w:bottom w:val="single" w:color="000000"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十四、资源勘探工业信息等支出</w:t>
            </w:r>
          </w:p>
        </w:tc>
        <w:tc>
          <w:tcPr>
            <w:tcW w:w="720" w:type="dxa"/>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46</w:t>
            </w:r>
          </w:p>
        </w:tc>
        <w:tc>
          <w:tcPr>
            <w:tcW w:w="118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single" w:color="auto" w:sz="4" w:space="0"/>
              <w:left w:val="nil"/>
              <w:bottom w:val="single" w:color="000000"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285" w:hRule="atLeast"/>
        </w:trPr>
        <w:tc>
          <w:tcPr>
            <w:tcW w:w="2741" w:type="dxa"/>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15</w:t>
            </w:r>
          </w:p>
        </w:tc>
        <w:tc>
          <w:tcPr>
            <w:tcW w:w="1095" w:type="dxa"/>
            <w:tcBorders>
              <w:top w:val="nil"/>
              <w:left w:val="nil"/>
              <w:bottom w:val="single" w:color="000000"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十五、商业服务业等支出</w:t>
            </w:r>
          </w:p>
        </w:tc>
        <w:tc>
          <w:tcPr>
            <w:tcW w:w="720" w:type="dxa"/>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47</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16</w:t>
            </w:r>
          </w:p>
        </w:tc>
        <w:tc>
          <w:tcPr>
            <w:tcW w:w="1095" w:type="dxa"/>
            <w:tcBorders>
              <w:top w:val="nil"/>
              <w:left w:val="nil"/>
              <w:bottom w:val="single" w:color="000000"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十六、金融支出</w:t>
            </w:r>
          </w:p>
        </w:tc>
        <w:tc>
          <w:tcPr>
            <w:tcW w:w="720" w:type="dxa"/>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48</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17</w:t>
            </w:r>
          </w:p>
        </w:tc>
        <w:tc>
          <w:tcPr>
            <w:tcW w:w="1095" w:type="dxa"/>
            <w:tcBorders>
              <w:top w:val="nil"/>
              <w:left w:val="nil"/>
              <w:bottom w:val="single" w:color="000000"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十七、援助其他地区支出</w:t>
            </w:r>
          </w:p>
        </w:tc>
        <w:tc>
          <w:tcPr>
            <w:tcW w:w="720" w:type="dxa"/>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49</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auto"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18</w:t>
            </w:r>
          </w:p>
        </w:tc>
        <w:tc>
          <w:tcPr>
            <w:tcW w:w="109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十八、自然资源海洋气象等支出</w:t>
            </w:r>
          </w:p>
        </w:tc>
        <w:tc>
          <w:tcPr>
            <w:tcW w:w="720" w:type="dxa"/>
            <w:tcBorders>
              <w:top w:val="nil"/>
              <w:left w:val="single" w:color="auto"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50</w:t>
            </w:r>
          </w:p>
        </w:tc>
        <w:tc>
          <w:tcPr>
            <w:tcW w:w="1185" w:type="dxa"/>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19</w:t>
            </w:r>
          </w:p>
        </w:tc>
        <w:tc>
          <w:tcPr>
            <w:tcW w:w="109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十九、住房保障支出</w:t>
            </w:r>
          </w:p>
        </w:tc>
        <w:tc>
          <w:tcPr>
            <w:tcW w:w="72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51</w:t>
            </w:r>
          </w:p>
        </w:tc>
        <w:tc>
          <w:tcPr>
            <w:tcW w:w="118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124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118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二十、粮油物资储备支出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52</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21</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二十一、国有资本经营预算支出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53</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22</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二十二、灾害防治及应急管理支出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54</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23</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二十三、其他支出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55</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24</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二十四、债务还本支出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56</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25</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二十五、债务付息支出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57</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26</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二十六、抗疫特别国债安排的支出</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58</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本年收入合计</w:t>
            </w: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27</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3,901.61</w:t>
            </w: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本年支出合计</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59</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3,901.61</w:t>
            </w: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3,901.61</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年初财政拨款结转和结余</w:t>
            </w: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28</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0.36</w:t>
            </w: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年末财政拨款结转和结余</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60</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0.36</w:t>
            </w: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0.36</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一般公共预算财政拨款</w:t>
            </w: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29</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0.36</w:t>
            </w: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61</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政府性基金预算财政拨款</w:t>
            </w: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30</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62</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国有资本经营预算财政拨款</w:t>
            </w:r>
          </w:p>
        </w:tc>
        <w:tc>
          <w:tcPr>
            <w:tcW w:w="75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31</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63</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2741"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总计</w:t>
            </w:r>
          </w:p>
        </w:tc>
        <w:tc>
          <w:tcPr>
            <w:tcW w:w="750" w:type="dxa"/>
            <w:tcBorders>
              <w:top w:val="nil"/>
              <w:left w:val="nil"/>
              <w:bottom w:val="single" w:color="000000" w:sz="12"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32</w:t>
            </w:r>
          </w:p>
        </w:tc>
        <w:tc>
          <w:tcPr>
            <w:tcW w:w="109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3,901.97</w:t>
            </w:r>
          </w:p>
        </w:tc>
        <w:tc>
          <w:tcPr>
            <w:tcW w:w="297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总计</w:t>
            </w:r>
          </w:p>
        </w:tc>
        <w:tc>
          <w:tcPr>
            <w:tcW w:w="720"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64</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3,901.97</w:t>
            </w:r>
          </w:p>
        </w:tc>
        <w:tc>
          <w:tcPr>
            <w:tcW w:w="124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3,901.97</w:t>
            </w:r>
          </w:p>
        </w:tc>
        <w:tc>
          <w:tcPr>
            <w:tcW w:w="1185"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94" w:type="dxa"/>
            <w:tcBorders>
              <w:top w:val="nil"/>
              <w:left w:val="nil"/>
              <w:bottom w:val="single" w:color="000000" w:sz="4" w:space="0"/>
              <w:right w:val="single" w:color="000000" w:sz="4" w:space="0"/>
            </w:tcBorders>
            <w:vAlign w:val="center"/>
          </w:tcPr>
          <w:p>
            <w:pPr>
              <w:widowControl/>
              <w:spacing w:line="300" w:lineRule="exact"/>
              <w:jc w:val="center"/>
              <w:rPr>
                <w:rFonts w:hint="eastAsia" w:ascii="仿宋_GB2312" w:hAnsi="宋体" w:eastAsia="仿宋_GB2312" w:cs="宋体"/>
                <w:kern w:val="0"/>
                <w:sz w:val="22"/>
                <w:szCs w:val="22"/>
              </w:rPr>
            </w:pPr>
          </w:p>
        </w:tc>
      </w:tr>
    </w:tbl>
    <w:p>
      <w:pPr>
        <w:rPr>
          <w:rFonts w:ascii="仿宋_GB2312" w:hAnsi="宋体" w:eastAsia="仿宋_GB2312"/>
          <w:sz w:val="22"/>
          <w:szCs w:val="22"/>
        </w:rPr>
        <w:sectPr>
          <w:pgSz w:w="16838" w:h="11906" w:orient="landscape"/>
          <w:pgMar w:top="1531" w:right="1701" w:bottom="1531" w:left="1701" w:header="0" w:footer="1418" w:gutter="0"/>
          <w:pgBorders>
            <w:top w:val="none" w:sz="0" w:space="0"/>
            <w:left w:val="none" w:sz="0" w:space="0"/>
            <w:bottom w:val="none" w:sz="0" w:space="0"/>
            <w:right w:val="none" w:sz="0" w:space="0"/>
          </w:pgBorders>
          <w:pgNumType w:fmt="decimal"/>
          <w:cols w:space="720" w:num="1"/>
          <w:docGrid w:type="linesAndChars" w:linePitch="610" w:charSpace="-849"/>
        </w:sectPr>
      </w:pPr>
      <w:r>
        <w:rPr>
          <w:rFonts w:hint="eastAsia" w:ascii="仿宋_GB2312" w:hAnsi="宋体" w:eastAsia="仿宋_GB2312"/>
          <w:sz w:val="22"/>
          <w:szCs w:val="22"/>
        </w:rPr>
        <w:t>注：本表反映单位本年度一般公共预算财政拨款、政府性基金预算财政拨款和国有资本经营预算财政拨款的总收支和年末结转结余情况。</w:t>
      </w: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一般公共预算财政拨款支出决算表</w:t>
      </w:r>
    </w:p>
    <w:p>
      <w:pPr>
        <w:spacing w:line="400" w:lineRule="exact"/>
        <w:jc w:val="right"/>
        <w:rPr>
          <w:rFonts w:ascii="楷体_GB2312" w:eastAsia="楷体_GB2312"/>
          <w:sz w:val="28"/>
          <w:szCs w:val="28"/>
        </w:rPr>
      </w:pPr>
      <w:r>
        <w:rPr>
          <w:rFonts w:hint="eastAsia" w:ascii="楷体_GB2312" w:eastAsia="楷体_GB2312"/>
          <w:sz w:val="28"/>
          <w:szCs w:val="28"/>
        </w:rPr>
        <w:t>公开</w:t>
      </w:r>
      <w:r>
        <w:rPr>
          <w:rFonts w:ascii="楷体_GB2312" w:eastAsia="楷体_GB2312"/>
          <w:sz w:val="28"/>
          <w:szCs w:val="28"/>
        </w:rPr>
        <w:t>05</w:t>
      </w:r>
      <w:r>
        <w:rPr>
          <w:rFonts w:hint="eastAsia" w:ascii="楷体_GB2312" w:eastAsia="楷体_GB2312"/>
          <w:sz w:val="28"/>
          <w:szCs w:val="28"/>
        </w:rPr>
        <w:t>表</w:t>
      </w:r>
    </w:p>
    <w:p>
      <w:pPr>
        <w:spacing w:line="400" w:lineRule="exact"/>
        <w:ind w:firstLine="138" w:firstLineChars="50"/>
        <w:rPr>
          <w:rFonts w:ascii="楷体_GB2312" w:eastAsia="楷体_GB2312"/>
          <w:sz w:val="28"/>
          <w:szCs w:val="28"/>
        </w:rPr>
      </w:pPr>
      <w:r>
        <w:rPr>
          <w:rFonts w:hint="eastAsia" w:ascii="楷体_GB2312" w:eastAsia="楷体_GB2312"/>
          <w:sz w:val="28"/>
          <w:szCs w:val="28"/>
        </w:rPr>
        <w:t>单位：青岛西海岸新区第三高级中学</w:t>
      </w:r>
      <w:r>
        <w:rPr>
          <w:rFonts w:ascii="楷体_GB2312" w:eastAsia="楷体_GB2312"/>
          <w:sz w:val="28"/>
          <w:szCs w:val="28"/>
        </w:rPr>
        <w:t xml:space="preserve">                                                 </w:t>
      </w:r>
      <w:r>
        <w:rPr>
          <w:rFonts w:hint="eastAsia" w:ascii="楷体_GB2312" w:eastAsia="楷体_GB2312"/>
          <w:sz w:val="28"/>
          <w:szCs w:val="28"/>
        </w:rPr>
        <w:t>金额单位：万元</w:t>
      </w:r>
    </w:p>
    <w:tbl>
      <w:tblPr>
        <w:tblStyle w:val="10"/>
        <w:tblW w:w="13275" w:type="dxa"/>
        <w:tblInd w:w="93" w:type="dxa"/>
        <w:tblLayout w:type="fixed"/>
        <w:tblCellMar>
          <w:top w:w="0" w:type="dxa"/>
          <w:left w:w="108" w:type="dxa"/>
          <w:bottom w:w="0" w:type="dxa"/>
          <w:right w:w="108" w:type="dxa"/>
        </w:tblCellMar>
      </w:tblPr>
      <w:tblGrid>
        <w:gridCol w:w="1905"/>
        <w:gridCol w:w="3105"/>
        <w:gridCol w:w="2310"/>
        <w:gridCol w:w="3015"/>
        <w:gridCol w:w="2940"/>
      </w:tblGrid>
      <w:tr>
        <w:tblPrEx>
          <w:tblCellMar>
            <w:top w:w="0" w:type="dxa"/>
            <w:left w:w="108" w:type="dxa"/>
            <w:bottom w:w="0" w:type="dxa"/>
            <w:right w:w="108" w:type="dxa"/>
          </w:tblCellMar>
        </w:tblPrEx>
        <w:trPr>
          <w:trHeight w:val="300" w:hRule="atLeast"/>
        </w:trPr>
        <w:tc>
          <w:tcPr>
            <w:tcW w:w="5010" w:type="dxa"/>
            <w:gridSpan w:val="2"/>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w:t>
            </w:r>
          </w:p>
        </w:tc>
        <w:tc>
          <w:tcPr>
            <w:tcW w:w="8265"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w:t>
            </w:r>
          </w:p>
        </w:tc>
      </w:tr>
      <w:tr>
        <w:tblPrEx>
          <w:tblCellMar>
            <w:top w:w="0" w:type="dxa"/>
            <w:left w:w="108" w:type="dxa"/>
            <w:bottom w:w="0" w:type="dxa"/>
            <w:right w:w="108" w:type="dxa"/>
          </w:tblCellMar>
        </w:tblPrEx>
        <w:trPr>
          <w:trHeight w:val="300" w:hRule="atLeast"/>
        </w:trPr>
        <w:tc>
          <w:tcPr>
            <w:tcW w:w="1905"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功能分类科目编码</w:t>
            </w:r>
          </w:p>
        </w:tc>
        <w:tc>
          <w:tcPr>
            <w:tcW w:w="3105"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2310"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3015"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2940" w:type="dxa"/>
            <w:vMerge w:val="restar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r>
      <w:tr>
        <w:tblPrEx>
          <w:tblCellMar>
            <w:top w:w="0" w:type="dxa"/>
            <w:left w:w="108" w:type="dxa"/>
            <w:bottom w:w="0" w:type="dxa"/>
            <w:right w:w="108" w:type="dxa"/>
          </w:tblCellMar>
        </w:tblPrEx>
        <w:trPr>
          <w:trHeight w:val="300" w:hRule="atLeast"/>
        </w:trPr>
        <w:tc>
          <w:tcPr>
            <w:tcW w:w="190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310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31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301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4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90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310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31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3015"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c>
          <w:tcPr>
            <w:tcW w:w="2940" w:type="dxa"/>
            <w:vMerge w:val="continue"/>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5010"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栏次</w:t>
            </w:r>
          </w:p>
        </w:tc>
        <w:tc>
          <w:tcPr>
            <w:tcW w:w="231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w:t>
            </w:r>
          </w:p>
        </w:tc>
        <w:tc>
          <w:tcPr>
            <w:tcW w:w="3015"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w:t>
            </w:r>
          </w:p>
        </w:tc>
        <w:tc>
          <w:tcPr>
            <w:tcW w:w="2940" w:type="dxa"/>
            <w:tcBorders>
              <w:top w:val="single" w:color="auto" w:sz="4" w:space="0"/>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w:t>
            </w:r>
          </w:p>
        </w:tc>
      </w:tr>
      <w:tr>
        <w:tblPrEx>
          <w:tblCellMar>
            <w:top w:w="0" w:type="dxa"/>
            <w:left w:w="108" w:type="dxa"/>
            <w:bottom w:w="0" w:type="dxa"/>
            <w:right w:w="108" w:type="dxa"/>
          </w:tblCellMar>
        </w:tblPrEx>
        <w:trPr>
          <w:trHeight w:val="300" w:hRule="atLeast"/>
        </w:trPr>
        <w:tc>
          <w:tcPr>
            <w:tcW w:w="5010" w:type="dxa"/>
            <w:gridSpan w:val="2"/>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231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3,901.61</w:t>
            </w:r>
          </w:p>
        </w:tc>
        <w:tc>
          <w:tcPr>
            <w:tcW w:w="301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3,901.61</w:t>
            </w:r>
          </w:p>
        </w:tc>
        <w:tc>
          <w:tcPr>
            <w:tcW w:w="294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905"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205</w:t>
            </w:r>
          </w:p>
        </w:tc>
        <w:tc>
          <w:tcPr>
            <w:tcW w:w="31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教育支出</w:t>
            </w:r>
          </w:p>
        </w:tc>
        <w:tc>
          <w:tcPr>
            <w:tcW w:w="231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301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294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905"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20502</w:t>
            </w:r>
          </w:p>
        </w:tc>
        <w:tc>
          <w:tcPr>
            <w:tcW w:w="31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普通教育</w:t>
            </w:r>
          </w:p>
        </w:tc>
        <w:tc>
          <w:tcPr>
            <w:tcW w:w="231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301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294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905"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2050204</w:t>
            </w:r>
          </w:p>
        </w:tc>
        <w:tc>
          <w:tcPr>
            <w:tcW w:w="31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高中教育</w:t>
            </w:r>
          </w:p>
        </w:tc>
        <w:tc>
          <w:tcPr>
            <w:tcW w:w="231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301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3,068.34</w:t>
            </w:r>
          </w:p>
        </w:tc>
        <w:tc>
          <w:tcPr>
            <w:tcW w:w="294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905"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208</w:t>
            </w:r>
          </w:p>
        </w:tc>
        <w:tc>
          <w:tcPr>
            <w:tcW w:w="31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社会保障和就业支出</w:t>
            </w:r>
          </w:p>
        </w:tc>
        <w:tc>
          <w:tcPr>
            <w:tcW w:w="231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301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294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905"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20805</w:t>
            </w:r>
          </w:p>
        </w:tc>
        <w:tc>
          <w:tcPr>
            <w:tcW w:w="31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行政事业单位养老支出</w:t>
            </w:r>
          </w:p>
        </w:tc>
        <w:tc>
          <w:tcPr>
            <w:tcW w:w="231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301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378.38</w:t>
            </w:r>
          </w:p>
        </w:tc>
        <w:tc>
          <w:tcPr>
            <w:tcW w:w="294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905"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2080505</w:t>
            </w:r>
          </w:p>
        </w:tc>
        <w:tc>
          <w:tcPr>
            <w:tcW w:w="31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机关事业单位基本养老保险缴费支出</w:t>
            </w:r>
          </w:p>
        </w:tc>
        <w:tc>
          <w:tcPr>
            <w:tcW w:w="231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252.26</w:t>
            </w:r>
          </w:p>
        </w:tc>
        <w:tc>
          <w:tcPr>
            <w:tcW w:w="301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252.26</w:t>
            </w:r>
          </w:p>
        </w:tc>
        <w:tc>
          <w:tcPr>
            <w:tcW w:w="294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905"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2080506</w:t>
            </w:r>
          </w:p>
        </w:tc>
        <w:tc>
          <w:tcPr>
            <w:tcW w:w="31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机关事业单位职业年金缴费支出</w:t>
            </w:r>
          </w:p>
        </w:tc>
        <w:tc>
          <w:tcPr>
            <w:tcW w:w="231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126.13</w:t>
            </w:r>
          </w:p>
        </w:tc>
        <w:tc>
          <w:tcPr>
            <w:tcW w:w="301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126.13</w:t>
            </w:r>
          </w:p>
        </w:tc>
        <w:tc>
          <w:tcPr>
            <w:tcW w:w="294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905"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221</w:t>
            </w:r>
          </w:p>
        </w:tc>
        <w:tc>
          <w:tcPr>
            <w:tcW w:w="31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住房保障支出</w:t>
            </w:r>
          </w:p>
        </w:tc>
        <w:tc>
          <w:tcPr>
            <w:tcW w:w="231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301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294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905"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22102</w:t>
            </w:r>
          </w:p>
        </w:tc>
        <w:tc>
          <w:tcPr>
            <w:tcW w:w="31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住房改革支出</w:t>
            </w:r>
          </w:p>
        </w:tc>
        <w:tc>
          <w:tcPr>
            <w:tcW w:w="231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301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294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905"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2210201</w:t>
            </w:r>
          </w:p>
        </w:tc>
        <w:tc>
          <w:tcPr>
            <w:tcW w:w="310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住房公积金</w:t>
            </w:r>
          </w:p>
        </w:tc>
        <w:tc>
          <w:tcPr>
            <w:tcW w:w="231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3015"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2940" w:type="dxa"/>
            <w:tcBorders>
              <w:top w:val="nil"/>
              <w:left w:val="nil"/>
              <w:bottom w:val="single" w:color="000000" w:sz="4" w:space="0"/>
              <w:right w:val="single" w:color="000000" w:sz="4" w:space="0"/>
            </w:tcBorders>
            <w:vAlign w:val="center"/>
          </w:tcPr>
          <w:p>
            <w:pPr>
              <w:widowControl/>
              <w:spacing w:line="300" w:lineRule="exact"/>
              <w:jc w:val="center"/>
              <w:rPr>
                <w:rFonts w:ascii="仿宋_GB2312" w:hAnsi="宋体" w:eastAsia="仿宋_GB2312" w:cs="宋体"/>
                <w:kern w:val="0"/>
                <w:sz w:val="22"/>
                <w:szCs w:val="22"/>
              </w:rPr>
            </w:pPr>
          </w:p>
        </w:tc>
      </w:tr>
    </w:tbl>
    <w:p>
      <w:pPr>
        <w:spacing w:line="400" w:lineRule="exact"/>
        <w:jc w:val="left"/>
        <w:rPr>
          <w:rFonts w:ascii="仿宋_GB2312" w:hAnsi="宋体" w:eastAsia="仿宋_GB2312"/>
          <w:sz w:val="22"/>
          <w:szCs w:val="22"/>
        </w:rPr>
      </w:pPr>
      <w:r>
        <w:rPr>
          <w:rFonts w:hint="eastAsia" w:ascii="仿宋_GB2312" w:hAnsi="宋体" w:eastAsia="仿宋_GB2312"/>
          <w:sz w:val="22"/>
          <w:szCs w:val="22"/>
        </w:rPr>
        <w:t>注：本表反映单位本年度一般公共预算财政拨款支出情况。</w:t>
      </w:r>
    </w:p>
    <w:p>
      <w:pPr>
        <w:spacing w:line="400" w:lineRule="exact"/>
        <w:jc w:val="left"/>
        <w:rPr>
          <w:rFonts w:ascii="仿宋_GB2312" w:hAnsi="宋体" w:eastAsia="仿宋_GB2312"/>
          <w:sz w:val="22"/>
          <w:szCs w:val="22"/>
        </w:rPr>
        <w:sectPr>
          <w:pgSz w:w="16838" w:h="11906" w:orient="landscape"/>
          <w:pgMar w:top="1531" w:right="1701" w:bottom="1531" w:left="1701" w:header="0" w:footer="1418" w:gutter="0"/>
          <w:pgBorders>
            <w:top w:val="none" w:sz="0" w:space="0"/>
            <w:left w:val="none" w:sz="0" w:space="0"/>
            <w:bottom w:val="none" w:sz="0" w:space="0"/>
            <w:right w:val="none" w:sz="0" w:space="0"/>
          </w:pgBorders>
          <w:pgNumType w:fmt="decimal"/>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一般公共预算财政拨款基本支出决算表</w:t>
      </w:r>
    </w:p>
    <w:p>
      <w:pPr>
        <w:spacing w:line="400" w:lineRule="exact"/>
        <w:jc w:val="right"/>
        <w:rPr>
          <w:rFonts w:ascii="楷体_GB2312" w:eastAsia="楷体_GB2312"/>
          <w:sz w:val="28"/>
          <w:szCs w:val="28"/>
        </w:rPr>
      </w:pPr>
      <w:r>
        <w:rPr>
          <w:rFonts w:hint="eastAsia" w:ascii="楷体_GB2312" w:eastAsia="楷体_GB2312"/>
          <w:sz w:val="28"/>
          <w:szCs w:val="28"/>
        </w:rPr>
        <w:t>公开</w:t>
      </w:r>
      <w:r>
        <w:rPr>
          <w:rFonts w:ascii="楷体_GB2312" w:eastAsia="楷体_GB2312"/>
          <w:sz w:val="28"/>
          <w:szCs w:val="28"/>
        </w:rPr>
        <w:t>06</w:t>
      </w:r>
      <w:r>
        <w:rPr>
          <w:rFonts w:hint="eastAsia" w:ascii="楷体_GB2312" w:eastAsia="楷体_GB2312"/>
          <w:sz w:val="28"/>
          <w:szCs w:val="28"/>
        </w:rPr>
        <w:t>表</w:t>
      </w:r>
    </w:p>
    <w:p>
      <w:pPr>
        <w:spacing w:line="400" w:lineRule="exact"/>
        <w:ind w:firstLine="138" w:firstLineChars="50"/>
        <w:rPr>
          <w:rFonts w:ascii="楷体_GB2312" w:eastAsia="楷体_GB2312"/>
          <w:sz w:val="28"/>
          <w:szCs w:val="28"/>
        </w:rPr>
      </w:pPr>
      <w:r>
        <w:rPr>
          <w:rFonts w:hint="eastAsia" w:ascii="楷体_GB2312" w:eastAsia="楷体_GB2312"/>
          <w:sz w:val="28"/>
          <w:szCs w:val="28"/>
        </w:rPr>
        <w:t>单位：青岛西海岸新区第三高级中学</w:t>
      </w:r>
      <w:r>
        <w:rPr>
          <w:rFonts w:ascii="楷体_GB2312" w:eastAsia="楷体_GB2312"/>
          <w:sz w:val="28"/>
          <w:szCs w:val="28"/>
        </w:rPr>
        <w:t xml:space="preserve">                                                  </w:t>
      </w:r>
      <w:r>
        <w:rPr>
          <w:rFonts w:hint="eastAsia" w:ascii="楷体_GB2312" w:eastAsia="楷体_GB2312"/>
          <w:sz w:val="28"/>
          <w:szCs w:val="28"/>
        </w:rPr>
        <w:t>金额单位：万元</w:t>
      </w:r>
    </w:p>
    <w:tbl>
      <w:tblPr>
        <w:tblStyle w:val="10"/>
        <w:tblW w:w="13603" w:type="dxa"/>
        <w:tblInd w:w="93" w:type="dxa"/>
        <w:tblLayout w:type="fixed"/>
        <w:tblCellMar>
          <w:top w:w="0" w:type="dxa"/>
          <w:left w:w="108" w:type="dxa"/>
          <w:bottom w:w="0" w:type="dxa"/>
          <w:right w:w="108" w:type="dxa"/>
        </w:tblCellMar>
      </w:tblPr>
      <w:tblGrid>
        <w:gridCol w:w="1071"/>
        <w:gridCol w:w="2555"/>
        <w:gridCol w:w="1200"/>
        <w:gridCol w:w="825"/>
        <w:gridCol w:w="2106"/>
        <w:gridCol w:w="928"/>
        <w:gridCol w:w="1110"/>
        <w:gridCol w:w="2831"/>
        <w:gridCol w:w="977"/>
      </w:tblGrid>
      <w:tr>
        <w:tblPrEx>
          <w:tblCellMar>
            <w:top w:w="0" w:type="dxa"/>
            <w:left w:w="108" w:type="dxa"/>
            <w:bottom w:w="0" w:type="dxa"/>
            <w:right w:w="108" w:type="dxa"/>
          </w:tblCellMar>
        </w:tblPrEx>
        <w:trPr>
          <w:trHeight w:val="300" w:hRule="atLeast"/>
        </w:trPr>
        <w:tc>
          <w:tcPr>
            <w:tcW w:w="482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人员经费</w:t>
            </w:r>
          </w:p>
        </w:tc>
        <w:tc>
          <w:tcPr>
            <w:tcW w:w="8777"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公用经费</w:t>
            </w:r>
          </w:p>
        </w:tc>
      </w:tr>
      <w:tr>
        <w:tblPrEx>
          <w:tblCellMar>
            <w:top w:w="0" w:type="dxa"/>
            <w:left w:w="108" w:type="dxa"/>
            <w:bottom w:w="0" w:type="dxa"/>
            <w:right w:w="108" w:type="dxa"/>
          </w:tblCellMar>
        </w:tblPrEx>
        <w:trPr>
          <w:trHeight w:val="300" w:hRule="atLeast"/>
        </w:trPr>
        <w:tc>
          <w:tcPr>
            <w:tcW w:w="10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经济分类科目编码</w:t>
            </w:r>
          </w:p>
        </w:tc>
        <w:tc>
          <w:tcPr>
            <w:tcW w:w="255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金额</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经济分类科目编码</w:t>
            </w:r>
          </w:p>
        </w:tc>
        <w:tc>
          <w:tcPr>
            <w:tcW w:w="210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金额</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经济分类科目编码</w:t>
            </w:r>
          </w:p>
        </w:tc>
        <w:tc>
          <w:tcPr>
            <w:tcW w:w="283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9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金额</w:t>
            </w:r>
          </w:p>
        </w:tc>
      </w:tr>
      <w:tr>
        <w:tblPrEx>
          <w:tblCellMar>
            <w:top w:w="0" w:type="dxa"/>
            <w:left w:w="108" w:type="dxa"/>
            <w:bottom w:w="0" w:type="dxa"/>
            <w:right w:w="108" w:type="dxa"/>
          </w:tblCellMar>
        </w:tblPrEx>
        <w:trPr>
          <w:trHeight w:val="600" w:hRule="atLeast"/>
        </w:trPr>
        <w:tc>
          <w:tcPr>
            <w:tcW w:w="10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5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1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9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工资福利支出</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3,633.22</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商品和服务支出</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263.66</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307</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债务利息及费用支出</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30101</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基本工资</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1,605.14</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30201</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办公费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42.26</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30701</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国内债务付息</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30102</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津贴补贴</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30202</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印刷费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11.64</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30702</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国外债务付息</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30103</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奖金</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641.74</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30203</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咨询费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30703</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国内债务发行费用</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30106</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伙食补助费</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44.04</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30204</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手续费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30704</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国外债务发行费用</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30107</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绩效工资</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0.19</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30205</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水费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资本性支出</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30108</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机关事业单位基本养老保险缴费</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252.26</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30206</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电费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74.41</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31001</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房屋建筑物购建</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30109</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职业年金缴费</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126.13</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30207</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邮电费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1.22</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31002</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办公设备购置</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30110</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职工基本医疗保险缴费</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30208</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取暖费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31003</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专用设备购置</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30111</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公务员医疗补助缴费</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30209</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物业管理费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2.63</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31005</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基础设施建设</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30112</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其他社会保障缴费</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440.40</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30211</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差旅费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1.58</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31006</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大型修缮</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30113</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住房公积金</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454.88</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30212</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因公出国（境）费用</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31007</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信息网络及软件购置更新</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30114</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医疗费</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30213</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维修（护）费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39.42</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31008</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物资储备</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30199</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其他工资福利支出</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68.44</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30214</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租赁费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31009</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土地补偿</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303</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对个人和家庭的补助</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4.73</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30215</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会议费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31010</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安置补助</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经济分类科目编码</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金额</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经济分类科目编码</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rPr>
              <w:t>金额</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经济分类科目编码</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金额</w:t>
            </w: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30301</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离休费</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30216</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培训费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17.46</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31011</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地上附着物和青苗补偿</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30302</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退休费</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30217</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公务接待费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31012</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拆迁补偿</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3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30303</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退职（役）费</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30218</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专用材料费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1.15</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31013</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30304</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抚恤金</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30224</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被装购置费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31019</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其他交通工具购置</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30305</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生活补助</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4.73</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30225</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专用燃料费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31021</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文物和陈列品购置</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30306</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救济费</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30226</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劳务费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17.35</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31022</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无形资产购置</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30307</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医疗费补助</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30227</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委托业务费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31099</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其他资本性支出</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30308</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助学金</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30228</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工会经费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23.93</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312</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对企业补助</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30309</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奖励金</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30229</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福利费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31201</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资本金注入</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30310</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个人农业生产补贴</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30231</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公务用车运行维护费</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3.24</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31203</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政府投资基金股权投资</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30311</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代缴社会保险费</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30239</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其他交通费用</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9.00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31204</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费用补贴</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30399</w:t>
            </w: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其他对个人和家庭的补助</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30240</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税金及附加费用</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0.92</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31205</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利息补贴</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30299</w:t>
            </w: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其他商品和服务支出</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17.44</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31299</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其他对企业补助</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399</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其他支出</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39906</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赠与</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39907</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国家赔偿费用支出</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39908</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对民间非营利组织和群众性自治组织补贴</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5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39999</w:t>
            </w:r>
          </w:p>
        </w:tc>
        <w:tc>
          <w:tcPr>
            <w:tcW w:w="28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其他支出</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00" w:hRule="atLeast"/>
        </w:trPr>
        <w:tc>
          <w:tcPr>
            <w:tcW w:w="362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人员经费合计</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3,637.95</w:t>
            </w:r>
          </w:p>
        </w:tc>
        <w:tc>
          <w:tcPr>
            <w:tcW w:w="780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公用经费合计</w:t>
            </w: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263.66</w:t>
            </w:r>
          </w:p>
        </w:tc>
      </w:tr>
    </w:tbl>
    <w:p>
      <w:pPr>
        <w:spacing w:line="400" w:lineRule="exact"/>
        <w:jc w:val="left"/>
        <w:rPr>
          <w:rFonts w:ascii="仿宋_GB2312" w:hAnsi="宋体" w:eastAsia="仿宋_GB2312"/>
          <w:sz w:val="22"/>
          <w:szCs w:val="22"/>
        </w:rPr>
      </w:pPr>
      <w:r>
        <w:rPr>
          <w:rFonts w:hint="eastAsia" w:ascii="仿宋_GB2312" w:hAnsi="宋体" w:eastAsia="仿宋_GB2312"/>
          <w:sz w:val="22"/>
          <w:szCs w:val="22"/>
        </w:rPr>
        <w:t>注</w:t>
      </w:r>
      <w:r>
        <w:rPr>
          <w:rFonts w:ascii="仿宋_GB2312" w:hAnsi="宋体" w:eastAsia="仿宋_GB2312"/>
          <w:sz w:val="22"/>
          <w:szCs w:val="22"/>
        </w:rPr>
        <w:t>:</w:t>
      </w:r>
      <w:r>
        <w:rPr>
          <w:rFonts w:hint="eastAsia" w:ascii="仿宋_GB2312" w:hAnsi="宋体" w:eastAsia="仿宋_GB2312"/>
          <w:sz w:val="22"/>
          <w:szCs w:val="22"/>
        </w:rPr>
        <w:t>本表反映单位本年度一般公共预算财政拨款基本支出明细情况。</w:t>
      </w:r>
    </w:p>
    <w:p>
      <w:pPr>
        <w:rPr>
          <w:rFonts w:ascii="仿宋_GB2312" w:hAnsi="宋体" w:eastAsia="仿宋_GB2312"/>
          <w:sz w:val="22"/>
          <w:szCs w:val="22"/>
        </w:rPr>
        <w:sectPr>
          <w:pgSz w:w="16838" w:h="11906" w:orient="landscape"/>
          <w:pgMar w:top="1531" w:right="1701" w:bottom="1531" w:left="1701" w:header="0" w:footer="1418" w:gutter="0"/>
          <w:pgBorders>
            <w:top w:val="none" w:sz="0" w:space="0"/>
            <w:left w:val="none" w:sz="0" w:space="0"/>
            <w:bottom w:val="none" w:sz="0" w:space="0"/>
            <w:right w:val="none" w:sz="0" w:space="0"/>
          </w:pgBorders>
          <w:pgNumType w:fmt="decimal"/>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一般公共预算财政拨款“三公”经费支出决算表</w:t>
      </w:r>
    </w:p>
    <w:p>
      <w:pPr>
        <w:wordWrap w:val="0"/>
        <w:spacing w:line="400" w:lineRule="exact"/>
        <w:jc w:val="right"/>
        <w:rPr>
          <w:rFonts w:ascii="楷体_GB2312" w:eastAsia="楷体_GB2312"/>
          <w:sz w:val="28"/>
          <w:szCs w:val="28"/>
        </w:rPr>
      </w:pPr>
      <w:r>
        <w:rPr>
          <w:rFonts w:hint="eastAsia" w:ascii="方正小标宋简体" w:eastAsia="方正小标宋简体"/>
          <w:sz w:val="44"/>
          <w:szCs w:val="44"/>
        </w:rPr>
        <w:t>　</w:t>
      </w:r>
      <w:r>
        <w:rPr>
          <w:rFonts w:hint="eastAsia" w:ascii="楷体_GB2312" w:eastAsia="楷体_GB2312"/>
          <w:sz w:val="28"/>
          <w:szCs w:val="28"/>
        </w:rPr>
        <w:t>公开</w:t>
      </w:r>
      <w:r>
        <w:rPr>
          <w:rFonts w:ascii="楷体_GB2312" w:eastAsia="楷体_GB2312"/>
          <w:sz w:val="28"/>
          <w:szCs w:val="28"/>
        </w:rPr>
        <w:t>07</w:t>
      </w:r>
      <w:r>
        <w:rPr>
          <w:rFonts w:hint="eastAsia" w:ascii="楷体_GB2312" w:eastAsia="楷体_GB2312"/>
          <w:sz w:val="28"/>
          <w:szCs w:val="28"/>
        </w:rPr>
        <w:t>表</w:t>
      </w:r>
    </w:p>
    <w:p>
      <w:pPr>
        <w:spacing w:line="400" w:lineRule="exact"/>
        <w:ind w:firstLine="138" w:firstLineChars="50"/>
        <w:rPr>
          <w:rFonts w:ascii="楷体_GB2312" w:eastAsia="楷体_GB2312"/>
          <w:sz w:val="28"/>
          <w:szCs w:val="28"/>
        </w:rPr>
      </w:pPr>
      <w:r>
        <w:rPr>
          <w:rFonts w:hint="eastAsia" w:ascii="楷体_GB2312" w:eastAsia="楷体_GB2312"/>
          <w:sz w:val="28"/>
          <w:szCs w:val="28"/>
        </w:rPr>
        <w:t>单位：青岛西海岸新区第三高级中学</w:t>
      </w:r>
      <w:r>
        <w:rPr>
          <w:rFonts w:ascii="楷体_GB2312" w:eastAsia="楷体_GB2312"/>
          <w:sz w:val="28"/>
          <w:szCs w:val="28"/>
        </w:rPr>
        <w:t xml:space="preserve">                                                 </w:t>
      </w:r>
      <w:r>
        <w:rPr>
          <w:rFonts w:hint="eastAsia" w:ascii="楷体_GB2312" w:eastAsia="楷体_GB2312"/>
          <w:sz w:val="28"/>
          <w:szCs w:val="28"/>
        </w:rPr>
        <w:t>金额单位：万元</w:t>
      </w:r>
    </w:p>
    <w:tbl>
      <w:tblPr>
        <w:tblStyle w:val="10"/>
        <w:tblW w:w="13256" w:type="dxa"/>
        <w:jc w:val="center"/>
        <w:tblLayout w:type="fixed"/>
        <w:tblCellMar>
          <w:top w:w="0" w:type="dxa"/>
          <w:left w:w="108" w:type="dxa"/>
          <w:bottom w:w="0" w:type="dxa"/>
          <w:right w:w="108" w:type="dxa"/>
        </w:tblCellMar>
      </w:tblPr>
      <w:tblGrid>
        <w:gridCol w:w="1179"/>
        <w:gridCol w:w="1195"/>
        <w:gridCol w:w="1180"/>
        <w:gridCol w:w="1180"/>
        <w:gridCol w:w="1272"/>
        <w:gridCol w:w="878"/>
        <w:gridCol w:w="1098"/>
        <w:gridCol w:w="1143"/>
        <w:gridCol w:w="851"/>
        <w:gridCol w:w="1132"/>
        <w:gridCol w:w="1164"/>
        <w:gridCol w:w="984"/>
      </w:tblGrid>
      <w:tr>
        <w:tblPrEx>
          <w:tblCellMar>
            <w:top w:w="0" w:type="dxa"/>
            <w:left w:w="108" w:type="dxa"/>
            <w:bottom w:w="0" w:type="dxa"/>
            <w:right w:w="108" w:type="dxa"/>
          </w:tblCellMar>
        </w:tblPrEx>
        <w:trPr>
          <w:trHeight w:val="862" w:hRule="atLeast"/>
          <w:jc w:val="center"/>
        </w:trPr>
        <w:tc>
          <w:tcPr>
            <w:tcW w:w="6884" w:type="dxa"/>
            <w:gridSpan w:val="6"/>
            <w:tcBorders>
              <w:top w:val="single" w:color="auto" w:sz="8" w:space="0"/>
              <w:left w:val="single" w:color="auto" w:sz="8" w:space="0"/>
              <w:bottom w:val="single" w:color="auto" w:sz="4"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预</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算</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数</w:t>
            </w:r>
          </w:p>
        </w:tc>
        <w:tc>
          <w:tcPr>
            <w:tcW w:w="6372"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决</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算</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数　</w:t>
            </w:r>
          </w:p>
        </w:tc>
      </w:tr>
      <w:tr>
        <w:tblPrEx>
          <w:tblCellMar>
            <w:top w:w="0" w:type="dxa"/>
            <w:left w:w="108" w:type="dxa"/>
            <w:bottom w:w="0" w:type="dxa"/>
            <w:right w:w="108" w:type="dxa"/>
          </w:tblCellMar>
        </w:tblPrEx>
        <w:trPr>
          <w:trHeight w:val="862" w:hRule="atLeast"/>
          <w:jc w:val="center"/>
        </w:trPr>
        <w:tc>
          <w:tcPr>
            <w:tcW w:w="1179" w:type="dxa"/>
            <w:vMerge w:val="restart"/>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1195"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因公出国（境）费</w:t>
            </w:r>
          </w:p>
        </w:tc>
        <w:tc>
          <w:tcPr>
            <w:tcW w:w="3632"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公务用车购置及运行维护费</w:t>
            </w:r>
          </w:p>
        </w:tc>
        <w:tc>
          <w:tcPr>
            <w:tcW w:w="878" w:type="dxa"/>
            <w:vMerge w:val="restart"/>
            <w:tcBorders>
              <w:top w:val="nil"/>
              <w:left w:val="single" w:color="auto" w:sz="4" w:space="0"/>
              <w:bottom w:val="single" w:color="auto" w:sz="4"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接待费</w:t>
            </w:r>
          </w:p>
        </w:tc>
        <w:tc>
          <w:tcPr>
            <w:tcW w:w="109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114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因公出国（境）费</w:t>
            </w:r>
          </w:p>
        </w:tc>
        <w:tc>
          <w:tcPr>
            <w:tcW w:w="3147"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公务用车购置及运行维护费</w:t>
            </w:r>
          </w:p>
        </w:tc>
        <w:tc>
          <w:tcPr>
            <w:tcW w:w="9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接待费</w:t>
            </w:r>
          </w:p>
        </w:tc>
      </w:tr>
      <w:tr>
        <w:tblPrEx>
          <w:tblCellMar>
            <w:top w:w="0" w:type="dxa"/>
            <w:left w:w="108" w:type="dxa"/>
            <w:bottom w:w="0" w:type="dxa"/>
            <w:right w:w="108" w:type="dxa"/>
          </w:tblCellMar>
        </w:tblPrEx>
        <w:trPr>
          <w:trHeight w:val="862" w:hRule="atLeast"/>
          <w:jc w:val="center"/>
        </w:trPr>
        <w:tc>
          <w:tcPr>
            <w:tcW w:w="1179"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195"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1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18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公务用车购置费</w:t>
            </w:r>
          </w:p>
        </w:tc>
        <w:tc>
          <w:tcPr>
            <w:tcW w:w="127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公务用车运行维护费</w:t>
            </w:r>
          </w:p>
        </w:tc>
        <w:tc>
          <w:tcPr>
            <w:tcW w:w="878" w:type="dxa"/>
            <w:vMerge w:val="continue"/>
            <w:tcBorders>
              <w:top w:val="nil"/>
              <w:left w:val="single" w:color="auto" w:sz="4" w:space="0"/>
              <w:bottom w:val="single" w:color="auto" w:sz="4" w:space="0"/>
              <w:right w:val="single" w:color="000000" w:sz="8" w:space="0"/>
            </w:tcBorders>
            <w:vAlign w:val="center"/>
          </w:tcPr>
          <w:p>
            <w:pPr>
              <w:widowControl/>
              <w:spacing w:line="300" w:lineRule="exact"/>
              <w:jc w:val="left"/>
              <w:rPr>
                <w:rFonts w:ascii="仿宋_GB2312" w:hAnsi="宋体" w:eastAsia="仿宋_GB2312" w:cs="宋体"/>
                <w:kern w:val="0"/>
                <w:sz w:val="22"/>
                <w:szCs w:val="22"/>
              </w:rPr>
            </w:pPr>
          </w:p>
        </w:tc>
        <w:tc>
          <w:tcPr>
            <w:tcW w:w="109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szCs w:val="22"/>
              </w:rPr>
            </w:pPr>
          </w:p>
        </w:tc>
        <w:tc>
          <w:tcPr>
            <w:tcW w:w="114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szCs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公务用车购置费</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公务用车运行维护费</w:t>
            </w:r>
          </w:p>
        </w:tc>
        <w:tc>
          <w:tcPr>
            <w:tcW w:w="98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23" w:hRule="atLeast"/>
          <w:jc w:val="center"/>
        </w:trPr>
        <w:tc>
          <w:tcPr>
            <w:tcW w:w="1179"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w:t>
            </w:r>
          </w:p>
        </w:tc>
        <w:tc>
          <w:tcPr>
            <w:tcW w:w="1195" w:type="dxa"/>
            <w:tcBorders>
              <w:top w:val="nil"/>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w:t>
            </w:r>
          </w:p>
        </w:tc>
        <w:tc>
          <w:tcPr>
            <w:tcW w:w="1180" w:type="dxa"/>
            <w:tcBorders>
              <w:top w:val="nil"/>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w:t>
            </w:r>
          </w:p>
        </w:tc>
        <w:tc>
          <w:tcPr>
            <w:tcW w:w="1180" w:type="dxa"/>
            <w:tcBorders>
              <w:top w:val="nil"/>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w:t>
            </w:r>
          </w:p>
        </w:tc>
        <w:tc>
          <w:tcPr>
            <w:tcW w:w="1272" w:type="dxa"/>
            <w:tcBorders>
              <w:top w:val="nil"/>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w:t>
            </w:r>
          </w:p>
        </w:tc>
        <w:tc>
          <w:tcPr>
            <w:tcW w:w="878" w:type="dxa"/>
            <w:tcBorders>
              <w:top w:val="nil"/>
              <w:left w:val="nil"/>
              <w:bottom w:val="single" w:color="auto"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6</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7</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8</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9</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11</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12</w:t>
            </w:r>
          </w:p>
        </w:tc>
      </w:tr>
      <w:tr>
        <w:tblPrEx>
          <w:tblCellMar>
            <w:top w:w="0" w:type="dxa"/>
            <w:left w:w="108" w:type="dxa"/>
            <w:bottom w:w="0" w:type="dxa"/>
            <w:right w:w="108" w:type="dxa"/>
          </w:tblCellMar>
        </w:tblPrEx>
        <w:trPr>
          <w:trHeight w:val="1296" w:hRule="atLeast"/>
          <w:jc w:val="center"/>
        </w:trPr>
        <w:tc>
          <w:tcPr>
            <w:tcW w:w="1179"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3.24</w:t>
            </w:r>
          </w:p>
        </w:tc>
        <w:tc>
          <w:tcPr>
            <w:tcW w:w="1195" w:type="dxa"/>
            <w:tcBorders>
              <w:top w:val="nil"/>
              <w:left w:val="nil"/>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180" w:type="dxa"/>
            <w:tcBorders>
              <w:top w:val="nil"/>
              <w:left w:val="nil"/>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3.24</w:t>
            </w:r>
          </w:p>
        </w:tc>
        <w:tc>
          <w:tcPr>
            <w:tcW w:w="1180" w:type="dxa"/>
            <w:tcBorders>
              <w:top w:val="nil"/>
              <w:left w:val="nil"/>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p>
        </w:tc>
        <w:tc>
          <w:tcPr>
            <w:tcW w:w="1272" w:type="dxa"/>
            <w:tcBorders>
              <w:top w:val="nil"/>
              <w:left w:val="nil"/>
              <w:bottom w:val="single" w:color="auto" w:sz="8" w:space="0"/>
              <w:right w:val="single" w:color="auto" w:sz="4"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3.24</w:t>
            </w:r>
          </w:p>
        </w:tc>
        <w:tc>
          <w:tcPr>
            <w:tcW w:w="878" w:type="dxa"/>
            <w:tcBorders>
              <w:top w:val="nil"/>
              <w:left w:val="nil"/>
              <w:bottom w:val="single" w:color="auto"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3.24</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hint="eastAsia" w:ascii="仿宋_GB2312" w:hAnsi="宋体" w:eastAsia="仿宋_GB2312" w:cs="宋体"/>
                <w:kern w:val="0"/>
                <w:sz w:val="22"/>
                <w:szCs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3.24</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3.24</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bl>
    <w:p>
      <w:pPr>
        <w:spacing w:line="360" w:lineRule="exact"/>
        <w:ind w:firstLine="108" w:firstLineChars="50"/>
        <w:rPr>
          <w:rFonts w:ascii="仿宋_GB2312" w:hAnsi="宋体" w:eastAsia="仿宋_GB2312"/>
          <w:sz w:val="22"/>
          <w:szCs w:val="22"/>
        </w:rPr>
      </w:pPr>
      <w:r>
        <w:rPr>
          <w:rFonts w:hint="eastAsia" w:ascii="仿宋_GB2312" w:hAnsi="宋体" w:eastAsia="仿宋_GB2312"/>
          <w:sz w:val="22"/>
          <w:szCs w:val="22"/>
        </w:rPr>
        <w:t>注：本表反映单位本年度“三公”经费支出预决算情况。其中，预算数为“三公”经费年初预算数；决算数是包括当年一般公共预算财政拨款和以前年度结转资金安排的实际支出。</w:t>
      </w:r>
    </w:p>
    <w:p>
      <w:pPr>
        <w:ind w:firstLine="108" w:firstLineChars="50"/>
        <w:rPr>
          <w:rFonts w:ascii="仿宋_GB2312" w:hAnsi="宋体" w:eastAsia="仿宋_GB2312"/>
          <w:sz w:val="22"/>
          <w:szCs w:val="22"/>
        </w:rPr>
      </w:pPr>
    </w:p>
    <w:p>
      <w:pPr>
        <w:ind w:firstLine="108" w:firstLineChars="50"/>
        <w:rPr>
          <w:rFonts w:ascii="仿宋_GB2312" w:hAnsi="宋体" w:eastAsia="仿宋_GB2312"/>
          <w:sz w:val="22"/>
          <w:szCs w:val="22"/>
        </w:rPr>
      </w:pPr>
    </w:p>
    <w:p>
      <w:pPr>
        <w:ind w:firstLine="108" w:firstLineChars="50"/>
        <w:rPr>
          <w:rFonts w:ascii="仿宋_GB2312" w:hAnsi="宋体" w:eastAsia="仿宋_GB2312"/>
          <w:sz w:val="22"/>
          <w:szCs w:val="22"/>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政府性基金预算财政拨款收入支出决算表</w:t>
      </w:r>
    </w:p>
    <w:p>
      <w:pPr>
        <w:spacing w:line="400" w:lineRule="exact"/>
        <w:jc w:val="right"/>
        <w:rPr>
          <w:rFonts w:ascii="楷体_GB2312" w:eastAsia="楷体_GB2312"/>
          <w:sz w:val="28"/>
          <w:szCs w:val="28"/>
        </w:rPr>
      </w:pPr>
      <w:r>
        <w:rPr>
          <w:rFonts w:hint="eastAsia" w:ascii="楷体_GB2312" w:eastAsia="楷体_GB2312"/>
          <w:sz w:val="28"/>
          <w:szCs w:val="28"/>
        </w:rPr>
        <w:t>公开</w:t>
      </w:r>
      <w:r>
        <w:rPr>
          <w:rFonts w:ascii="楷体_GB2312" w:eastAsia="楷体_GB2312"/>
          <w:sz w:val="28"/>
          <w:szCs w:val="28"/>
        </w:rPr>
        <w:t>08</w:t>
      </w:r>
      <w:r>
        <w:rPr>
          <w:rFonts w:hint="eastAsia" w:ascii="楷体_GB2312" w:eastAsia="楷体_GB2312"/>
          <w:sz w:val="28"/>
          <w:szCs w:val="28"/>
        </w:rPr>
        <w:t>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单位：青岛西海岸新区第三高级中学</w:t>
      </w:r>
      <w:r>
        <w:rPr>
          <w:rFonts w:ascii="楷体_GB2312" w:eastAsia="楷体_GB2312"/>
          <w:sz w:val="28"/>
          <w:szCs w:val="28"/>
        </w:rPr>
        <w:t xml:space="preserve">                                                  </w:t>
      </w:r>
      <w:r>
        <w:rPr>
          <w:rFonts w:hint="eastAsia" w:ascii="楷体_GB2312" w:eastAsia="楷体_GB2312"/>
          <w:sz w:val="28"/>
          <w:szCs w:val="28"/>
        </w:rPr>
        <w:t>金额单位：万元</w:t>
      </w:r>
    </w:p>
    <w:tbl>
      <w:tblPr>
        <w:tblStyle w:val="10"/>
        <w:tblpPr w:leftFromText="180" w:rightFromText="180" w:vertAnchor="text" w:tblpXSpec="center" w:tblpY="1"/>
        <w:tblOverlap w:val="never"/>
        <w:tblW w:w="13210" w:type="dxa"/>
        <w:tblInd w:w="0" w:type="dxa"/>
        <w:tblLayout w:type="fixed"/>
        <w:tblCellMar>
          <w:top w:w="0" w:type="dxa"/>
          <w:left w:w="108" w:type="dxa"/>
          <w:bottom w:w="0" w:type="dxa"/>
          <w:right w:w="108" w:type="dxa"/>
        </w:tblCellMar>
      </w:tblPr>
      <w:tblGrid>
        <w:gridCol w:w="1372"/>
        <w:gridCol w:w="56"/>
        <w:gridCol w:w="1429"/>
        <w:gridCol w:w="1731"/>
        <w:gridCol w:w="1707"/>
        <w:gridCol w:w="1708"/>
        <w:gridCol w:w="1708"/>
        <w:gridCol w:w="1708"/>
        <w:gridCol w:w="1791"/>
      </w:tblGrid>
      <w:tr>
        <w:tblPrEx>
          <w:tblCellMar>
            <w:top w:w="0" w:type="dxa"/>
            <w:left w:w="108" w:type="dxa"/>
            <w:bottom w:w="0" w:type="dxa"/>
            <w:right w:w="108" w:type="dxa"/>
          </w:tblCellMar>
        </w:tblPrEx>
        <w:trPr>
          <w:trHeight w:val="453"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目</w:t>
            </w:r>
          </w:p>
        </w:tc>
        <w:tc>
          <w:tcPr>
            <w:tcW w:w="173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年初结转和结余</w:t>
            </w:r>
          </w:p>
        </w:tc>
        <w:tc>
          <w:tcPr>
            <w:tcW w:w="170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本年收入</w:t>
            </w:r>
          </w:p>
        </w:tc>
        <w:tc>
          <w:tcPr>
            <w:tcW w:w="51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w:t>
            </w:r>
          </w:p>
        </w:tc>
        <w:tc>
          <w:tcPr>
            <w:tcW w:w="1791"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年末结转和结余</w:t>
            </w:r>
          </w:p>
        </w:tc>
      </w:tr>
      <w:tr>
        <w:tblPrEx>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科目编码</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73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70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c>
          <w:tcPr>
            <w:tcW w:w="1791"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6</w:t>
            </w: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bl>
    <w:p>
      <w:pPr>
        <w:ind w:firstLine="108" w:firstLineChars="50"/>
        <w:rPr>
          <w:rFonts w:ascii="仿宋_GB2312" w:hAnsi="宋体" w:eastAsia="仿宋_GB2312"/>
          <w:sz w:val="22"/>
          <w:szCs w:val="22"/>
        </w:rPr>
      </w:pPr>
      <w:r>
        <w:rPr>
          <w:rFonts w:hint="eastAsia" w:ascii="仿宋_GB2312" w:hAnsi="宋体" w:eastAsia="仿宋_GB2312"/>
          <w:sz w:val="22"/>
          <w:szCs w:val="22"/>
        </w:rPr>
        <w:t>注：本表反映单位本年度政府性基金预算财政拨款收入、支出及结转和结余情况。</w:t>
      </w:r>
    </w:p>
    <w:p>
      <w:pPr>
        <w:rPr>
          <w:rFonts w:ascii="仿宋_GB2312" w:hAnsi="宋体" w:eastAsia="仿宋_GB2312"/>
          <w:sz w:val="22"/>
          <w:szCs w:val="22"/>
        </w:rPr>
        <w:sectPr>
          <w:pgSz w:w="16838" w:h="11906" w:orient="landscape"/>
          <w:pgMar w:top="1531" w:right="1701" w:bottom="1531" w:left="1701" w:header="0" w:footer="1418" w:gutter="0"/>
          <w:pgBorders>
            <w:top w:val="none" w:sz="0" w:space="0"/>
            <w:left w:val="none" w:sz="0" w:space="0"/>
            <w:bottom w:val="none" w:sz="0" w:space="0"/>
            <w:right w:val="none" w:sz="0" w:space="0"/>
          </w:pgBorders>
          <w:pgNumType w:fmt="decimal"/>
          <w:cols w:space="720" w:num="1"/>
          <w:docGrid w:type="linesAndChars" w:linePitch="610" w:charSpace="-849"/>
        </w:sectPr>
      </w:pPr>
      <w:r>
        <w:rPr>
          <w:rFonts w:hint="eastAsia" w:ascii="仿宋_GB2312" w:eastAsia="仿宋_GB2312"/>
          <w:b/>
          <w:szCs w:val="32"/>
        </w:rPr>
        <w:t>本单位无政府性基金预算经费支出，故本表无数据</w:t>
      </w:r>
    </w:p>
    <w:p>
      <w:pPr>
        <w:jc w:val="center"/>
        <w:rPr>
          <w:rFonts w:ascii="方正小标宋简体" w:eastAsia="方正小标宋简体"/>
          <w:sz w:val="44"/>
          <w:szCs w:val="44"/>
        </w:rPr>
      </w:pPr>
      <w:r>
        <w:rPr>
          <w:rFonts w:hint="eastAsia" w:ascii="方正小标宋简体" w:eastAsia="方正小标宋简体"/>
          <w:sz w:val="44"/>
          <w:szCs w:val="44"/>
        </w:rPr>
        <w:t>国有资本经营预算财政拨款支出决算表</w:t>
      </w:r>
    </w:p>
    <w:p>
      <w:pPr>
        <w:spacing w:line="400" w:lineRule="exact"/>
        <w:jc w:val="right"/>
        <w:rPr>
          <w:rFonts w:ascii="楷体_GB2312" w:eastAsia="楷体_GB2312"/>
          <w:sz w:val="28"/>
          <w:szCs w:val="28"/>
        </w:rPr>
      </w:pPr>
      <w:r>
        <w:rPr>
          <w:rFonts w:hint="eastAsia" w:ascii="楷体_GB2312" w:eastAsia="楷体_GB2312"/>
          <w:sz w:val="28"/>
          <w:szCs w:val="28"/>
        </w:rPr>
        <w:t>公开</w:t>
      </w:r>
      <w:r>
        <w:rPr>
          <w:rFonts w:ascii="楷体_GB2312" w:eastAsia="楷体_GB2312"/>
          <w:sz w:val="28"/>
          <w:szCs w:val="28"/>
        </w:rPr>
        <w:t>09</w:t>
      </w:r>
      <w:r>
        <w:rPr>
          <w:rFonts w:hint="eastAsia" w:ascii="楷体_GB2312" w:eastAsia="楷体_GB2312"/>
          <w:sz w:val="28"/>
          <w:szCs w:val="28"/>
        </w:rPr>
        <w:t>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单位：青岛西海岸新区第三高级中学</w:t>
      </w:r>
      <w:r>
        <w:rPr>
          <w:rFonts w:ascii="楷体_GB2312" w:eastAsia="楷体_GB2312"/>
          <w:sz w:val="28"/>
          <w:szCs w:val="28"/>
        </w:rPr>
        <w:t xml:space="preserve">                                                  </w:t>
      </w:r>
      <w:r>
        <w:rPr>
          <w:rFonts w:hint="eastAsia" w:ascii="楷体_GB2312" w:eastAsia="楷体_GB2312"/>
          <w:sz w:val="28"/>
          <w:szCs w:val="28"/>
        </w:rPr>
        <w:t>金额单位：万元</w:t>
      </w:r>
    </w:p>
    <w:tbl>
      <w:tblPr>
        <w:tblStyle w:val="10"/>
        <w:tblW w:w="13152" w:type="dxa"/>
        <w:jc w:val="center"/>
        <w:tblLayout w:type="fixed"/>
        <w:tblCellMar>
          <w:top w:w="0" w:type="dxa"/>
          <w:left w:w="108" w:type="dxa"/>
          <w:bottom w:w="0" w:type="dxa"/>
          <w:right w:w="108" w:type="dxa"/>
        </w:tblCellMar>
      </w:tblPr>
      <w:tblGrid>
        <w:gridCol w:w="1701"/>
        <w:gridCol w:w="3170"/>
        <w:gridCol w:w="2783"/>
        <w:gridCol w:w="2978"/>
        <w:gridCol w:w="2520"/>
      </w:tblGrid>
      <w:tr>
        <w:tblPrEx>
          <w:tblCellMar>
            <w:top w:w="0" w:type="dxa"/>
            <w:left w:w="108" w:type="dxa"/>
            <w:bottom w:w="0" w:type="dxa"/>
            <w:right w:w="108" w:type="dxa"/>
          </w:tblCellMar>
        </w:tblPrEx>
        <w:trPr>
          <w:trHeight w:val="428" w:hRule="atLeas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目</w:t>
            </w:r>
          </w:p>
        </w:tc>
        <w:tc>
          <w:tcPr>
            <w:tcW w:w="82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w:t>
            </w:r>
          </w:p>
        </w:tc>
      </w:tr>
      <w:tr>
        <w:tblPrEx>
          <w:tblCellMar>
            <w:top w:w="0" w:type="dxa"/>
            <w:left w:w="108" w:type="dxa"/>
            <w:bottom w:w="0" w:type="dxa"/>
            <w:right w:w="108" w:type="dxa"/>
          </w:tblCellMar>
        </w:tblPrEx>
        <w:trPr>
          <w:trHeight w:val="675"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科目编码</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1</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bl>
    <w:p>
      <w:pPr>
        <w:spacing w:line="400" w:lineRule="exact"/>
        <w:ind w:firstLine="108" w:firstLineChars="50"/>
        <w:jc w:val="left"/>
        <w:rPr>
          <w:rFonts w:ascii="仿宋_GB2312" w:hAnsi="宋体" w:eastAsia="仿宋_GB2312"/>
          <w:sz w:val="22"/>
          <w:szCs w:val="22"/>
        </w:rPr>
      </w:pPr>
      <w:r>
        <w:rPr>
          <w:rFonts w:hint="eastAsia" w:ascii="仿宋_GB2312" w:hAnsi="宋体" w:eastAsia="仿宋_GB2312"/>
          <w:sz w:val="22"/>
          <w:szCs w:val="22"/>
        </w:rPr>
        <w:t>注：本表反映单位本年度国有资本经营预算财政拨款支出情况。</w:t>
      </w:r>
    </w:p>
    <w:p>
      <w:pPr>
        <w:rPr>
          <w:rFonts w:ascii="仿宋_GB2312" w:hAnsi="宋体" w:eastAsia="仿宋_GB2312"/>
          <w:sz w:val="22"/>
          <w:szCs w:val="22"/>
        </w:rPr>
        <w:sectPr>
          <w:pgSz w:w="16838" w:h="11906" w:orient="landscape"/>
          <w:pgMar w:top="1531" w:right="1701" w:bottom="1531" w:left="1701" w:header="0" w:footer="1418" w:gutter="0"/>
          <w:pgBorders>
            <w:top w:val="none" w:sz="0" w:space="0"/>
            <w:left w:val="none" w:sz="0" w:space="0"/>
            <w:bottom w:val="none" w:sz="0" w:space="0"/>
            <w:right w:val="none" w:sz="0" w:space="0"/>
          </w:pgBorders>
          <w:pgNumType w:fmt="decimal"/>
          <w:cols w:space="720" w:num="1"/>
          <w:docGrid w:type="linesAndChars" w:linePitch="610" w:charSpace="-849"/>
        </w:sectPr>
      </w:pPr>
      <w:r>
        <w:rPr>
          <w:rFonts w:hint="eastAsia" w:ascii="仿宋_GB2312" w:eastAsia="仿宋_GB2312"/>
          <w:b/>
          <w:szCs w:val="32"/>
        </w:rPr>
        <w:t>本单位无国有资本经营支出，故本表无数据。</w:t>
      </w:r>
    </w:p>
    <w:p>
      <w:pPr>
        <w:rPr>
          <w:rFonts w:ascii="方正小标宋简体" w:eastAsia="方正小标宋简体"/>
          <w:spacing w:val="60"/>
          <w:sz w:val="42"/>
        </w:rPr>
      </w:pPr>
      <w:r>
        <w:rPr>
          <w:rFonts w:hint="eastAsia" w:ascii="方正小标宋简体" w:eastAsia="方正小标宋简体"/>
          <w:spacing w:val="60"/>
          <w:sz w:val="42"/>
        </w:rPr>
        <w:t>第三部分</w:t>
      </w: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sectPr>
          <w:pgSz w:w="11906" w:h="16838"/>
          <w:pgMar w:top="1701" w:right="1531" w:bottom="1701" w:left="1531" w:header="0" w:footer="1418" w:gutter="0"/>
          <w:pgBorders>
            <w:top w:val="none" w:sz="0" w:space="0"/>
            <w:left w:val="none" w:sz="0" w:space="0"/>
            <w:bottom w:val="none" w:sz="0" w:space="0"/>
            <w:right w:val="none" w:sz="0" w:space="0"/>
          </w:pgBorders>
          <w:pgNumType w:fmt="decimal"/>
          <w:cols w:space="720" w:num="1"/>
          <w:docGrid w:type="linesAndChars" w:linePitch="610" w:charSpace="-849"/>
        </w:sectPr>
      </w:pPr>
      <w:r>
        <w:rPr>
          <w:rFonts w:ascii="方正小标宋简体" w:eastAsia="方正小标宋简体"/>
          <w:spacing w:val="60"/>
          <w:sz w:val="48"/>
        </w:rPr>
        <w:t>202</w:t>
      </w:r>
      <w:r>
        <w:rPr>
          <w:rFonts w:hint="eastAsia" w:ascii="方正小标宋简体" w:eastAsia="方正小标宋简体"/>
          <w:spacing w:val="60"/>
          <w:sz w:val="48"/>
          <w:lang w:val="en-US" w:eastAsia="zh-CN"/>
        </w:rPr>
        <w:t>1</w:t>
      </w:r>
      <w:r>
        <w:rPr>
          <w:rFonts w:hint="eastAsia" w:ascii="方正小标宋简体" w:eastAsia="方正小标宋简体"/>
          <w:spacing w:val="60"/>
          <w:sz w:val="48"/>
        </w:rPr>
        <w:t>年度单位决算情况说明</w:t>
      </w:r>
    </w:p>
    <w:p>
      <w:pPr>
        <w:spacing w:line="580" w:lineRule="exact"/>
        <w:ind w:firstLine="640" w:firstLineChars="200"/>
        <w:rPr>
          <w:rFonts w:hint="eastAsia" w:ascii="黑体" w:hAnsi="黑体" w:eastAsia="黑体"/>
          <w:szCs w:val="32"/>
        </w:rPr>
      </w:pPr>
      <w:r>
        <w:rPr>
          <w:rFonts w:hint="eastAsia" w:ascii="黑体" w:hAnsi="黑体" w:eastAsia="黑体"/>
          <w:szCs w:val="32"/>
        </w:rPr>
        <w:t>一、收入支出决算总体情况说明</w:t>
      </w:r>
    </w:p>
    <w:p>
      <w:pPr>
        <w:spacing w:line="580" w:lineRule="exact"/>
        <w:ind w:firstLine="640" w:firstLineChars="200"/>
        <w:rPr>
          <w:rFonts w:hint="eastAsia" w:ascii="仿宋_GB2312" w:eastAsia="仿宋_GB2312"/>
          <w:color w:val="0000FF"/>
          <w:szCs w:val="32"/>
          <w:highlight w:val="none"/>
        </w:rPr>
      </w:pPr>
      <w:r>
        <w:rPr>
          <w:rFonts w:hint="eastAsia" w:ascii="仿宋_GB2312" w:eastAsia="仿宋_GB2312"/>
          <w:szCs w:val="32"/>
        </w:rPr>
        <w:t>202</w:t>
      </w:r>
      <w:r>
        <w:rPr>
          <w:rFonts w:hint="eastAsia" w:ascii="仿宋_GB2312" w:eastAsia="仿宋_GB2312"/>
          <w:szCs w:val="32"/>
          <w:lang w:val="en-US" w:eastAsia="zh-CN"/>
        </w:rPr>
        <w:t>1</w:t>
      </w:r>
      <w:r>
        <w:rPr>
          <w:rFonts w:hint="eastAsia" w:ascii="仿宋_GB2312" w:eastAsia="仿宋_GB2312"/>
          <w:szCs w:val="32"/>
        </w:rPr>
        <w:t>年度</w:t>
      </w:r>
      <w:r>
        <w:rPr>
          <w:rFonts w:hint="eastAsia" w:ascii="仿宋_GB2312" w:eastAsia="仿宋_GB2312"/>
          <w:szCs w:val="32"/>
          <w:lang w:eastAsia="zh-CN"/>
        </w:rPr>
        <w:t>收入</w:t>
      </w:r>
      <w:r>
        <w:rPr>
          <w:rFonts w:hint="eastAsia" w:ascii="仿宋_GB2312" w:eastAsia="仿宋_GB2312"/>
          <w:szCs w:val="32"/>
        </w:rPr>
        <w:t>总计</w:t>
      </w:r>
      <w:r>
        <w:rPr>
          <w:rFonts w:hint="eastAsia" w:ascii="仿宋_GB2312" w:eastAsia="仿宋_GB2312"/>
          <w:szCs w:val="32"/>
          <w:lang w:val="en-US" w:eastAsia="zh-CN"/>
        </w:rPr>
        <w:t>4176.44</w:t>
      </w:r>
      <w:r>
        <w:rPr>
          <w:rFonts w:hint="eastAsia" w:ascii="仿宋_GB2312" w:eastAsia="仿宋_GB2312"/>
          <w:szCs w:val="32"/>
        </w:rPr>
        <w:t>万元</w:t>
      </w:r>
      <w:r>
        <w:rPr>
          <w:rFonts w:hint="eastAsia" w:ascii="仿宋_GB2312" w:eastAsia="仿宋_GB2312"/>
          <w:szCs w:val="32"/>
          <w:lang w:eastAsia="zh-CN"/>
        </w:rPr>
        <w:t>、支出</w:t>
      </w:r>
      <w:r>
        <w:rPr>
          <w:rFonts w:hint="eastAsia" w:ascii="仿宋_GB2312" w:eastAsia="仿宋_GB2312"/>
          <w:szCs w:val="32"/>
          <w:lang w:val="en-US" w:eastAsia="zh-CN"/>
        </w:rPr>
        <w:t>4176.44万元</w:t>
      </w:r>
      <w:r>
        <w:rPr>
          <w:rFonts w:hint="eastAsia" w:ascii="仿宋_GB2312" w:eastAsia="仿宋_GB2312"/>
          <w:szCs w:val="32"/>
        </w:rPr>
        <w:t>。与20</w:t>
      </w:r>
      <w:r>
        <w:rPr>
          <w:rFonts w:hint="eastAsia" w:ascii="仿宋_GB2312" w:eastAsia="仿宋_GB2312"/>
          <w:szCs w:val="32"/>
          <w:lang w:val="en-US" w:eastAsia="zh-CN"/>
        </w:rPr>
        <w:t>20</w:t>
      </w:r>
      <w:r>
        <w:rPr>
          <w:rFonts w:hint="eastAsia" w:ascii="仿宋_GB2312" w:eastAsia="仿宋_GB2312"/>
          <w:szCs w:val="32"/>
        </w:rPr>
        <w:t>年度相比，</w:t>
      </w:r>
      <w:r>
        <w:rPr>
          <w:rFonts w:hint="eastAsia" w:ascii="仿宋_GB2312" w:eastAsia="仿宋_GB2312"/>
          <w:szCs w:val="32"/>
          <w:lang w:eastAsia="zh-CN"/>
        </w:rPr>
        <w:t>收入</w:t>
      </w:r>
      <w:r>
        <w:rPr>
          <w:rFonts w:hint="eastAsia" w:ascii="仿宋_GB2312" w:eastAsia="仿宋_GB2312"/>
          <w:szCs w:val="32"/>
          <w:lang w:val="en-US" w:eastAsia="zh-CN"/>
        </w:rPr>
        <w:t>增加365.9</w:t>
      </w:r>
      <w:r>
        <w:rPr>
          <w:rFonts w:hint="eastAsia" w:ascii="仿宋_GB2312" w:eastAsia="仿宋_GB2312"/>
          <w:szCs w:val="32"/>
        </w:rPr>
        <w:t>万元，</w:t>
      </w:r>
      <w:r>
        <w:rPr>
          <w:rFonts w:hint="eastAsia" w:ascii="仿宋_GB2312" w:eastAsia="仿宋_GB2312"/>
          <w:szCs w:val="32"/>
          <w:highlight w:val="none"/>
          <w:lang w:eastAsia="zh-CN"/>
        </w:rPr>
        <w:t>收入</w:t>
      </w:r>
      <w:r>
        <w:rPr>
          <w:rFonts w:hint="eastAsia" w:ascii="仿宋_GB2312" w:eastAsia="仿宋_GB2312"/>
          <w:szCs w:val="32"/>
          <w:highlight w:val="none"/>
          <w:lang w:val="en-US" w:eastAsia="zh-CN"/>
        </w:rPr>
        <w:t>提高10</w:t>
      </w:r>
      <w:r>
        <w:rPr>
          <w:rFonts w:hint="eastAsia" w:ascii="仿宋_GB2312" w:eastAsia="仿宋_GB2312"/>
          <w:szCs w:val="32"/>
          <w:highlight w:val="none"/>
        </w:rPr>
        <w:t>%</w:t>
      </w:r>
      <w:r>
        <w:rPr>
          <w:rFonts w:hint="eastAsia" w:ascii="仿宋_GB2312" w:eastAsia="仿宋_GB2312"/>
          <w:szCs w:val="32"/>
          <w:lang w:eastAsia="zh-CN"/>
        </w:rPr>
        <w:t>；支出</w:t>
      </w:r>
      <w:r>
        <w:rPr>
          <w:rFonts w:hint="eastAsia" w:ascii="仿宋_GB2312" w:eastAsia="仿宋_GB2312"/>
          <w:szCs w:val="32"/>
          <w:lang w:val="en-US" w:eastAsia="zh-CN"/>
        </w:rPr>
        <w:t>增加365.9万元，</w:t>
      </w:r>
      <w:r>
        <w:rPr>
          <w:rFonts w:hint="eastAsia" w:ascii="仿宋_GB2312" w:eastAsia="仿宋_GB2312"/>
          <w:szCs w:val="32"/>
          <w:highlight w:val="none"/>
          <w:lang w:val="en-US" w:eastAsia="zh-CN"/>
        </w:rPr>
        <w:t>支出提高10</w:t>
      </w:r>
      <w:r>
        <w:rPr>
          <w:rFonts w:hint="eastAsia" w:ascii="仿宋_GB2312" w:eastAsia="仿宋_GB2312"/>
          <w:szCs w:val="32"/>
          <w:lang w:val="en-US" w:eastAsia="zh-CN"/>
        </w:rPr>
        <w:t>%</w:t>
      </w:r>
      <w:r>
        <w:rPr>
          <w:rFonts w:hint="eastAsia" w:ascii="仿宋_GB2312" w:eastAsia="仿宋_GB2312"/>
          <w:szCs w:val="32"/>
        </w:rPr>
        <w:t>。主要是</w:t>
      </w:r>
      <w:r>
        <w:rPr>
          <w:rFonts w:hint="eastAsia" w:ascii="仿宋_GB2312" w:eastAsia="仿宋_GB2312"/>
          <w:szCs w:val="32"/>
          <w:lang w:val="en-US" w:eastAsia="zh-CN"/>
        </w:rPr>
        <w:t>人员经费增加</w:t>
      </w:r>
      <w:r>
        <w:rPr>
          <w:rFonts w:hint="eastAsia" w:ascii="仿宋_GB2312" w:eastAsia="仿宋_GB2312"/>
          <w:szCs w:val="32"/>
        </w:rPr>
        <w:t>。</w:t>
      </w:r>
    </w:p>
    <w:p>
      <w:pPr>
        <w:spacing w:line="580" w:lineRule="exact"/>
        <w:ind w:firstLine="640" w:firstLineChars="200"/>
        <w:rPr>
          <w:rFonts w:hint="eastAsia" w:ascii="黑体" w:hAnsi="黑体" w:eastAsia="黑体"/>
          <w:szCs w:val="32"/>
        </w:rPr>
      </w:pPr>
      <w:r>
        <w:rPr>
          <w:rFonts w:hint="eastAsia" w:ascii="黑体" w:hAnsi="黑体" w:eastAsia="黑体"/>
          <w:szCs w:val="32"/>
        </w:rPr>
        <w:t>二、收入决算情况说明</w:t>
      </w:r>
    </w:p>
    <w:p>
      <w:pPr>
        <w:spacing w:line="580" w:lineRule="exact"/>
        <w:ind w:firstLine="640" w:firstLineChars="200"/>
        <w:rPr>
          <w:rFonts w:hint="eastAsia" w:ascii="楷体_GB2312" w:eastAsia="楷体_GB2312"/>
          <w:szCs w:val="32"/>
          <w:highlight w:val="none"/>
          <w:shd w:val="clear" w:color="auto" w:fill="auto"/>
        </w:rPr>
      </w:pPr>
      <w:r>
        <w:rPr>
          <w:rFonts w:hint="eastAsia" w:ascii="楷体_GB2312" w:eastAsia="楷体_GB2312"/>
          <w:szCs w:val="32"/>
          <w:highlight w:val="none"/>
          <w:shd w:val="clear" w:color="auto" w:fill="auto"/>
        </w:rPr>
        <w:t xml:space="preserve">（一）收入决算结构情况 </w:t>
      </w:r>
    </w:p>
    <w:p>
      <w:pPr>
        <w:spacing w:line="580" w:lineRule="exact"/>
        <w:ind w:firstLine="640" w:firstLineChars="200"/>
        <w:rPr>
          <w:rFonts w:hint="eastAsia" w:ascii="仿宋_GB2312" w:eastAsia="仿宋_GB2312"/>
          <w:szCs w:val="32"/>
        </w:rPr>
      </w:pPr>
      <w:r>
        <w:rPr>
          <w:rFonts w:hint="eastAsia" w:ascii="仿宋_GB2312" w:eastAsia="仿宋_GB2312"/>
          <w:szCs w:val="32"/>
          <w:highlight w:val="none"/>
          <w:shd w:val="clear" w:color="auto" w:fill="auto"/>
        </w:rPr>
        <w:t>本年收入合计</w:t>
      </w:r>
      <w:r>
        <w:rPr>
          <w:rFonts w:hint="eastAsia" w:ascii="仿宋_GB2312" w:eastAsia="仿宋_GB2312"/>
          <w:szCs w:val="32"/>
          <w:highlight w:val="none"/>
          <w:shd w:val="clear" w:color="auto" w:fill="auto"/>
          <w:lang w:val="en-US" w:eastAsia="zh-CN"/>
        </w:rPr>
        <w:t>4176.44</w:t>
      </w:r>
      <w:r>
        <w:rPr>
          <w:rFonts w:hint="eastAsia" w:ascii="仿宋_GB2312" w:eastAsia="仿宋_GB2312"/>
          <w:szCs w:val="32"/>
          <w:highlight w:val="none"/>
          <w:shd w:val="clear" w:color="auto" w:fill="auto"/>
        </w:rPr>
        <w:t>万元，</w:t>
      </w:r>
      <w:r>
        <w:rPr>
          <w:rFonts w:hint="eastAsia" w:ascii="仿宋_GB2312" w:eastAsia="仿宋_GB2312"/>
          <w:szCs w:val="32"/>
          <w:highlight w:val="none"/>
        </w:rPr>
        <w:t>其中：财政拨款收入</w:t>
      </w:r>
      <w:r>
        <w:rPr>
          <w:rFonts w:hint="eastAsia" w:ascii="仿宋_GB2312" w:eastAsia="仿宋_GB2312"/>
          <w:szCs w:val="32"/>
          <w:highlight w:val="none"/>
          <w:lang w:val="en-US" w:eastAsia="zh-CN"/>
        </w:rPr>
        <w:t>3901.97</w:t>
      </w:r>
      <w:r>
        <w:rPr>
          <w:rFonts w:hint="eastAsia" w:ascii="仿宋_GB2312" w:eastAsia="仿宋_GB2312"/>
          <w:szCs w:val="32"/>
          <w:highlight w:val="none"/>
        </w:rPr>
        <w:t>万元，占</w:t>
      </w:r>
      <w:r>
        <w:rPr>
          <w:rFonts w:hint="eastAsia" w:ascii="仿宋_GB2312" w:eastAsia="仿宋_GB2312"/>
          <w:szCs w:val="32"/>
          <w:highlight w:val="none"/>
          <w:lang w:val="en-US" w:eastAsia="zh-CN"/>
        </w:rPr>
        <w:t>93.43</w:t>
      </w:r>
      <w:r>
        <w:rPr>
          <w:rFonts w:hint="eastAsia" w:ascii="仿宋_GB2312" w:eastAsia="仿宋_GB2312"/>
          <w:szCs w:val="32"/>
          <w:highlight w:val="none"/>
        </w:rPr>
        <w:t>%；上级补助收入</w:t>
      </w:r>
      <w:r>
        <w:rPr>
          <w:rFonts w:hint="eastAsia" w:ascii="仿宋_GB2312" w:eastAsia="仿宋_GB2312"/>
          <w:szCs w:val="32"/>
          <w:highlight w:val="none"/>
          <w:lang w:val="en-US" w:eastAsia="zh-CN"/>
        </w:rPr>
        <w:t>0</w:t>
      </w:r>
      <w:r>
        <w:rPr>
          <w:rFonts w:hint="eastAsia" w:ascii="仿宋_GB2312" w:eastAsia="仿宋_GB2312"/>
          <w:szCs w:val="32"/>
          <w:highlight w:val="none"/>
        </w:rPr>
        <w:t>万元，</w:t>
      </w:r>
      <w:r>
        <w:rPr>
          <w:rFonts w:hint="eastAsia" w:ascii="仿宋_GB2312" w:eastAsia="仿宋_GB2312"/>
          <w:szCs w:val="32"/>
        </w:rPr>
        <w:t>占</w:t>
      </w:r>
      <w:r>
        <w:rPr>
          <w:rFonts w:hint="eastAsia" w:ascii="仿宋_GB2312" w:eastAsia="仿宋_GB2312"/>
          <w:szCs w:val="32"/>
          <w:lang w:val="en-US" w:eastAsia="zh-CN"/>
        </w:rPr>
        <w:t>0</w:t>
      </w:r>
      <w:r>
        <w:rPr>
          <w:rFonts w:hint="eastAsia" w:ascii="仿宋_GB2312" w:eastAsia="仿宋_GB2312"/>
          <w:szCs w:val="32"/>
        </w:rPr>
        <w:t>%；其他收入</w:t>
      </w:r>
      <w:r>
        <w:rPr>
          <w:rFonts w:hint="eastAsia" w:ascii="仿宋_GB2312" w:eastAsia="仿宋_GB2312"/>
          <w:szCs w:val="32"/>
          <w:lang w:val="en-US" w:eastAsia="zh-CN"/>
        </w:rPr>
        <w:t>274.47</w:t>
      </w:r>
      <w:r>
        <w:rPr>
          <w:rFonts w:hint="eastAsia" w:ascii="仿宋_GB2312" w:eastAsia="仿宋_GB2312"/>
          <w:szCs w:val="32"/>
        </w:rPr>
        <w:t>万元，占</w:t>
      </w:r>
      <w:r>
        <w:rPr>
          <w:rFonts w:hint="eastAsia" w:ascii="仿宋_GB2312" w:eastAsia="仿宋_GB2312"/>
          <w:szCs w:val="32"/>
          <w:lang w:val="en-US" w:eastAsia="zh-CN"/>
        </w:rPr>
        <w:t>6.57</w:t>
      </w:r>
      <w:r>
        <w:rPr>
          <w:rFonts w:hint="eastAsia" w:ascii="仿宋_GB2312" w:eastAsia="仿宋_GB2312"/>
          <w:szCs w:val="32"/>
        </w:rPr>
        <w:t>%。</w:t>
      </w:r>
    </w:p>
    <w:p>
      <w:pPr>
        <w:spacing w:line="580" w:lineRule="exact"/>
        <w:ind w:firstLine="640" w:firstLineChars="200"/>
        <w:rPr>
          <w:rFonts w:hint="eastAsia" w:ascii="楷体_GB2312" w:eastAsia="楷体_GB2312"/>
          <w:szCs w:val="32"/>
          <w:highlight w:val="none"/>
        </w:rPr>
      </w:pPr>
      <w:r>
        <w:rPr>
          <w:rFonts w:hint="eastAsia" w:ascii="楷体_GB2312" w:eastAsia="楷体_GB2312"/>
          <w:szCs w:val="32"/>
          <w:highlight w:val="none"/>
        </w:rPr>
        <w:t>（二）收入决算具体情况</w:t>
      </w:r>
    </w:p>
    <w:p>
      <w:pPr>
        <w:spacing w:line="580" w:lineRule="exact"/>
        <w:ind w:firstLine="640" w:firstLineChars="200"/>
        <w:rPr>
          <w:rFonts w:hint="eastAsia" w:ascii="仿宋_GB2312" w:eastAsia="仿宋_GB2312"/>
          <w:szCs w:val="32"/>
          <w:highlight w:val="none"/>
        </w:rPr>
      </w:pPr>
      <w:r>
        <w:rPr>
          <w:rFonts w:hint="eastAsia" w:ascii="仿宋_GB2312" w:eastAsia="仿宋_GB2312"/>
          <w:szCs w:val="32"/>
          <w:highlight w:val="none"/>
        </w:rPr>
        <w:t>1</w:t>
      </w:r>
      <w:r>
        <w:rPr>
          <w:rFonts w:hint="eastAsia" w:ascii="仿宋_GB2312" w:eastAsia="仿宋_GB2312"/>
          <w:szCs w:val="32"/>
          <w:highlight w:val="none"/>
          <w:lang w:val="en-US" w:eastAsia="zh-CN"/>
        </w:rPr>
        <w:t>.</w:t>
      </w:r>
      <w:r>
        <w:rPr>
          <w:rFonts w:hint="eastAsia" w:ascii="仿宋_GB2312" w:eastAsia="仿宋_GB2312"/>
          <w:szCs w:val="32"/>
          <w:highlight w:val="none"/>
        </w:rPr>
        <w:t>财政拨款收入</w:t>
      </w:r>
      <w:r>
        <w:rPr>
          <w:rFonts w:hint="eastAsia" w:ascii="仿宋_GB2312" w:eastAsia="仿宋_GB2312"/>
          <w:szCs w:val="32"/>
          <w:highlight w:val="none"/>
          <w:lang w:val="en-US" w:eastAsia="zh-CN"/>
        </w:rPr>
        <w:t>3901.97</w:t>
      </w:r>
      <w:r>
        <w:rPr>
          <w:rFonts w:hint="eastAsia" w:ascii="仿宋_GB2312" w:eastAsia="仿宋_GB2312"/>
          <w:szCs w:val="32"/>
          <w:highlight w:val="none"/>
        </w:rPr>
        <w:t>万元。与</w:t>
      </w:r>
      <w:r>
        <w:rPr>
          <w:rFonts w:hint="eastAsia" w:ascii="仿宋_GB2312" w:eastAsia="仿宋_GB2312"/>
          <w:szCs w:val="32"/>
          <w:highlight w:val="none"/>
          <w:lang w:val="en-US" w:eastAsia="zh-CN"/>
        </w:rPr>
        <w:t>2020</w:t>
      </w:r>
      <w:r>
        <w:rPr>
          <w:rFonts w:hint="eastAsia" w:ascii="仿宋_GB2312" w:eastAsia="仿宋_GB2312"/>
          <w:szCs w:val="32"/>
          <w:highlight w:val="none"/>
        </w:rPr>
        <w:t>年度相比，</w:t>
      </w:r>
      <w:r>
        <w:rPr>
          <w:rFonts w:hint="eastAsia" w:ascii="仿宋_GB2312" w:eastAsia="仿宋_GB2312"/>
          <w:szCs w:val="32"/>
          <w:highlight w:val="none"/>
          <w:lang w:val="en-US" w:eastAsia="zh-CN"/>
        </w:rPr>
        <w:t>增加375.53</w:t>
      </w:r>
      <w:r>
        <w:rPr>
          <w:rFonts w:hint="eastAsia" w:ascii="仿宋_GB2312" w:eastAsia="仿宋_GB2312"/>
          <w:szCs w:val="32"/>
          <w:highlight w:val="none"/>
        </w:rPr>
        <w:t>万元，</w:t>
      </w:r>
      <w:r>
        <w:rPr>
          <w:rFonts w:hint="eastAsia" w:ascii="仿宋_GB2312" w:eastAsia="仿宋_GB2312"/>
          <w:szCs w:val="32"/>
          <w:highlight w:val="none"/>
          <w:lang w:val="en-US" w:eastAsia="zh-CN"/>
        </w:rPr>
        <w:t>增加10.65</w:t>
      </w:r>
      <w:r>
        <w:rPr>
          <w:rFonts w:hint="eastAsia" w:ascii="仿宋_GB2312" w:eastAsia="仿宋_GB2312"/>
          <w:szCs w:val="32"/>
          <w:highlight w:val="none"/>
        </w:rPr>
        <w:t>%。主要是</w:t>
      </w:r>
      <w:r>
        <w:rPr>
          <w:rFonts w:hint="eastAsia" w:ascii="仿宋_GB2312" w:eastAsia="仿宋_GB2312"/>
          <w:szCs w:val="32"/>
          <w:highlight w:val="none"/>
          <w:lang w:val="en-US" w:eastAsia="zh-CN"/>
        </w:rPr>
        <w:t>人员经费增加</w:t>
      </w:r>
      <w:r>
        <w:rPr>
          <w:rFonts w:hint="eastAsia" w:ascii="仿宋_GB2312" w:eastAsia="仿宋_GB2312"/>
          <w:szCs w:val="32"/>
          <w:highlight w:val="none"/>
        </w:rPr>
        <w:t>。</w:t>
      </w:r>
    </w:p>
    <w:p>
      <w:pPr>
        <w:spacing w:line="580" w:lineRule="exact"/>
        <w:ind w:firstLine="640" w:firstLineChars="200"/>
        <w:rPr>
          <w:rFonts w:hint="eastAsia" w:ascii="仿宋_GB2312" w:eastAsia="仿宋_GB2312"/>
          <w:szCs w:val="32"/>
          <w:highlight w:val="none"/>
        </w:rPr>
      </w:pPr>
      <w:r>
        <w:rPr>
          <w:rFonts w:hint="eastAsia" w:ascii="仿宋_GB2312" w:eastAsia="仿宋_GB2312"/>
          <w:szCs w:val="32"/>
          <w:highlight w:val="none"/>
        </w:rPr>
        <w:t>2</w:t>
      </w:r>
      <w:r>
        <w:rPr>
          <w:rFonts w:hint="eastAsia" w:ascii="仿宋_GB2312" w:eastAsia="仿宋_GB2312"/>
          <w:szCs w:val="32"/>
          <w:highlight w:val="none"/>
          <w:lang w:val="en-US" w:eastAsia="zh-CN"/>
        </w:rPr>
        <w:t>.</w:t>
      </w:r>
      <w:r>
        <w:rPr>
          <w:rFonts w:hint="eastAsia" w:ascii="仿宋_GB2312" w:eastAsia="仿宋_GB2312"/>
          <w:szCs w:val="32"/>
          <w:highlight w:val="none"/>
        </w:rPr>
        <w:t>上级补助收入</w:t>
      </w:r>
      <w:r>
        <w:rPr>
          <w:rFonts w:hint="eastAsia" w:ascii="仿宋_GB2312" w:eastAsia="仿宋_GB2312"/>
          <w:szCs w:val="32"/>
          <w:highlight w:val="none"/>
          <w:lang w:val="en-US" w:eastAsia="zh-CN"/>
        </w:rPr>
        <w:t>0</w:t>
      </w:r>
      <w:r>
        <w:rPr>
          <w:rFonts w:hint="eastAsia" w:ascii="仿宋_GB2312" w:eastAsia="仿宋_GB2312"/>
          <w:szCs w:val="32"/>
          <w:highlight w:val="none"/>
        </w:rPr>
        <w:t>万元。与20</w:t>
      </w:r>
      <w:r>
        <w:rPr>
          <w:rFonts w:hint="eastAsia" w:ascii="仿宋_GB2312" w:eastAsia="仿宋_GB2312"/>
          <w:szCs w:val="32"/>
          <w:highlight w:val="none"/>
          <w:lang w:val="en-US" w:eastAsia="zh-CN"/>
        </w:rPr>
        <w:t>20</w:t>
      </w:r>
      <w:r>
        <w:rPr>
          <w:rFonts w:hint="eastAsia" w:ascii="仿宋_GB2312" w:eastAsia="仿宋_GB2312"/>
          <w:szCs w:val="32"/>
          <w:highlight w:val="none"/>
        </w:rPr>
        <w:t>年度相比，增加</w:t>
      </w:r>
      <w:r>
        <w:rPr>
          <w:rFonts w:hint="eastAsia" w:ascii="仿宋_GB2312" w:eastAsia="仿宋_GB2312"/>
          <w:szCs w:val="32"/>
          <w:highlight w:val="none"/>
          <w:lang w:val="en-US" w:eastAsia="zh-CN"/>
        </w:rPr>
        <w:t>0</w:t>
      </w:r>
      <w:r>
        <w:rPr>
          <w:rFonts w:hint="eastAsia" w:ascii="仿宋_GB2312" w:eastAsia="仿宋_GB2312"/>
          <w:szCs w:val="32"/>
          <w:highlight w:val="none"/>
        </w:rPr>
        <w:t>万元，增长</w:t>
      </w:r>
      <w:r>
        <w:rPr>
          <w:rFonts w:hint="eastAsia" w:ascii="仿宋_GB2312" w:eastAsia="仿宋_GB2312"/>
          <w:szCs w:val="32"/>
          <w:highlight w:val="none"/>
          <w:lang w:val="en-US" w:eastAsia="zh-CN"/>
        </w:rPr>
        <w:t>0</w:t>
      </w:r>
      <w:r>
        <w:rPr>
          <w:rFonts w:hint="eastAsia" w:ascii="仿宋_GB2312" w:eastAsia="仿宋_GB2312"/>
          <w:szCs w:val="32"/>
          <w:highlight w:val="none"/>
        </w:rPr>
        <w:t>%。</w:t>
      </w:r>
    </w:p>
    <w:p>
      <w:pPr>
        <w:spacing w:line="580" w:lineRule="exact"/>
        <w:ind w:firstLine="640" w:firstLineChars="200"/>
        <w:rPr>
          <w:rFonts w:hint="eastAsia" w:ascii="仿宋_GB2312" w:eastAsia="仿宋_GB2312"/>
          <w:szCs w:val="32"/>
          <w:highlight w:val="none"/>
        </w:rPr>
      </w:pPr>
      <w:r>
        <w:rPr>
          <w:rFonts w:hint="eastAsia" w:ascii="仿宋_GB2312" w:eastAsia="仿宋_GB2312"/>
          <w:szCs w:val="32"/>
          <w:highlight w:val="none"/>
        </w:rPr>
        <w:t>3</w:t>
      </w:r>
      <w:r>
        <w:rPr>
          <w:rFonts w:hint="eastAsia" w:ascii="仿宋_GB2312" w:eastAsia="仿宋_GB2312"/>
          <w:szCs w:val="32"/>
          <w:highlight w:val="none"/>
          <w:lang w:val="en-US" w:eastAsia="zh-CN"/>
        </w:rPr>
        <w:t>.</w:t>
      </w:r>
      <w:r>
        <w:rPr>
          <w:rFonts w:hint="eastAsia" w:ascii="仿宋_GB2312" w:eastAsia="仿宋_GB2312"/>
          <w:szCs w:val="32"/>
          <w:highlight w:val="none"/>
        </w:rPr>
        <w:t>事业收入</w:t>
      </w:r>
      <w:r>
        <w:rPr>
          <w:rFonts w:hint="eastAsia" w:ascii="仿宋_GB2312" w:eastAsia="仿宋_GB2312"/>
          <w:szCs w:val="32"/>
          <w:highlight w:val="none"/>
          <w:lang w:val="en-US" w:eastAsia="zh-CN"/>
        </w:rPr>
        <w:t>274.47</w:t>
      </w:r>
      <w:r>
        <w:rPr>
          <w:rFonts w:hint="eastAsia" w:ascii="仿宋_GB2312" w:eastAsia="仿宋_GB2312"/>
          <w:szCs w:val="32"/>
          <w:highlight w:val="none"/>
        </w:rPr>
        <w:t>万元。与</w:t>
      </w:r>
      <w:r>
        <w:rPr>
          <w:rFonts w:hint="eastAsia" w:ascii="仿宋_GB2312" w:eastAsia="仿宋_GB2312"/>
          <w:szCs w:val="32"/>
          <w:highlight w:val="none"/>
          <w:lang w:val="en-US" w:eastAsia="zh-CN"/>
        </w:rPr>
        <w:t>2020</w:t>
      </w:r>
      <w:r>
        <w:rPr>
          <w:rFonts w:hint="eastAsia" w:ascii="仿宋_GB2312" w:eastAsia="仿宋_GB2312"/>
          <w:szCs w:val="32"/>
          <w:highlight w:val="none"/>
        </w:rPr>
        <w:t>年度相比，</w:t>
      </w:r>
      <w:r>
        <w:rPr>
          <w:rFonts w:hint="eastAsia" w:ascii="仿宋_GB2312" w:eastAsia="仿宋_GB2312"/>
          <w:szCs w:val="32"/>
          <w:highlight w:val="none"/>
          <w:lang w:val="en-US" w:eastAsia="zh-CN"/>
        </w:rPr>
        <w:t>减少9.63</w:t>
      </w:r>
      <w:r>
        <w:rPr>
          <w:rFonts w:hint="eastAsia" w:ascii="仿宋_GB2312" w:eastAsia="仿宋_GB2312"/>
          <w:szCs w:val="32"/>
          <w:highlight w:val="none"/>
        </w:rPr>
        <w:t>万元，</w:t>
      </w:r>
      <w:r>
        <w:rPr>
          <w:rFonts w:hint="eastAsia" w:ascii="仿宋_GB2312" w:eastAsia="仿宋_GB2312"/>
          <w:szCs w:val="32"/>
          <w:highlight w:val="none"/>
          <w:lang w:val="en-US" w:eastAsia="zh-CN"/>
        </w:rPr>
        <w:t>减少3.39</w:t>
      </w:r>
      <w:r>
        <w:rPr>
          <w:rFonts w:hint="eastAsia" w:ascii="仿宋_GB2312" w:eastAsia="仿宋_GB2312"/>
          <w:szCs w:val="32"/>
          <w:highlight w:val="none"/>
        </w:rPr>
        <w:t>%。</w:t>
      </w:r>
    </w:p>
    <w:p>
      <w:pPr>
        <w:spacing w:line="580" w:lineRule="exact"/>
        <w:ind w:firstLine="640" w:firstLineChars="200"/>
        <w:rPr>
          <w:rFonts w:hint="eastAsia" w:ascii="仿宋_GB2312" w:eastAsia="仿宋_GB2312"/>
          <w:szCs w:val="32"/>
          <w:highlight w:val="none"/>
        </w:rPr>
      </w:pPr>
      <w:r>
        <w:rPr>
          <w:rFonts w:hint="eastAsia" w:ascii="仿宋_GB2312" w:eastAsia="仿宋_GB2312"/>
          <w:szCs w:val="32"/>
          <w:highlight w:val="none"/>
        </w:rPr>
        <w:t>4</w:t>
      </w:r>
      <w:r>
        <w:rPr>
          <w:rFonts w:hint="eastAsia" w:ascii="仿宋_GB2312" w:eastAsia="仿宋_GB2312"/>
          <w:szCs w:val="32"/>
          <w:highlight w:val="none"/>
          <w:lang w:val="en-US" w:eastAsia="zh-CN"/>
        </w:rPr>
        <w:t>.</w:t>
      </w:r>
      <w:r>
        <w:rPr>
          <w:rFonts w:hint="eastAsia" w:ascii="仿宋_GB2312" w:eastAsia="仿宋_GB2312"/>
          <w:szCs w:val="32"/>
          <w:highlight w:val="none"/>
        </w:rPr>
        <w:t>经营收入</w:t>
      </w:r>
      <w:r>
        <w:rPr>
          <w:rFonts w:hint="eastAsia" w:ascii="仿宋_GB2312" w:eastAsia="仿宋_GB2312"/>
          <w:szCs w:val="32"/>
          <w:highlight w:val="none"/>
          <w:lang w:val="en-US" w:eastAsia="zh-CN"/>
        </w:rPr>
        <w:t>0</w:t>
      </w:r>
      <w:r>
        <w:rPr>
          <w:rFonts w:hint="eastAsia" w:ascii="仿宋_GB2312" w:eastAsia="仿宋_GB2312"/>
          <w:szCs w:val="32"/>
          <w:highlight w:val="none"/>
        </w:rPr>
        <w:t>万元。与20</w:t>
      </w:r>
      <w:r>
        <w:rPr>
          <w:rFonts w:hint="eastAsia" w:ascii="仿宋_GB2312" w:eastAsia="仿宋_GB2312"/>
          <w:szCs w:val="32"/>
          <w:highlight w:val="none"/>
          <w:lang w:val="en-US" w:eastAsia="zh-CN"/>
        </w:rPr>
        <w:t>20</w:t>
      </w:r>
      <w:r>
        <w:rPr>
          <w:rFonts w:hint="eastAsia" w:ascii="仿宋_GB2312" w:eastAsia="仿宋_GB2312"/>
          <w:szCs w:val="32"/>
          <w:highlight w:val="none"/>
        </w:rPr>
        <w:t>年度相比，增加</w:t>
      </w:r>
      <w:r>
        <w:rPr>
          <w:rFonts w:hint="eastAsia" w:ascii="仿宋_GB2312" w:eastAsia="仿宋_GB2312"/>
          <w:szCs w:val="32"/>
          <w:highlight w:val="none"/>
          <w:lang w:val="en-US" w:eastAsia="zh-CN"/>
        </w:rPr>
        <w:t>0</w:t>
      </w:r>
      <w:r>
        <w:rPr>
          <w:rFonts w:hint="eastAsia" w:ascii="仿宋_GB2312" w:eastAsia="仿宋_GB2312"/>
          <w:szCs w:val="32"/>
          <w:highlight w:val="none"/>
        </w:rPr>
        <w:t>万元，增长</w:t>
      </w:r>
      <w:r>
        <w:rPr>
          <w:rFonts w:hint="eastAsia" w:ascii="仿宋_GB2312" w:eastAsia="仿宋_GB2312"/>
          <w:szCs w:val="32"/>
          <w:highlight w:val="none"/>
          <w:lang w:val="en-US" w:eastAsia="zh-CN"/>
        </w:rPr>
        <w:t>0</w:t>
      </w:r>
      <w:r>
        <w:rPr>
          <w:rFonts w:hint="eastAsia" w:ascii="仿宋_GB2312" w:eastAsia="仿宋_GB2312"/>
          <w:szCs w:val="32"/>
          <w:highlight w:val="none"/>
        </w:rPr>
        <w:t>%。</w:t>
      </w:r>
    </w:p>
    <w:p>
      <w:pPr>
        <w:spacing w:line="580" w:lineRule="exact"/>
        <w:ind w:firstLine="640" w:firstLineChars="200"/>
        <w:rPr>
          <w:rFonts w:hint="eastAsia" w:ascii="仿宋_GB2312" w:eastAsia="仿宋_GB2312"/>
          <w:szCs w:val="32"/>
          <w:highlight w:val="none"/>
        </w:rPr>
      </w:pPr>
      <w:r>
        <w:rPr>
          <w:rFonts w:hint="eastAsia" w:ascii="仿宋_GB2312" w:eastAsia="仿宋_GB2312"/>
          <w:szCs w:val="32"/>
          <w:highlight w:val="none"/>
        </w:rPr>
        <w:t>5</w:t>
      </w:r>
      <w:r>
        <w:rPr>
          <w:rFonts w:hint="eastAsia" w:ascii="仿宋_GB2312" w:eastAsia="仿宋_GB2312"/>
          <w:szCs w:val="32"/>
          <w:highlight w:val="none"/>
          <w:lang w:val="en-US" w:eastAsia="zh-CN"/>
        </w:rPr>
        <w:t>.</w:t>
      </w:r>
      <w:r>
        <w:rPr>
          <w:rFonts w:hint="eastAsia" w:ascii="仿宋_GB2312" w:eastAsia="仿宋_GB2312"/>
          <w:szCs w:val="32"/>
          <w:highlight w:val="none"/>
        </w:rPr>
        <w:t>附属单位上缴收入</w:t>
      </w:r>
      <w:r>
        <w:rPr>
          <w:rFonts w:hint="eastAsia" w:ascii="仿宋_GB2312" w:eastAsia="仿宋_GB2312"/>
          <w:szCs w:val="32"/>
          <w:highlight w:val="none"/>
          <w:lang w:val="en-US" w:eastAsia="zh-CN"/>
        </w:rPr>
        <w:t>0</w:t>
      </w:r>
      <w:r>
        <w:rPr>
          <w:rFonts w:hint="eastAsia" w:ascii="仿宋_GB2312" w:eastAsia="仿宋_GB2312"/>
          <w:szCs w:val="32"/>
          <w:highlight w:val="none"/>
        </w:rPr>
        <w:t>万元。与20</w:t>
      </w:r>
      <w:r>
        <w:rPr>
          <w:rFonts w:hint="eastAsia" w:ascii="仿宋_GB2312" w:eastAsia="仿宋_GB2312"/>
          <w:szCs w:val="32"/>
          <w:highlight w:val="none"/>
          <w:lang w:val="en-US" w:eastAsia="zh-CN"/>
        </w:rPr>
        <w:t>20</w:t>
      </w:r>
      <w:r>
        <w:rPr>
          <w:rFonts w:hint="eastAsia" w:ascii="仿宋_GB2312" w:eastAsia="仿宋_GB2312"/>
          <w:szCs w:val="32"/>
          <w:highlight w:val="none"/>
        </w:rPr>
        <w:t>年度相比，增加</w:t>
      </w:r>
      <w:r>
        <w:rPr>
          <w:rFonts w:hint="eastAsia" w:ascii="仿宋_GB2312" w:eastAsia="仿宋_GB2312"/>
          <w:szCs w:val="32"/>
          <w:highlight w:val="none"/>
          <w:lang w:val="en-US" w:eastAsia="zh-CN"/>
        </w:rPr>
        <w:t>0</w:t>
      </w:r>
      <w:r>
        <w:rPr>
          <w:rFonts w:hint="eastAsia" w:ascii="仿宋_GB2312" w:eastAsia="仿宋_GB2312"/>
          <w:szCs w:val="32"/>
          <w:highlight w:val="none"/>
        </w:rPr>
        <w:t>万元，增长</w:t>
      </w:r>
      <w:r>
        <w:rPr>
          <w:rFonts w:hint="eastAsia" w:ascii="仿宋_GB2312" w:eastAsia="仿宋_GB2312"/>
          <w:szCs w:val="32"/>
          <w:highlight w:val="none"/>
          <w:lang w:val="en-US" w:eastAsia="zh-CN"/>
        </w:rPr>
        <w:t>0</w:t>
      </w:r>
      <w:r>
        <w:rPr>
          <w:rFonts w:hint="eastAsia" w:ascii="仿宋_GB2312" w:eastAsia="仿宋_GB2312"/>
          <w:szCs w:val="32"/>
          <w:highlight w:val="none"/>
        </w:rPr>
        <w:t>%。</w:t>
      </w:r>
    </w:p>
    <w:p>
      <w:pPr>
        <w:spacing w:line="580" w:lineRule="exact"/>
        <w:ind w:firstLine="640" w:firstLineChars="200"/>
        <w:rPr>
          <w:rFonts w:hint="eastAsia" w:ascii="仿宋_GB2312" w:eastAsia="仿宋_GB2312"/>
          <w:b/>
          <w:szCs w:val="32"/>
          <w:highlight w:val="none"/>
        </w:rPr>
      </w:pPr>
      <w:r>
        <w:rPr>
          <w:rFonts w:hint="eastAsia" w:ascii="仿宋_GB2312" w:eastAsia="仿宋_GB2312"/>
          <w:szCs w:val="32"/>
          <w:highlight w:val="none"/>
        </w:rPr>
        <w:t>6</w:t>
      </w:r>
      <w:r>
        <w:rPr>
          <w:rFonts w:hint="eastAsia" w:ascii="仿宋_GB2312" w:eastAsia="仿宋_GB2312"/>
          <w:szCs w:val="32"/>
          <w:highlight w:val="none"/>
          <w:lang w:val="en-US" w:eastAsia="zh-CN"/>
        </w:rPr>
        <w:t>.</w:t>
      </w:r>
      <w:r>
        <w:rPr>
          <w:rFonts w:hint="eastAsia" w:ascii="仿宋_GB2312" w:eastAsia="仿宋_GB2312"/>
          <w:szCs w:val="32"/>
          <w:highlight w:val="none"/>
        </w:rPr>
        <w:t>其他收入</w:t>
      </w:r>
      <w:r>
        <w:rPr>
          <w:rFonts w:hint="eastAsia" w:ascii="仿宋_GB2312" w:eastAsia="仿宋_GB2312"/>
          <w:szCs w:val="32"/>
          <w:highlight w:val="none"/>
          <w:lang w:val="en-US" w:eastAsia="zh-CN"/>
        </w:rPr>
        <w:t>0</w:t>
      </w:r>
      <w:r>
        <w:rPr>
          <w:rFonts w:hint="eastAsia" w:ascii="仿宋_GB2312" w:eastAsia="仿宋_GB2312"/>
          <w:szCs w:val="32"/>
          <w:highlight w:val="none"/>
        </w:rPr>
        <w:t>万元。与20</w:t>
      </w:r>
      <w:r>
        <w:rPr>
          <w:rFonts w:hint="eastAsia" w:ascii="仿宋_GB2312" w:eastAsia="仿宋_GB2312"/>
          <w:szCs w:val="32"/>
          <w:highlight w:val="none"/>
          <w:lang w:val="en-US" w:eastAsia="zh-CN"/>
        </w:rPr>
        <w:t>20</w:t>
      </w:r>
      <w:r>
        <w:rPr>
          <w:rFonts w:hint="eastAsia" w:ascii="仿宋_GB2312" w:eastAsia="仿宋_GB2312"/>
          <w:szCs w:val="32"/>
          <w:highlight w:val="none"/>
        </w:rPr>
        <w:t>年度相比，增加</w:t>
      </w:r>
      <w:r>
        <w:rPr>
          <w:rFonts w:hint="eastAsia" w:ascii="仿宋_GB2312" w:eastAsia="仿宋_GB2312"/>
          <w:szCs w:val="32"/>
          <w:highlight w:val="none"/>
          <w:lang w:val="en-US" w:eastAsia="zh-CN"/>
        </w:rPr>
        <w:t>0</w:t>
      </w:r>
      <w:r>
        <w:rPr>
          <w:rFonts w:hint="eastAsia" w:ascii="仿宋_GB2312" w:eastAsia="仿宋_GB2312"/>
          <w:szCs w:val="32"/>
          <w:highlight w:val="none"/>
        </w:rPr>
        <w:t>万元，增长</w:t>
      </w:r>
      <w:r>
        <w:rPr>
          <w:rFonts w:hint="eastAsia" w:ascii="仿宋_GB2312" w:eastAsia="仿宋_GB2312"/>
          <w:szCs w:val="32"/>
          <w:highlight w:val="none"/>
          <w:lang w:val="en-US" w:eastAsia="zh-CN"/>
        </w:rPr>
        <w:t>0</w:t>
      </w:r>
      <w:r>
        <w:rPr>
          <w:rFonts w:hint="eastAsia" w:ascii="仿宋_GB2312" w:eastAsia="仿宋_GB2312"/>
          <w:szCs w:val="32"/>
          <w:highlight w:val="none"/>
        </w:rPr>
        <w:t>%。</w:t>
      </w:r>
    </w:p>
    <w:p>
      <w:pPr>
        <w:spacing w:line="580" w:lineRule="exact"/>
        <w:ind w:firstLine="640" w:firstLineChars="200"/>
        <w:rPr>
          <w:rFonts w:hint="eastAsia" w:ascii="黑体" w:hAnsi="黑体" w:eastAsia="黑体"/>
          <w:szCs w:val="32"/>
        </w:rPr>
      </w:pPr>
      <w:r>
        <w:rPr>
          <w:rFonts w:hint="eastAsia" w:ascii="黑体" w:hAnsi="黑体" w:eastAsia="黑体"/>
          <w:szCs w:val="32"/>
        </w:rPr>
        <w:t>三、支出决算情况说明</w:t>
      </w:r>
    </w:p>
    <w:p>
      <w:pPr>
        <w:spacing w:line="580" w:lineRule="exact"/>
        <w:ind w:firstLine="640" w:firstLineChars="200"/>
        <w:rPr>
          <w:rFonts w:hint="eastAsia" w:ascii="楷体_GB2312" w:eastAsia="楷体_GB2312"/>
          <w:szCs w:val="32"/>
          <w:highlight w:val="yellow"/>
        </w:rPr>
      </w:pPr>
      <w:r>
        <w:rPr>
          <w:rFonts w:hint="eastAsia" w:ascii="楷体_GB2312" w:eastAsia="楷体_GB2312"/>
          <w:szCs w:val="32"/>
          <w:highlight w:val="none"/>
        </w:rPr>
        <w:t>（一）支出决算结构情况</w:t>
      </w:r>
    </w:p>
    <w:p>
      <w:pPr>
        <w:spacing w:line="580" w:lineRule="exact"/>
        <w:ind w:firstLine="640" w:firstLineChars="200"/>
        <w:rPr>
          <w:rFonts w:hint="eastAsia" w:ascii="仿宋_GB2312" w:eastAsia="仿宋_GB2312"/>
          <w:b/>
          <w:szCs w:val="32"/>
        </w:rPr>
      </w:pPr>
      <w:r>
        <w:rPr>
          <w:rFonts w:hint="eastAsia" w:ascii="仿宋_GB2312" w:eastAsia="仿宋_GB2312"/>
          <w:szCs w:val="32"/>
        </w:rPr>
        <w:t>本年支出合计</w:t>
      </w:r>
      <w:r>
        <w:rPr>
          <w:rFonts w:hint="eastAsia" w:ascii="仿宋_GB2312" w:eastAsia="仿宋_GB2312"/>
          <w:szCs w:val="32"/>
          <w:lang w:val="en-US" w:eastAsia="zh-CN"/>
        </w:rPr>
        <w:t>4176.44</w:t>
      </w:r>
      <w:r>
        <w:rPr>
          <w:rFonts w:hint="eastAsia" w:ascii="仿宋_GB2312" w:eastAsia="仿宋_GB2312"/>
          <w:szCs w:val="32"/>
        </w:rPr>
        <w:t>万元，其中：基本支出</w:t>
      </w:r>
      <w:r>
        <w:rPr>
          <w:rFonts w:hint="eastAsia" w:ascii="仿宋_GB2312" w:eastAsia="仿宋_GB2312"/>
          <w:szCs w:val="32"/>
          <w:lang w:val="en-US" w:eastAsia="zh-CN"/>
        </w:rPr>
        <w:t>3901.97</w:t>
      </w:r>
      <w:r>
        <w:rPr>
          <w:rFonts w:hint="eastAsia" w:ascii="仿宋_GB2312" w:eastAsia="仿宋_GB2312"/>
          <w:szCs w:val="32"/>
        </w:rPr>
        <w:t>万元，占</w:t>
      </w:r>
      <w:r>
        <w:rPr>
          <w:rFonts w:hint="eastAsia" w:ascii="仿宋_GB2312" w:eastAsia="仿宋_GB2312"/>
          <w:szCs w:val="32"/>
          <w:lang w:val="en-US" w:eastAsia="zh-CN"/>
        </w:rPr>
        <w:t>93.43</w:t>
      </w:r>
      <w:r>
        <w:rPr>
          <w:rFonts w:hint="eastAsia" w:ascii="仿宋_GB2312" w:eastAsia="仿宋_GB2312"/>
          <w:szCs w:val="32"/>
        </w:rPr>
        <w:t>%；项目支出</w:t>
      </w:r>
      <w:r>
        <w:rPr>
          <w:rFonts w:hint="eastAsia" w:ascii="仿宋_GB2312" w:eastAsia="仿宋_GB2312"/>
          <w:szCs w:val="32"/>
          <w:lang w:val="en-US" w:eastAsia="zh-CN"/>
        </w:rPr>
        <w:t>274.47</w:t>
      </w:r>
      <w:r>
        <w:rPr>
          <w:rFonts w:hint="eastAsia" w:ascii="仿宋_GB2312" w:eastAsia="仿宋_GB2312"/>
          <w:szCs w:val="32"/>
        </w:rPr>
        <w:t>万元，占</w:t>
      </w:r>
      <w:r>
        <w:rPr>
          <w:rFonts w:hint="eastAsia" w:ascii="仿宋_GB2312" w:eastAsia="仿宋_GB2312"/>
          <w:szCs w:val="32"/>
          <w:lang w:val="en-US" w:eastAsia="zh-CN"/>
        </w:rPr>
        <w:t>6.57</w:t>
      </w:r>
      <w:r>
        <w:rPr>
          <w:rFonts w:hint="eastAsia" w:ascii="仿宋_GB2312" w:eastAsia="仿宋_GB2312"/>
          <w:szCs w:val="32"/>
        </w:rPr>
        <w:t>%；对附属单位补助支出</w:t>
      </w:r>
      <w:r>
        <w:rPr>
          <w:rFonts w:hint="eastAsia" w:ascii="仿宋_GB2312" w:eastAsia="仿宋_GB2312"/>
          <w:szCs w:val="32"/>
          <w:lang w:val="en-US" w:eastAsia="zh-CN"/>
        </w:rPr>
        <w:t>0</w:t>
      </w:r>
      <w:r>
        <w:rPr>
          <w:rFonts w:hint="eastAsia" w:ascii="仿宋_GB2312" w:eastAsia="仿宋_GB2312"/>
          <w:szCs w:val="32"/>
        </w:rPr>
        <w:t>万元，占</w:t>
      </w:r>
      <w:r>
        <w:rPr>
          <w:rFonts w:hint="eastAsia" w:ascii="仿宋_GB2312" w:eastAsia="仿宋_GB2312"/>
          <w:szCs w:val="32"/>
          <w:lang w:val="en-US" w:eastAsia="zh-CN"/>
        </w:rPr>
        <w:t>0</w:t>
      </w:r>
      <w:r>
        <w:rPr>
          <w:rFonts w:hint="eastAsia" w:ascii="仿宋_GB2312" w:eastAsia="仿宋_GB2312"/>
          <w:szCs w:val="32"/>
        </w:rPr>
        <w:t>%。</w:t>
      </w:r>
    </w:p>
    <w:p>
      <w:pPr>
        <w:spacing w:line="580" w:lineRule="exact"/>
        <w:ind w:firstLine="640" w:firstLineChars="200"/>
        <w:rPr>
          <w:rFonts w:hint="eastAsia" w:ascii="楷体_GB2312" w:eastAsia="楷体_GB2312"/>
          <w:szCs w:val="32"/>
          <w:highlight w:val="none"/>
        </w:rPr>
      </w:pPr>
      <w:r>
        <w:rPr>
          <w:rFonts w:hint="eastAsia" w:ascii="楷体_GB2312" w:eastAsia="楷体_GB2312"/>
          <w:szCs w:val="32"/>
          <w:highlight w:val="none"/>
        </w:rPr>
        <w:t>（二）支出决算具体情况</w:t>
      </w:r>
    </w:p>
    <w:p>
      <w:pPr>
        <w:spacing w:line="580" w:lineRule="exact"/>
        <w:ind w:firstLine="640" w:firstLineChars="200"/>
        <w:rPr>
          <w:rFonts w:hint="eastAsia" w:ascii="仿宋_GB2312" w:eastAsia="仿宋_GB2312"/>
          <w:szCs w:val="32"/>
          <w:highlight w:val="none"/>
        </w:rPr>
      </w:pPr>
      <w:r>
        <w:rPr>
          <w:rFonts w:hint="eastAsia" w:ascii="仿宋_GB2312" w:eastAsia="仿宋_GB2312"/>
          <w:szCs w:val="32"/>
          <w:highlight w:val="none"/>
        </w:rPr>
        <w:t>1</w:t>
      </w:r>
      <w:r>
        <w:rPr>
          <w:rFonts w:hint="eastAsia" w:ascii="仿宋_GB2312" w:eastAsia="仿宋_GB2312"/>
          <w:szCs w:val="32"/>
          <w:highlight w:val="none"/>
          <w:lang w:val="en-US" w:eastAsia="zh-CN"/>
        </w:rPr>
        <w:t>.</w:t>
      </w:r>
      <w:r>
        <w:rPr>
          <w:rFonts w:hint="eastAsia" w:ascii="仿宋_GB2312" w:eastAsia="仿宋_GB2312"/>
          <w:szCs w:val="32"/>
          <w:highlight w:val="none"/>
        </w:rPr>
        <w:t>基本支出</w:t>
      </w:r>
      <w:r>
        <w:rPr>
          <w:rFonts w:hint="eastAsia" w:ascii="仿宋_GB2312" w:eastAsia="仿宋_GB2312"/>
          <w:szCs w:val="32"/>
          <w:highlight w:val="none"/>
          <w:lang w:val="en-US" w:eastAsia="zh-CN"/>
        </w:rPr>
        <w:t>3901.61</w:t>
      </w:r>
      <w:r>
        <w:rPr>
          <w:rFonts w:hint="eastAsia" w:ascii="仿宋_GB2312" w:eastAsia="仿宋_GB2312"/>
          <w:szCs w:val="32"/>
          <w:highlight w:val="none"/>
        </w:rPr>
        <w:t>万元。与</w:t>
      </w:r>
      <w:r>
        <w:rPr>
          <w:rFonts w:hint="eastAsia" w:ascii="仿宋_GB2312" w:eastAsia="仿宋_GB2312"/>
          <w:szCs w:val="32"/>
          <w:highlight w:val="none"/>
          <w:lang w:val="en-US" w:eastAsia="zh-CN"/>
        </w:rPr>
        <w:t>2020</w:t>
      </w:r>
      <w:r>
        <w:rPr>
          <w:rFonts w:hint="eastAsia" w:ascii="仿宋_GB2312" w:eastAsia="仿宋_GB2312"/>
          <w:szCs w:val="32"/>
          <w:highlight w:val="none"/>
        </w:rPr>
        <w:t>年度相比，</w:t>
      </w:r>
      <w:r>
        <w:rPr>
          <w:rFonts w:hint="eastAsia" w:ascii="仿宋_GB2312" w:eastAsia="仿宋_GB2312"/>
          <w:szCs w:val="32"/>
          <w:highlight w:val="none"/>
          <w:lang w:val="en-US" w:eastAsia="zh-CN"/>
        </w:rPr>
        <w:t>增加381.98</w:t>
      </w:r>
      <w:r>
        <w:rPr>
          <w:rFonts w:hint="eastAsia" w:ascii="仿宋_GB2312" w:eastAsia="仿宋_GB2312"/>
          <w:szCs w:val="32"/>
          <w:highlight w:val="none"/>
        </w:rPr>
        <w:t>万元，</w:t>
      </w:r>
      <w:r>
        <w:rPr>
          <w:rFonts w:hint="eastAsia" w:ascii="仿宋_GB2312" w:eastAsia="仿宋_GB2312"/>
          <w:szCs w:val="32"/>
          <w:highlight w:val="none"/>
          <w:lang w:val="en-US" w:eastAsia="zh-CN"/>
        </w:rPr>
        <w:t>提高10.86</w:t>
      </w:r>
      <w:r>
        <w:rPr>
          <w:rFonts w:hint="eastAsia" w:ascii="仿宋_GB2312" w:eastAsia="仿宋_GB2312"/>
          <w:szCs w:val="32"/>
          <w:highlight w:val="none"/>
        </w:rPr>
        <w:t>%。主要是</w:t>
      </w:r>
      <w:r>
        <w:rPr>
          <w:rFonts w:hint="eastAsia" w:ascii="仿宋_GB2312" w:eastAsia="仿宋_GB2312"/>
          <w:szCs w:val="32"/>
          <w:highlight w:val="none"/>
          <w:lang w:val="en-US" w:eastAsia="zh-CN"/>
        </w:rPr>
        <w:t>人员经费增加</w:t>
      </w:r>
      <w:r>
        <w:rPr>
          <w:rFonts w:hint="eastAsia" w:ascii="仿宋_GB2312" w:eastAsia="仿宋_GB2312"/>
          <w:szCs w:val="32"/>
          <w:highlight w:val="none"/>
        </w:rPr>
        <w:t>。</w:t>
      </w:r>
    </w:p>
    <w:p>
      <w:pPr>
        <w:spacing w:line="580" w:lineRule="exact"/>
        <w:ind w:firstLine="640" w:firstLineChars="200"/>
        <w:rPr>
          <w:rFonts w:hint="eastAsia" w:ascii="仿宋_GB2312" w:eastAsia="仿宋_GB2312"/>
          <w:szCs w:val="32"/>
          <w:highlight w:val="none"/>
        </w:rPr>
      </w:pPr>
      <w:r>
        <w:rPr>
          <w:rFonts w:hint="eastAsia" w:ascii="仿宋_GB2312" w:eastAsia="仿宋_GB2312"/>
          <w:szCs w:val="32"/>
          <w:highlight w:val="none"/>
        </w:rPr>
        <w:t>2</w:t>
      </w:r>
      <w:r>
        <w:rPr>
          <w:rFonts w:hint="eastAsia" w:ascii="仿宋_GB2312" w:eastAsia="仿宋_GB2312"/>
          <w:szCs w:val="32"/>
          <w:highlight w:val="none"/>
          <w:lang w:val="en-US" w:eastAsia="zh-CN"/>
        </w:rPr>
        <w:t>.</w:t>
      </w:r>
      <w:r>
        <w:rPr>
          <w:rFonts w:hint="eastAsia" w:ascii="仿宋_GB2312" w:eastAsia="仿宋_GB2312"/>
          <w:szCs w:val="32"/>
          <w:highlight w:val="none"/>
        </w:rPr>
        <w:t>项目支出</w:t>
      </w:r>
      <w:r>
        <w:rPr>
          <w:rFonts w:hint="eastAsia" w:ascii="仿宋_GB2312" w:eastAsia="仿宋_GB2312"/>
          <w:szCs w:val="32"/>
          <w:highlight w:val="none"/>
          <w:lang w:val="en-US" w:eastAsia="zh-CN"/>
        </w:rPr>
        <w:t>274.47</w:t>
      </w:r>
      <w:r>
        <w:rPr>
          <w:rFonts w:hint="eastAsia" w:ascii="仿宋_GB2312" w:eastAsia="仿宋_GB2312"/>
          <w:szCs w:val="32"/>
          <w:highlight w:val="none"/>
        </w:rPr>
        <w:t>万元。与20</w:t>
      </w:r>
      <w:r>
        <w:rPr>
          <w:rFonts w:hint="eastAsia" w:ascii="仿宋_GB2312" w:eastAsia="仿宋_GB2312"/>
          <w:szCs w:val="32"/>
          <w:highlight w:val="none"/>
          <w:lang w:val="en-US" w:eastAsia="zh-CN"/>
        </w:rPr>
        <w:t>20</w:t>
      </w:r>
      <w:r>
        <w:rPr>
          <w:rFonts w:hint="eastAsia" w:ascii="仿宋_GB2312" w:eastAsia="仿宋_GB2312"/>
          <w:szCs w:val="32"/>
          <w:highlight w:val="none"/>
        </w:rPr>
        <w:t>年度相比，减少</w:t>
      </w:r>
      <w:r>
        <w:rPr>
          <w:rFonts w:hint="eastAsia" w:ascii="仿宋_GB2312" w:eastAsia="仿宋_GB2312"/>
          <w:szCs w:val="32"/>
          <w:highlight w:val="none"/>
          <w:lang w:val="en-US" w:eastAsia="zh-CN"/>
        </w:rPr>
        <w:t>16.09</w:t>
      </w:r>
      <w:r>
        <w:rPr>
          <w:rFonts w:hint="eastAsia" w:ascii="仿宋_GB2312" w:eastAsia="仿宋_GB2312"/>
          <w:szCs w:val="32"/>
          <w:highlight w:val="none"/>
        </w:rPr>
        <w:t>万元，下降</w:t>
      </w:r>
      <w:r>
        <w:rPr>
          <w:rFonts w:hint="eastAsia" w:ascii="仿宋_GB2312" w:eastAsia="仿宋_GB2312"/>
          <w:szCs w:val="32"/>
          <w:highlight w:val="none"/>
          <w:lang w:val="en-US" w:eastAsia="zh-CN"/>
        </w:rPr>
        <w:t>5.54</w:t>
      </w:r>
      <w:r>
        <w:rPr>
          <w:rFonts w:hint="eastAsia" w:ascii="仿宋_GB2312" w:eastAsia="仿宋_GB2312"/>
          <w:szCs w:val="32"/>
          <w:highlight w:val="none"/>
        </w:rPr>
        <w:t>%。主要是</w:t>
      </w:r>
      <w:r>
        <w:rPr>
          <w:rFonts w:hint="eastAsia" w:ascii="仿宋_GB2312" w:eastAsia="仿宋_GB2312"/>
          <w:szCs w:val="32"/>
          <w:highlight w:val="none"/>
          <w:lang w:val="en-US" w:eastAsia="zh-CN"/>
        </w:rPr>
        <w:t>部分学生转学籍到职业学校</w:t>
      </w:r>
      <w:r>
        <w:rPr>
          <w:rFonts w:hint="eastAsia" w:ascii="仿宋_GB2312" w:eastAsia="仿宋_GB2312"/>
          <w:szCs w:val="32"/>
          <w:highlight w:val="none"/>
        </w:rPr>
        <w:t>。</w:t>
      </w:r>
    </w:p>
    <w:p>
      <w:pPr>
        <w:spacing w:line="580" w:lineRule="exact"/>
        <w:ind w:firstLine="640" w:firstLineChars="200"/>
        <w:rPr>
          <w:rFonts w:hint="eastAsia" w:ascii="仿宋_GB2312" w:eastAsia="仿宋_GB2312"/>
          <w:szCs w:val="32"/>
          <w:highlight w:val="none"/>
        </w:rPr>
      </w:pPr>
      <w:r>
        <w:rPr>
          <w:rFonts w:hint="eastAsia" w:ascii="仿宋_GB2312" w:eastAsia="仿宋_GB2312"/>
          <w:szCs w:val="32"/>
          <w:highlight w:val="none"/>
        </w:rPr>
        <w:t>3</w:t>
      </w:r>
      <w:r>
        <w:rPr>
          <w:rFonts w:hint="eastAsia" w:ascii="仿宋_GB2312" w:eastAsia="仿宋_GB2312"/>
          <w:szCs w:val="32"/>
          <w:highlight w:val="none"/>
          <w:lang w:val="en-US" w:eastAsia="zh-CN"/>
        </w:rPr>
        <w:t>.</w:t>
      </w:r>
      <w:r>
        <w:rPr>
          <w:rFonts w:hint="eastAsia" w:ascii="仿宋_GB2312" w:eastAsia="仿宋_GB2312"/>
          <w:szCs w:val="32"/>
          <w:highlight w:val="none"/>
        </w:rPr>
        <w:t>上缴上级支出</w:t>
      </w:r>
      <w:r>
        <w:rPr>
          <w:rFonts w:hint="eastAsia" w:ascii="仿宋_GB2312" w:eastAsia="仿宋_GB2312"/>
          <w:szCs w:val="32"/>
          <w:highlight w:val="none"/>
          <w:lang w:val="en-US" w:eastAsia="zh-CN"/>
        </w:rPr>
        <w:t>0</w:t>
      </w:r>
      <w:r>
        <w:rPr>
          <w:rFonts w:hint="eastAsia" w:ascii="仿宋_GB2312" w:eastAsia="仿宋_GB2312"/>
          <w:szCs w:val="32"/>
          <w:highlight w:val="none"/>
        </w:rPr>
        <w:t>万元。与20</w:t>
      </w:r>
      <w:r>
        <w:rPr>
          <w:rFonts w:hint="eastAsia" w:ascii="仿宋_GB2312" w:eastAsia="仿宋_GB2312"/>
          <w:szCs w:val="32"/>
          <w:highlight w:val="none"/>
          <w:lang w:val="en-US" w:eastAsia="zh-CN"/>
        </w:rPr>
        <w:t>20</w:t>
      </w:r>
      <w:r>
        <w:rPr>
          <w:rFonts w:hint="eastAsia" w:ascii="仿宋_GB2312" w:eastAsia="仿宋_GB2312"/>
          <w:szCs w:val="32"/>
          <w:highlight w:val="none"/>
        </w:rPr>
        <w:t>年度相比，增加</w:t>
      </w:r>
      <w:r>
        <w:rPr>
          <w:rFonts w:hint="eastAsia" w:ascii="仿宋_GB2312" w:eastAsia="仿宋_GB2312"/>
          <w:szCs w:val="32"/>
          <w:highlight w:val="none"/>
          <w:lang w:val="en-US" w:eastAsia="zh-CN"/>
        </w:rPr>
        <w:t>0</w:t>
      </w:r>
      <w:r>
        <w:rPr>
          <w:rFonts w:hint="eastAsia" w:ascii="仿宋_GB2312" w:eastAsia="仿宋_GB2312"/>
          <w:szCs w:val="32"/>
          <w:highlight w:val="none"/>
        </w:rPr>
        <w:t>万元。</w:t>
      </w:r>
    </w:p>
    <w:p>
      <w:pPr>
        <w:spacing w:line="580" w:lineRule="exact"/>
        <w:ind w:firstLine="640" w:firstLineChars="200"/>
        <w:rPr>
          <w:rFonts w:hint="eastAsia" w:ascii="仿宋_GB2312" w:eastAsia="仿宋_GB2312"/>
          <w:szCs w:val="32"/>
          <w:highlight w:val="none"/>
        </w:rPr>
      </w:pPr>
      <w:r>
        <w:rPr>
          <w:rFonts w:hint="eastAsia" w:ascii="仿宋_GB2312" w:eastAsia="仿宋_GB2312"/>
          <w:szCs w:val="32"/>
          <w:highlight w:val="none"/>
        </w:rPr>
        <w:t>4</w:t>
      </w:r>
      <w:r>
        <w:rPr>
          <w:rFonts w:hint="eastAsia" w:ascii="仿宋_GB2312" w:eastAsia="仿宋_GB2312"/>
          <w:szCs w:val="32"/>
          <w:highlight w:val="none"/>
          <w:lang w:val="en-US" w:eastAsia="zh-CN"/>
        </w:rPr>
        <w:t>.</w:t>
      </w:r>
      <w:r>
        <w:rPr>
          <w:rFonts w:hint="eastAsia" w:ascii="仿宋_GB2312" w:eastAsia="仿宋_GB2312"/>
          <w:szCs w:val="32"/>
          <w:highlight w:val="none"/>
        </w:rPr>
        <w:t>经营支出</w:t>
      </w:r>
      <w:r>
        <w:rPr>
          <w:rFonts w:hint="eastAsia" w:ascii="仿宋_GB2312" w:eastAsia="仿宋_GB2312"/>
          <w:szCs w:val="32"/>
          <w:highlight w:val="none"/>
          <w:lang w:val="en-US" w:eastAsia="zh-CN"/>
        </w:rPr>
        <w:t>0</w:t>
      </w:r>
      <w:r>
        <w:rPr>
          <w:rFonts w:hint="eastAsia" w:ascii="仿宋_GB2312" w:eastAsia="仿宋_GB2312"/>
          <w:szCs w:val="32"/>
          <w:highlight w:val="none"/>
        </w:rPr>
        <w:t>万元。与20</w:t>
      </w:r>
      <w:r>
        <w:rPr>
          <w:rFonts w:hint="eastAsia" w:ascii="仿宋_GB2312" w:eastAsia="仿宋_GB2312"/>
          <w:szCs w:val="32"/>
          <w:highlight w:val="none"/>
          <w:lang w:val="en-US" w:eastAsia="zh-CN"/>
        </w:rPr>
        <w:t>20</w:t>
      </w:r>
      <w:r>
        <w:rPr>
          <w:rFonts w:hint="eastAsia" w:ascii="仿宋_GB2312" w:eastAsia="仿宋_GB2312"/>
          <w:szCs w:val="32"/>
          <w:highlight w:val="none"/>
        </w:rPr>
        <w:t>年度相比，增加</w:t>
      </w:r>
      <w:r>
        <w:rPr>
          <w:rFonts w:hint="eastAsia" w:ascii="仿宋_GB2312" w:eastAsia="仿宋_GB2312"/>
          <w:szCs w:val="32"/>
          <w:highlight w:val="none"/>
          <w:lang w:val="en-US" w:eastAsia="zh-CN"/>
        </w:rPr>
        <w:t>0</w:t>
      </w:r>
      <w:r>
        <w:rPr>
          <w:rFonts w:hint="eastAsia" w:ascii="仿宋_GB2312" w:eastAsia="仿宋_GB2312"/>
          <w:szCs w:val="32"/>
          <w:highlight w:val="none"/>
        </w:rPr>
        <w:t>万元。</w:t>
      </w:r>
    </w:p>
    <w:p>
      <w:pPr>
        <w:spacing w:line="580" w:lineRule="exact"/>
        <w:ind w:firstLine="640" w:firstLineChars="200"/>
        <w:rPr>
          <w:rFonts w:hint="eastAsia" w:ascii="仿宋_GB2312" w:eastAsia="仿宋_GB2312"/>
          <w:szCs w:val="32"/>
          <w:highlight w:val="none"/>
        </w:rPr>
      </w:pPr>
      <w:r>
        <w:rPr>
          <w:rFonts w:hint="eastAsia" w:ascii="仿宋_GB2312" w:eastAsia="仿宋_GB2312"/>
          <w:szCs w:val="32"/>
          <w:highlight w:val="none"/>
        </w:rPr>
        <w:t>5</w:t>
      </w:r>
      <w:r>
        <w:rPr>
          <w:rFonts w:hint="eastAsia" w:ascii="仿宋_GB2312" w:eastAsia="仿宋_GB2312"/>
          <w:szCs w:val="32"/>
          <w:highlight w:val="none"/>
          <w:lang w:val="en-US" w:eastAsia="zh-CN"/>
        </w:rPr>
        <w:t>.</w:t>
      </w:r>
      <w:r>
        <w:rPr>
          <w:rFonts w:hint="eastAsia" w:ascii="仿宋_GB2312" w:eastAsia="仿宋_GB2312"/>
          <w:szCs w:val="32"/>
          <w:highlight w:val="none"/>
        </w:rPr>
        <w:t>对附属单位补助支出</w:t>
      </w:r>
      <w:r>
        <w:rPr>
          <w:rFonts w:hint="eastAsia" w:ascii="仿宋_GB2312" w:eastAsia="仿宋_GB2312"/>
          <w:szCs w:val="32"/>
          <w:highlight w:val="none"/>
          <w:lang w:val="en-US" w:eastAsia="zh-CN"/>
        </w:rPr>
        <w:t>0</w:t>
      </w:r>
      <w:r>
        <w:rPr>
          <w:rFonts w:hint="eastAsia" w:ascii="仿宋_GB2312" w:eastAsia="仿宋_GB2312"/>
          <w:szCs w:val="32"/>
          <w:highlight w:val="none"/>
        </w:rPr>
        <w:t>万元。与20</w:t>
      </w:r>
      <w:r>
        <w:rPr>
          <w:rFonts w:hint="eastAsia" w:ascii="仿宋_GB2312" w:eastAsia="仿宋_GB2312"/>
          <w:szCs w:val="32"/>
          <w:highlight w:val="none"/>
          <w:lang w:val="en-US" w:eastAsia="zh-CN"/>
        </w:rPr>
        <w:t>20</w:t>
      </w:r>
      <w:r>
        <w:rPr>
          <w:rFonts w:hint="eastAsia" w:ascii="仿宋_GB2312" w:eastAsia="仿宋_GB2312"/>
          <w:szCs w:val="32"/>
          <w:highlight w:val="none"/>
        </w:rPr>
        <w:t>年度相比，增加</w:t>
      </w:r>
      <w:r>
        <w:rPr>
          <w:rFonts w:hint="eastAsia" w:ascii="仿宋_GB2312" w:eastAsia="仿宋_GB2312"/>
          <w:szCs w:val="32"/>
          <w:highlight w:val="none"/>
          <w:lang w:val="en-US" w:eastAsia="zh-CN"/>
        </w:rPr>
        <w:t>0</w:t>
      </w:r>
      <w:r>
        <w:rPr>
          <w:rFonts w:hint="eastAsia" w:ascii="仿宋_GB2312" w:eastAsia="仿宋_GB2312"/>
          <w:szCs w:val="32"/>
          <w:highlight w:val="none"/>
        </w:rPr>
        <w:t>万元。</w:t>
      </w:r>
    </w:p>
    <w:p>
      <w:pPr>
        <w:spacing w:line="580" w:lineRule="exact"/>
        <w:ind w:firstLine="640" w:firstLineChars="200"/>
        <w:rPr>
          <w:rFonts w:hint="eastAsia" w:ascii="黑体" w:hAnsi="黑体" w:eastAsia="黑体"/>
          <w:szCs w:val="32"/>
        </w:rPr>
      </w:pPr>
      <w:r>
        <w:rPr>
          <w:rFonts w:hint="eastAsia" w:ascii="黑体" w:hAnsi="黑体" w:eastAsia="黑体"/>
          <w:szCs w:val="32"/>
        </w:rPr>
        <w:t>四、财政拨款收入支出决算总体情况说明</w:t>
      </w:r>
    </w:p>
    <w:p>
      <w:pPr>
        <w:spacing w:line="580" w:lineRule="exact"/>
        <w:ind w:firstLine="640" w:firstLineChars="200"/>
        <w:rPr>
          <w:rFonts w:hint="eastAsia" w:ascii="仿宋_GB2312" w:eastAsia="仿宋_GB2312"/>
          <w:szCs w:val="32"/>
          <w:highlight w:val="none"/>
          <w:lang w:val="en-US" w:eastAsia="zh-CN"/>
        </w:rPr>
      </w:pPr>
      <w:r>
        <w:rPr>
          <w:rFonts w:hint="eastAsia" w:ascii="仿宋_GB2312" w:eastAsia="仿宋_GB2312"/>
          <w:szCs w:val="32"/>
        </w:rPr>
        <w:t>202</w:t>
      </w:r>
      <w:r>
        <w:rPr>
          <w:rFonts w:hint="eastAsia" w:ascii="仿宋_GB2312" w:eastAsia="仿宋_GB2312"/>
          <w:szCs w:val="32"/>
          <w:lang w:val="en-US" w:eastAsia="zh-CN"/>
        </w:rPr>
        <w:t>1</w:t>
      </w:r>
      <w:r>
        <w:rPr>
          <w:rFonts w:hint="eastAsia" w:ascii="仿宋_GB2312" w:eastAsia="仿宋_GB2312"/>
          <w:szCs w:val="32"/>
        </w:rPr>
        <w:t>年度财政拨款收</w:t>
      </w:r>
      <w:r>
        <w:rPr>
          <w:rFonts w:hint="eastAsia" w:ascii="仿宋_GB2312" w:eastAsia="仿宋_GB2312"/>
          <w:szCs w:val="32"/>
          <w:lang w:eastAsia="zh-CN"/>
        </w:rPr>
        <w:t>入</w:t>
      </w:r>
      <w:r>
        <w:rPr>
          <w:rFonts w:hint="eastAsia" w:ascii="仿宋_GB2312" w:eastAsia="仿宋_GB2312"/>
          <w:szCs w:val="32"/>
        </w:rPr>
        <w:t>总计</w:t>
      </w:r>
      <w:r>
        <w:rPr>
          <w:rFonts w:hint="eastAsia" w:ascii="仿宋_GB2312" w:eastAsia="仿宋_GB2312"/>
          <w:szCs w:val="32"/>
          <w:lang w:val="en-US" w:eastAsia="zh-CN"/>
        </w:rPr>
        <w:t>3901.97</w:t>
      </w:r>
      <w:r>
        <w:rPr>
          <w:rFonts w:hint="eastAsia" w:ascii="仿宋_GB2312" w:eastAsia="仿宋_GB2312"/>
          <w:szCs w:val="32"/>
        </w:rPr>
        <w:t>万元</w:t>
      </w:r>
      <w:r>
        <w:rPr>
          <w:rFonts w:hint="eastAsia" w:ascii="仿宋_GB2312" w:eastAsia="仿宋_GB2312"/>
          <w:szCs w:val="32"/>
          <w:lang w:eastAsia="zh-CN"/>
        </w:rPr>
        <w:t>，</w:t>
      </w:r>
      <w:r>
        <w:rPr>
          <w:rFonts w:hint="eastAsia" w:ascii="仿宋_GB2312" w:eastAsia="仿宋_GB2312"/>
          <w:szCs w:val="32"/>
        </w:rPr>
        <w:t>与20</w:t>
      </w:r>
      <w:r>
        <w:rPr>
          <w:rFonts w:hint="eastAsia" w:ascii="仿宋_GB2312" w:eastAsia="仿宋_GB2312"/>
          <w:szCs w:val="32"/>
          <w:lang w:val="en-US" w:eastAsia="zh-CN"/>
        </w:rPr>
        <w:t>20</w:t>
      </w:r>
      <w:r>
        <w:rPr>
          <w:rFonts w:hint="eastAsia" w:ascii="仿宋_GB2312" w:eastAsia="仿宋_GB2312"/>
          <w:szCs w:val="32"/>
        </w:rPr>
        <w:t>年度相比，财政拨款收</w:t>
      </w:r>
      <w:r>
        <w:rPr>
          <w:rFonts w:hint="eastAsia" w:ascii="仿宋_GB2312" w:eastAsia="仿宋_GB2312"/>
          <w:szCs w:val="32"/>
          <w:lang w:eastAsia="zh-CN"/>
        </w:rPr>
        <w:t>入</w:t>
      </w:r>
      <w:r>
        <w:rPr>
          <w:rFonts w:hint="eastAsia" w:ascii="仿宋_GB2312" w:eastAsia="仿宋_GB2312"/>
          <w:szCs w:val="32"/>
        </w:rPr>
        <w:t>总计</w:t>
      </w:r>
      <w:r>
        <w:rPr>
          <w:rFonts w:hint="eastAsia" w:ascii="仿宋_GB2312" w:eastAsia="仿宋_GB2312"/>
          <w:szCs w:val="32"/>
          <w:lang w:val="en-US" w:eastAsia="zh-CN"/>
        </w:rPr>
        <w:t>增加</w:t>
      </w:r>
      <w:r>
        <w:rPr>
          <w:rFonts w:hint="eastAsia" w:ascii="仿宋_GB2312" w:eastAsia="仿宋_GB2312"/>
          <w:szCs w:val="32"/>
          <w:highlight w:val="none"/>
          <w:lang w:val="en-US" w:eastAsia="zh-CN"/>
        </w:rPr>
        <w:t>375.53</w:t>
      </w:r>
      <w:r>
        <w:rPr>
          <w:rFonts w:hint="eastAsia" w:ascii="仿宋_GB2312" w:eastAsia="仿宋_GB2312"/>
          <w:szCs w:val="32"/>
          <w:highlight w:val="none"/>
        </w:rPr>
        <w:t>万元，</w:t>
      </w:r>
      <w:r>
        <w:rPr>
          <w:rFonts w:hint="eastAsia" w:ascii="仿宋_GB2312" w:eastAsia="仿宋_GB2312"/>
          <w:szCs w:val="32"/>
          <w:highlight w:val="none"/>
          <w:lang w:val="en-US" w:eastAsia="zh-CN"/>
        </w:rPr>
        <w:t>提高10.65</w:t>
      </w:r>
      <w:r>
        <w:rPr>
          <w:rFonts w:hint="eastAsia" w:ascii="仿宋_GB2312" w:eastAsia="仿宋_GB2312"/>
          <w:szCs w:val="32"/>
          <w:highlight w:val="none"/>
        </w:rPr>
        <w:t>%。</w:t>
      </w:r>
      <w:r>
        <w:rPr>
          <w:rFonts w:hint="eastAsia" w:ascii="仿宋_GB2312" w:eastAsia="仿宋_GB2312"/>
          <w:szCs w:val="32"/>
        </w:rPr>
        <w:t>财政拨款</w:t>
      </w:r>
      <w:r>
        <w:rPr>
          <w:rFonts w:hint="eastAsia" w:ascii="仿宋_GB2312" w:eastAsia="仿宋_GB2312"/>
          <w:szCs w:val="32"/>
          <w:lang w:eastAsia="zh-CN"/>
        </w:rPr>
        <w:t>支出</w:t>
      </w:r>
      <w:r>
        <w:rPr>
          <w:rFonts w:hint="eastAsia" w:ascii="仿宋_GB2312" w:eastAsia="仿宋_GB2312"/>
          <w:szCs w:val="32"/>
        </w:rPr>
        <w:t>总计</w:t>
      </w:r>
      <w:r>
        <w:rPr>
          <w:rFonts w:hint="eastAsia" w:ascii="仿宋_GB2312" w:eastAsia="仿宋_GB2312"/>
          <w:szCs w:val="32"/>
          <w:lang w:val="en-US" w:eastAsia="zh-CN"/>
        </w:rPr>
        <w:t>3901.97</w:t>
      </w:r>
      <w:r>
        <w:rPr>
          <w:rFonts w:hint="eastAsia" w:ascii="仿宋_GB2312" w:eastAsia="仿宋_GB2312"/>
          <w:szCs w:val="32"/>
        </w:rPr>
        <w:t>万元</w:t>
      </w:r>
      <w:r>
        <w:rPr>
          <w:rFonts w:hint="eastAsia" w:ascii="仿宋_GB2312" w:eastAsia="仿宋_GB2312"/>
          <w:szCs w:val="32"/>
          <w:lang w:eastAsia="zh-CN"/>
        </w:rPr>
        <w:t>，</w:t>
      </w:r>
      <w:r>
        <w:rPr>
          <w:rFonts w:hint="eastAsia" w:ascii="仿宋_GB2312" w:eastAsia="仿宋_GB2312"/>
          <w:szCs w:val="32"/>
        </w:rPr>
        <w:t>与20</w:t>
      </w:r>
      <w:r>
        <w:rPr>
          <w:rFonts w:hint="eastAsia" w:ascii="仿宋_GB2312" w:eastAsia="仿宋_GB2312"/>
          <w:szCs w:val="32"/>
          <w:lang w:val="en-US" w:eastAsia="zh-CN"/>
        </w:rPr>
        <w:t>20</w:t>
      </w:r>
      <w:r>
        <w:rPr>
          <w:rFonts w:hint="eastAsia" w:ascii="仿宋_GB2312" w:eastAsia="仿宋_GB2312"/>
          <w:szCs w:val="32"/>
        </w:rPr>
        <w:t>年度相比，财政拨款支总计</w:t>
      </w:r>
      <w:r>
        <w:rPr>
          <w:rFonts w:hint="eastAsia" w:ascii="仿宋_GB2312" w:eastAsia="仿宋_GB2312"/>
          <w:szCs w:val="32"/>
          <w:lang w:val="en-US" w:eastAsia="zh-CN"/>
        </w:rPr>
        <w:t>增加375.53</w:t>
      </w:r>
      <w:r>
        <w:rPr>
          <w:rFonts w:hint="eastAsia" w:ascii="仿宋_GB2312" w:eastAsia="仿宋_GB2312"/>
          <w:szCs w:val="32"/>
          <w:highlight w:val="none"/>
        </w:rPr>
        <w:t>万元，</w:t>
      </w:r>
      <w:r>
        <w:rPr>
          <w:rFonts w:hint="eastAsia" w:ascii="仿宋_GB2312" w:eastAsia="仿宋_GB2312"/>
          <w:szCs w:val="32"/>
          <w:highlight w:val="none"/>
          <w:lang w:val="en-US" w:eastAsia="zh-CN"/>
        </w:rPr>
        <w:t>提高10.65</w:t>
      </w:r>
      <w:r>
        <w:rPr>
          <w:rFonts w:hint="eastAsia" w:ascii="仿宋_GB2312" w:eastAsia="仿宋_GB2312"/>
          <w:szCs w:val="32"/>
          <w:highlight w:val="none"/>
        </w:rPr>
        <w:t>%。主要是</w:t>
      </w:r>
      <w:r>
        <w:rPr>
          <w:rFonts w:hint="eastAsia" w:ascii="仿宋_GB2312" w:eastAsia="仿宋_GB2312"/>
          <w:szCs w:val="32"/>
          <w:highlight w:val="none"/>
          <w:lang w:val="en-US" w:eastAsia="zh-CN"/>
        </w:rPr>
        <w:t>人员经费增加。</w:t>
      </w:r>
    </w:p>
    <w:p>
      <w:pPr>
        <w:spacing w:line="580" w:lineRule="exact"/>
        <w:ind w:firstLine="640" w:firstLineChars="200"/>
        <w:rPr>
          <w:rFonts w:hint="eastAsia" w:ascii="黑体" w:hAnsi="黑体" w:eastAsia="黑体"/>
          <w:szCs w:val="32"/>
        </w:rPr>
      </w:pPr>
      <w:r>
        <w:rPr>
          <w:rFonts w:hint="eastAsia" w:ascii="黑体" w:hAnsi="黑体" w:eastAsia="黑体"/>
          <w:szCs w:val="32"/>
        </w:rPr>
        <w:t>五、一般公共预算财政拨款支出决算情况说明</w:t>
      </w:r>
    </w:p>
    <w:p>
      <w:pPr>
        <w:spacing w:line="580" w:lineRule="exact"/>
        <w:ind w:firstLine="640" w:firstLineChars="200"/>
        <w:rPr>
          <w:rFonts w:hint="eastAsia" w:ascii="楷体_GB2312" w:eastAsia="楷体_GB2312"/>
          <w:szCs w:val="32"/>
        </w:rPr>
      </w:pPr>
      <w:r>
        <w:rPr>
          <w:rFonts w:hint="eastAsia" w:ascii="楷体_GB2312" w:eastAsia="楷体_GB2312"/>
          <w:szCs w:val="32"/>
        </w:rPr>
        <w:t>（一）一般公共预算财政拨款支出决算总体情况</w:t>
      </w:r>
    </w:p>
    <w:p>
      <w:pPr>
        <w:spacing w:line="580" w:lineRule="exact"/>
        <w:ind w:firstLine="640" w:firstLineChars="200"/>
        <w:rPr>
          <w:rFonts w:hint="eastAsia" w:ascii="仿宋_GB2312" w:eastAsia="仿宋_GB2312"/>
          <w:color w:val="0000FF"/>
          <w:szCs w:val="32"/>
          <w:highlight w:val="none"/>
          <w:lang w:eastAsia="zh-CN"/>
        </w:rPr>
      </w:pPr>
      <w:r>
        <w:rPr>
          <w:rFonts w:hint="eastAsia" w:ascii="仿宋_GB2312" w:eastAsia="仿宋_GB2312"/>
          <w:szCs w:val="32"/>
        </w:rPr>
        <w:t>202</w:t>
      </w:r>
      <w:r>
        <w:rPr>
          <w:rFonts w:hint="eastAsia" w:ascii="仿宋_GB2312" w:eastAsia="仿宋_GB2312"/>
          <w:szCs w:val="32"/>
          <w:lang w:val="en-US" w:eastAsia="zh-CN"/>
        </w:rPr>
        <w:t>1</w:t>
      </w:r>
      <w:r>
        <w:rPr>
          <w:rFonts w:hint="eastAsia" w:ascii="仿宋_GB2312" w:eastAsia="仿宋_GB2312"/>
          <w:szCs w:val="32"/>
        </w:rPr>
        <w:t>年度一般公共预算财政拨款支出</w:t>
      </w:r>
      <w:r>
        <w:rPr>
          <w:rFonts w:hint="eastAsia" w:ascii="仿宋_GB2312" w:eastAsia="仿宋_GB2312"/>
          <w:szCs w:val="32"/>
          <w:lang w:val="en-US" w:eastAsia="zh-CN"/>
        </w:rPr>
        <w:t>3901.61</w:t>
      </w:r>
      <w:r>
        <w:rPr>
          <w:rFonts w:hint="eastAsia" w:ascii="仿宋_GB2312" w:eastAsia="仿宋_GB2312"/>
          <w:szCs w:val="32"/>
        </w:rPr>
        <w:t>万元，占本年支出合计的</w:t>
      </w:r>
      <w:r>
        <w:rPr>
          <w:rFonts w:hint="eastAsia" w:ascii="仿宋_GB2312" w:eastAsia="仿宋_GB2312"/>
          <w:szCs w:val="32"/>
          <w:lang w:val="en-US" w:eastAsia="zh-CN"/>
        </w:rPr>
        <w:t>93.42</w:t>
      </w:r>
      <w:r>
        <w:rPr>
          <w:rFonts w:hint="eastAsia" w:ascii="仿宋_GB2312" w:eastAsia="仿宋_GB2312"/>
          <w:szCs w:val="32"/>
        </w:rPr>
        <w:t>%。与20</w:t>
      </w:r>
      <w:r>
        <w:rPr>
          <w:rFonts w:hint="eastAsia" w:ascii="仿宋_GB2312" w:eastAsia="仿宋_GB2312"/>
          <w:szCs w:val="32"/>
          <w:lang w:val="en-US" w:eastAsia="zh-CN"/>
        </w:rPr>
        <w:t>20</w:t>
      </w:r>
      <w:r>
        <w:rPr>
          <w:rFonts w:hint="eastAsia" w:ascii="仿宋_GB2312" w:eastAsia="仿宋_GB2312"/>
          <w:szCs w:val="32"/>
        </w:rPr>
        <w:t>年度相比，一般公共预算财政拨款支出</w:t>
      </w:r>
      <w:r>
        <w:rPr>
          <w:rFonts w:hint="eastAsia" w:ascii="仿宋_GB2312" w:eastAsia="仿宋_GB2312"/>
          <w:szCs w:val="32"/>
          <w:lang w:val="en-US" w:eastAsia="zh-CN"/>
        </w:rPr>
        <w:t>增加375.53</w:t>
      </w:r>
      <w:r>
        <w:rPr>
          <w:rFonts w:hint="eastAsia" w:ascii="仿宋_GB2312" w:eastAsia="仿宋_GB2312"/>
          <w:szCs w:val="32"/>
        </w:rPr>
        <w:t>万元，</w:t>
      </w:r>
      <w:r>
        <w:rPr>
          <w:rFonts w:hint="eastAsia" w:ascii="仿宋_GB2312" w:eastAsia="仿宋_GB2312"/>
          <w:szCs w:val="32"/>
          <w:lang w:val="en-US" w:eastAsia="zh-CN"/>
        </w:rPr>
        <w:t>提高10.65</w:t>
      </w:r>
      <w:r>
        <w:rPr>
          <w:rFonts w:hint="eastAsia" w:ascii="仿宋_GB2312" w:eastAsia="仿宋_GB2312"/>
          <w:szCs w:val="32"/>
        </w:rPr>
        <w:t>%。</w:t>
      </w:r>
      <w:r>
        <w:rPr>
          <w:rFonts w:hint="eastAsia" w:ascii="仿宋_GB2312" w:eastAsia="仿宋_GB2312"/>
          <w:szCs w:val="32"/>
          <w:highlight w:val="none"/>
        </w:rPr>
        <w:t>主要是</w:t>
      </w:r>
      <w:r>
        <w:rPr>
          <w:rFonts w:hint="eastAsia" w:ascii="仿宋_GB2312" w:eastAsia="仿宋_GB2312"/>
          <w:szCs w:val="32"/>
          <w:highlight w:val="none"/>
          <w:lang w:val="en-US" w:eastAsia="zh-CN"/>
        </w:rPr>
        <w:t>人员经费增加</w:t>
      </w:r>
      <w:r>
        <w:rPr>
          <w:rFonts w:hint="eastAsia" w:ascii="仿宋_GB2312" w:eastAsia="仿宋_GB2312"/>
          <w:color w:val="0000FF"/>
          <w:szCs w:val="32"/>
          <w:highlight w:val="none"/>
          <w:lang w:eastAsia="zh-CN"/>
        </w:rPr>
        <w:t>。</w:t>
      </w:r>
    </w:p>
    <w:p>
      <w:pPr>
        <w:spacing w:line="580" w:lineRule="exact"/>
        <w:ind w:firstLine="640" w:firstLineChars="200"/>
        <w:rPr>
          <w:rFonts w:hint="eastAsia" w:ascii="楷体_GB2312" w:eastAsia="楷体_GB2312"/>
          <w:szCs w:val="32"/>
        </w:rPr>
      </w:pPr>
      <w:r>
        <w:rPr>
          <w:rFonts w:hint="eastAsia" w:ascii="楷体_GB2312" w:eastAsia="楷体_GB2312"/>
          <w:szCs w:val="32"/>
        </w:rPr>
        <w:t>（二）一般公共预算财政拨款支出决算结构情况</w:t>
      </w:r>
    </w:p>
    <w:p>
      <w:pPr>
        <w:spacing w:line="580" w:lineRule="exact"/>
        <w:ind w:firstLine="640" w:firstLineChars="200"/>
        <w:rPr>
          <w:rFonts w:hint="eastAsia" w:ascii="仿宋_GB2312" w:eastAsia="仿宋_GB2312"/>
          <w:szCs w:val="32"/>
        </w:rPr>
      </w:pPr>
      <w:r>
        <w:rPr>
          <w:rFonts w:hint="eastAsia" w:ascii="仿宋_GB2312" w:eastAsia="仿宋_GB2312"/>
          <w:szCs w:val="32"/>
        </w:rPr>
        <w:t>202</w:t>
      </w:r>
      <w:r>
        <w:rPr>
          <w:rFonts w:hint="eastAsia" w:ascii="仿宋_GB2312" w:eastAsia="仿宋_GB2312"/>
          <w:szCs w:val="32"/>
          <w:lang w:val="en-US" w:eastAsia="zh-CN"/>
        </w:rPr>
        <w:t>1</w:t>
      </w:r>
      <w:r>
        <w:rPr>
          <w:rFonts w:hint="eastAsia" w:ascii="仿宋_GB2312" w:eastAsia="仿宋_GB2312"/>
          <w:szCs w:val="32"/>
        </w:rPr>
        <w:t>年度一般公共预算财政拨款支出</w:t>
      </w:r>
      <w:r>
        <w:rPr>
          <w:rFonts w:hint="eastAsia" w:ascii="仿宋_GB2312" w:eastAsia="仿宋_GB2312"/>
          <w:szCs w:val="32"/>
          <w:lang w:val="en-US" w:eastAsia="zh-CN"/>
        </w:rPr>
        <w:t>3901.61</w:t>
      </w:r>
      <w:r>
        <w:rPr>
          <w:rFonts w:hint="eastAsia" w:ascii="仿宋_GB2312" w:eastAsia="仿宋_GB2312"/>
          <w:szCs w:val="32"/>
        </w:rPr>
        <w:t>万元，主要用于以下方面：</w:t>
      </w:r>
      <w:r>
        <w:rPr>
          <w:rFonts w:hint="eastAsia" w:ascii="仿宋_GB2312" w:eastAsia="仿宋_GB2312"/>
          <w:szCs w:val="32"/>
          <w:highlight w:val="none"/>
          <w:lang w:eastAsia="zh-CN"/>
        </w:rPr>
        <w:t>教育支出</w:t>
      </w:r>
      <w:r>
        <w:rPr>
          <w:rFonts w:hint="eastAsia" w:ascii="仿宋_GB2312" w:eastAsia="仿宋_GB2312"/>
          <w:szCs w:val="32"/>
        </w:rPr>
        <w:t>（类）支出</w:t>
      </w:r>
      <w:r>
        <w:rPr>
          <w:rFonts w:hint="eastAsia" w:ascii="仿宋_GB2312" w:eastAsia="仿宋_GB2312"/>
          <w:szCs w:val="32"/>
          <w:lang w:val="en-US" w:eastAsia="zh-CN"/>
        </w:rPr>
        <w:t>3068.34</w:t>
      </w:r>
      <w:r>
        <w:rPr>
          <w:rFonts w:hint="eastAsia" w:ascii="仿宋_GB2312" w:eastAsia="仿宋_GB2312"/>
          <w:szCs w:val="32"/>
        </w:rPr>
        <w:t>万元，占</w:t>
      </w:r>
      <w:r>
        <w:rPr>
          <w:rFonts w:hint="eastAsia" w:ascii="仿宋_GB2312" w:eastAsia="仿宋_GB2312"/>
          <w:szCs w:val="32"/>
          <w:lang w:val="en-US" w:eastAsia="zh-CN"/>
        </w:rPr>
        <w:t>78.65</w:t>
      </w:r>
      <w:r>
        <w:rPr>
          <w:rFonts w:hint="eastAsia" w:ascii="仿宋_GB2312" w:eastAsia="仿宋_GB2312"/>
          <w:szCs w:val="32"/>
        </w:rPr>
        <w:t>%；</w:t>
      </w:r>
      <w:r>
        <w:rPr>
          <w:rFonts w:hint="eastAsia" w:ascii="仿宋_GB2312" w:eastAsia="仿宋_GB2312"/>
          <w:szCs w:val="32"/>
          <w:lang w:eastAsia="zh-CN"/>
        </w:rPr>
        <w:t>社会保障和就业</w:t>
      </w:r>
      <w:r>
        <w:rPr>
          <w:rFonts w:hint="eastAsia" w:ascii="仿宋_GB2312" w:eastAsia="仿宋_GB2312"/>
          <w:szCs w:val="32"/>
        </w:rPr>
        <w:t>（类）支出</w:t>
      </w:r>
      <w:r>
        <w:rPr>
          <w:rFonts w:hint="eastAsia" w:ascii="仿宋_GB2312" w:eastAsia="仿宋_GB2312"/>
          <w:szCs w:val="32"/>
          <w:lang w:val="en-US" w:eastAsia="zh-CN"/>
        </w:rPr>
        <w:t>378.39</w:t>
      </w:r>
      <w:r>
        <w:rPr>
          <w:rFonts w:hint="eastAsia" w:ascii="仿宋_GB2312" w:eastAsia="仿宋_GB2312"/>
          <w:szCs w:val="32"/>
        </w:rPr>
        <w:t>万元，占</w:t>
      </w:r>
      <w:r>
        <w:rPr>
          <w:rFonts w:hint="eastAsia" w:ascii="仿宋_GB2312" w:eastAsia="仿宋_GB2312"/>
          <w:szCs w:val="32"/>
          <w:lang w:val="en-US" w:eastAsia="zh-CN"/>
        </w:rPr>
        <w:t>9.7</w:t>
      </w:r>
      <w:r>
        <w:rPr>
          <w:rFonts w:hint="eastAsia" w:ascii="仿宋_GB2312" w:eastAsia="仿宋_GB2312"/>
          <w:szCs w:val="32"/>
        </w:rPr>
        <w:t>%；</w:t>
      </w:r>
      <w:r>
        <w:rPr>
          <w:rFonts w:hint="eastAsia" w:ascii="仿宋_GB2312" w:eastAsia="仿宋_GB2312"/>
          <w:szCs w:val="32"/>
          <w:lang w:eastAsia="zh-CN"/>
        </w:rPr>
        <w:t>住房保障</w:t>
      </w:r>
      <w:r>
        <w:rPr>
          <w:rFonts w:hint="eastAsia" w:ascii="仿宋_GB2312" w:eastAsia="仿宋_GB2312"/>
          <w:szCs w:val="32"/>
        </w:rPr>
        <w:t>（类）支出</w:t>
      </w:r>
      <w:r>
        <w:rPr>
          <w:rFonts w:hint="eastAsia" w:ascii="仿宋_GB2312" w:eastAsia="仿宋_GB2312"/>
          <w:szCs w:val="32"/>
          <w:lang w:val="en-US" w:eastAsia="zh-CN"/>
        </w:rPr>
        <w:t>454.88</w:t>
      </w:r>
      <w:r>
        <w:rPr>
          <w:rFonts w:hint="eastAsia" w:ascii="仿宋_GB2312" w:eastAsia="仿宋_GB2312"/>
          <w:szCs w:val="32"/>
        </w:rPr>
        <w:t>万元，占</w:t>
      </w:r>
      <w:r>
        <w:rPr>
          <w:rFonts w:hint="eastAsia" w:ascii="仿宋_GB2312" w:eastAsia="仿宋_GB2312"/>
          <w:szCs w:val="32"/>
          <w:lang w:val="en-US" w:eastAsia="zh-CN"/>
        </w:rPr>
        <w:t>11.66</w:t>
      </w:r>
      <w:r>
        <w:rPr>
          <w:rFonts w:hint="eastAsia" w:ascii="仿宋_GB2312" w:eastAsia="仿宋_GB2312"/>
          <w:szCs w:val="32"/>
        </w:rPr>
        <w:t>%。</w:t>
      </w:r>
    </w:p>
    <w:p>
      <w:pPr>
        <w:spacing w:line="580" w:lineRule="exact"/>
        <w:ind w:firstLine="640" w:firstLineChars="200"/>
        <w:rPr>
          <w:rFonts w:hint="eastAsia" w:ascii="楷体_GB2312" w:eastAsia="楷体_GB2312"/>
          <w:szCs w:val="32"/>
        </w:rPr>
      </w:pPr>
      <w:r>
        <w:rPr>
          <w:rFonts w:hint="eastAsia" w:ascii="楷体_GB2312" w:eastAsia="楷体_GB2312"/>
          <w:szCs w:val="32"/>
        </w:rPr>
        <w:t>（三）一般公共预算财政拨款支出决算具体情况</w:t>
      </w:r>
    </w:p>
    <w:p>
      <w:pPr>
        <w:spacing w:line="580" w:lineRule="exact"/>
        <w:ind w:firstLine="640" w:firstLineChars="200"/>
        <w:rPr>
          <w:rFonts w:hint="eastAsia" w:ascii="仿宋_GB2312" w:eastAsia="仿宋_GB2312"/>
          <w:color w:val="auto"/>
          <w:szCs w:val="32"/>
          <w:highlight w:val="none"/>
        </w:rPr>
      </w:pPr>
      <w:r>
        <w:rPr>
          <w:rFonts w:hint="eastAsia" w:ascii="仿宋_GB2312" w:eastAsia="仿宋_GB2312"/>
          <w:color w:val="auto"/>
          <w:szCs w:val="32"/>
          <w:highlight w:val="none"/>
        </w:rPr>
        <w:t>202</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年度一般公共预算财政拨款支出年初预算为</w:t>
      </w:r>
      <w:r>
        <w:rPr>
          <w:rFonts w:hint="eastAsia" w:ascii="仿宋_GB2312" w:eastAsia="仿宋_GB2312"/>
          <w:color w:val="auto"/>
          <w:szCs w:val="32"/>
          <w:highlight w:val="none"/>
          <w:lang w:val="en-US" w:eastAsia="zh-CN"/>
        </w:rPr>
        <w:t>3451.53</w:t>
      </w:r>
      <w:r>
        <w:rPr>
          <w:rFonts w:hint="eastAsia" w:ascii="仿宋_GB2312" w:eastAsia="仿宋_GB2312"/>
          <w:color w:val="auto"/>
          <w:szCs w:val="32"/>
          <w:highlight w:val="none"/>
        </w:rPr>
        <w:t>万元，支出决算</w:t>
      </w:r>
      <w:r>
        <w:rPr>
          <w:rFonts w:hint="eastAsia" w:ascii="仿宋_GB2312" w:eastAsia="仿宋_GB2312"/>
          <w:szCs w:val="32"/>
          <w:highlight w:val="none"/>
          <w:lang w:eastAsia="zh-CN"/>
        </w:rPr>
        <w:t>为</w:t>
      </w:r>
      <w:r>
        <w:rPr>
          <w:rFonts w:hint="eastAsia" w:ascii="仿宋_GB2312" w:eastAsia="仿宋_GB2312"/>
          <w:szCs w:val="32"/>
          <w:highlight w:val="none"/>
          <w:lang w:val="en-US" w:eastAsia="zh-CN"/>
        </w:rPr>
        <w:t>3901.61</w:t>
      </w:r>
      <w:r>
        <w:rPr>
          <w:rFonts w:hint="eastAsia" w:ascii="仿宋_GB2312" w:eastAsia="仿宋_GB2312"/>
          <w:szCs w:val="32"/>
          <w:highlight w:val="none"/>
          <w:lang w:eastAsia="zh-CN"/>
        </w:rPr>
        <w:t>万</w:t>
      </w:r>
      <w:r>
        <w:rPr>
          <w:rFonts w:hint="eastAsia" w:ascii="仿宋_GB2312" w:eastAsia="仿宋_GB2312"/>
          <w:color w:val="auto"/>
          <w:szCs w:val="32"/>
          <w:highlight w:val="none"/>
        </w:rPr>
        <w:t>元，完成年初预算的</w:t>
      </w:r>
      <w:r>
        <w:rPr>
          <w:rFonts w:hint="eastAsia" w:ascii="仿宋_GB2312" w:eastAsia="仿宋_GB2312"/>
          <w:color w:val="auto"/>
          <w:szCs w:val="32"/>
          <w:highlight w:val="none"/>
          <w:lang w:val="en-US" w:eastAsia="zh-CN"/>
        </w:rPr>
        <w:t>113.04</w:t>
      </w:r>
      <w:r>
        <w:rPr>
          <w:rFonts w:hint="eastAsia" w:ascii="仿宋_GB2312" w:eastAsia="仿宋_GB2312"/>
          <w:color w:val="auto"/>
          <w:szCs w:val="32"/>
          <w:highlight w:val="none"/>
        </w:rPr>
        <w:t>%。决算数</w:t>
      </w:r>
      <w:r>
        <w:rPr>
          <w:rFonts w:hint="eastAsia" w:ascii="仿宋_GB2312" w:eastAsia="仿宋_GB2312"/>
          <w:color w:val="auto"/>
          <w:szCs w:val="32"/>
          <w:highlight w:val="none"/>
          <w:lang w:val="en-US" w:eastAsia="zh-CN"/>
        </w:rPr>
        <w:t>大于</w:t>
      </w:r>
      <w:r>
        <w:rPr>
          <w:rFonts w:hint="eastAsia" w:ascii="仿宋_GB2312" w:eastAsia="仿宋_GB2312"/>
          <w:color w:val="auto"/>
          <w:szCs w:val="32"/>
          <w:highlight w:val="none"/>
        </w:rPr>
        <w:t>年初预算数的主要原因</w:t>
      </w:r>
      <w:r>
        <w:rPr>
          <w:rFonts w:hint="eastAsia" w:ascii="仿宋_GB2312" w:eastAsia="仿宋_GB2312"/>
          <w:color w:val="auto"/>
          <w:szCs w:val="32"/>
          <w:highlight w:val="none"/>
          <w:lang w:val="en-US" w:eastAsia="zh-CN"/>
        </w:rPr>
        <w:t>人员经费增加</w:t>
      </w:r>
      <w:r>
        <w:rPr>
          <w:rFonts w:hint="eastAsia" w:ascii="仿宋_GB2312" w:eastAsia="仿宋_GB2312"/>
          <w:color w:val="auto"/>
          <w:szCs w:val="32"/>
          <w:highlight w:val="none"/>
        </w:rPr>
        <w:t>。其中：</w:t>
      </w:r>
    </w:p>
    <w:p>
      <w:pPr>
        <w:numPr>
          <w:ilvl w:val="0"/>
          <w:numId w:val="0"/>
        </w:numPr>
        <w:spacing w:line="580" w:lineRule="exact"/>
        <w:ind w:firstLine="640" w:firstLineChars="200"/>
        <w:rPr>
          <w:rFonts w:hint="eastAsia" w:ascii="仿宋_GB2312" w:eastAsia="仿宋_GB2312"/>
          <w:szCs w:val="32"/>
          <w:shd w:val="clear" w:color="auto" w:fill="auto"/>
          <w:lang w:val="en-US" w:eastAsia="zh-CN"/>
        </w:rPr>
      </w:pPr>
      <w:r>
        <w:rPr>
          <w:rFonts w:hint="eastAsia" w:ascii="仿宋_GB2312" w:eastAsia="仿宋_GB2312"/>
          <w:szCs w:val="32"/>
          <w:shd w:val="clear" w:color="auto" w:fill="auto"/>
          <w:lang w:val="en-US" w:eastAsia="zh-CN"/>
        </w:rPr>
        <w:t>1.教育支出（类）普通教育（款）小学教育（项）</w:t>
      </w:r>
      <w:r>
        <w:rPr>
          <w:rFonts w:hint="eastAsia" w:ascii="仿宋_GB2312" w:eastAsia="仿宋_GB2312"/>
          <w:szCs w:val="32"/>
          <w:shd w:val="clear" w:color="auto" w:fill="auto"/>
        </w:rPr>
        <w:t>年</w:t>
      </w:r>
    </w:p>
    <w:p>
      <w:pPr>
        <w:numPr>
          <w:ilvl w:val="0"/>
          <w:numId w:val="0"/>
        </w:numPr>
        <w:spacing w:line="580" w:lineRule="exact"/>
        <w:rPr>
          <w:rFonts w:hint="eastAsia" w:ascii="仿宋_GB2312" w:eastAsia="仿宋_GB2312"/>
          <w:szCs w:val="32"/>
          <w:shd w:val="clear" w:color="FFFFFF" w:fill="D9D9D9"/>
          <w:lang w:val="en-US" w:eastAsia="zh-CN"/>
        </w:rPr>
      </w:pPr>
      <w:r>
        <w:rPr>
          <w:rFonts w:hint="eastAsia" w:ascii="仿宋_GB2312" w:eastAsia="仿宋_GB2312"/>
          <w:szCs w:val="32"/>
          <w:shd w:val="clear" w:color="auto" w:fill="auto"/>
        </w:rPr>
        <w:t>初预算为</w:t>
      </w:r>
      <w:r>
        <w:rPr>
          <w:rFonts w:hint="eastAsia" w:ascii="仿宋_GB2312" w:eastAsia="仿宋_GB2312"/>
          <w:szCs w:val="32"/>
          <w:shd w:val="clear" w:color="auto" w:fill="auto"/>
          <w:lang w:val="en-US" w:eastAsia="zh-CN"/>
        </w:rPr>
        <w:t>0</w:t>
      </w:r>
      <w:r>
        <w:rPr>
          <w:rFonts w:hint="eastAsia" w:ascii="仿宋_GB2312" w:eastAsia="仿宋_GB2312"/>
          <w:szCs w:val="32"/>
          <w:shd w:val="clear" w:color="auto" w:fill="auto"/>
        </w:rPr>
        <w:t>万元，支出决算为</w:t>
      </w:r>
      <w:r>
        <w:rPr>
          <w:rFonts w:hint="eastAsia" w:ascii="仿宋_GB2312" w:eastAsia="仿宋_GB2312"/>
          <w:szCs w:val="32"/>
          <w:shd w:val="clear" w:color="auto" w:fill="auto"/>
          <w:lang w:val="en-US" w:eastAsia="zh-CN"/>
        </w:rPr>
        <w:t>0</w:t>
      </w:r>
      <w:r>
        <w:rPr>
          <w:rFonts w:hint="eastAsia" w:ascii="仿宋_GB2312" w:eastAsia="仿宋_GB2312"/>
          <w:szCs w:val="32"/>
          <w:shd w:val="clear" w:color="auto" w:fill="auto"/>
        </w:rPr>
        <w:t>万元</w:t>
      </w:r>
      <w:r>
        <w:rPr>
          <w:rFonts w:hint="eastAsia" w:ascii="仿宋_GB2312" w:eastAsia="仿宋_GB2312"/>
          <w:szCs w:val="32"/>
          <w:shd w:val="clear" w:color="auto" w:fill="auto"/>
          <w:lang w:val="en-US" w:eastAsia="zh-CN"/>
        </w:rPr>
        <w:t>，不在年初预算范围之内。</w:t>
      </w:r>
    </w:p>
    <w:p>
      <w:pPr>
        <w:numPr>
          <w:ilvl w:val="0"/>
          <w:numId w:val="0"/>
        </w:numPr>
        <w:spacing w:line="580" w:lineRule="exact"/>
        <w:ind w:firstLine="640" w:firstLineChars="200"/>
        <w:rPr>
          <w:rFonts w:hint="eastAsia" w:ascii="仿宋_GB2312" w:eastAsia="仿宋_GB2312"/>
          <w:szCs w:val="32"/>
          <w:shd w:val="clear" w:color="auto" w:fill="auto"/>
          <w:lang w:val="en-US" w:eastAsia="zh-CN"/>
        </w:rPr>
      </w:pPr>
      <w:r>
        <w:rPr>
          <w:rFonts w:hint="eastAsia" w:ascii="仿宋_GB2312" w:eastAsia="仿宋_GB2312"/>
          <w:szCs w:val="32"/>
          <w:shd w:val="clear" w:color="auto" w:fill="auto"/>
          <w:lang w:val="en-US" w:eastAsia="zh-CN"/>
        </w:rPr>
        <w:t>2.教育支出（类）普通教育（款）初中教育（项）</w:t>
      </w:r>
      <w:r>
        <w:rPr>
          <w:rFonts w:hint="eastAsia" w:ascii="仿宋_GB2312" w:eastAsia="仿宋_GB2312"/>
          <w:szCs w:val="32"/>
          <w:shd w:val="clear" w:color="auto" w:fill="auto"/>
        </w:rPr>
        <w:t>年初预算为</w:t>
      </w:r>
      <w:r>
        <w:rPr>
          <w:rFonts w:hint="eastAsia" w:ascii="仿宋_GB2312" w:eastAsia="仿宋_GB2312"/>
          <w:szCs w:val="32"/>
          <w:shd w:val="clear" w:color="auto" w:fill="auto"/>
          <w:lang w:val="en-US" w:eastAsia="zh-CN"/>
        </w:rPr>
        <w:t>0</w:t>
      </w:r>
      <w:r>
        <w:rPr>
          <w:rFonts w:hint="eastAsia" w:ascii="仿宋_GB2312" w:eastAsia="仿宋_GB2312"/>
          <w:szCs w:val="32"/>
          <w:shd w:val="clear" w:color="auto" w:fill="auto"/>
        </w:rPr>
        <w:t>万元，支出决算为</w:t>
      </w:r>
      <w:r>
        <w:rPr>
          <w:rFonts w:hint="eastAsia" w:ascii="仿宋_GB2312" w:eastAsia="仿宋_GB2312"/>
          <w:szCs w:val="32"/>
          <w:shd w:val="clear" w:color="auto" w:fill="auto"/>
          <w:lang w:val="en-US" w:eastAsia="zh-CN"/>
        </w:rPr>
        <w:t>0</w:t>
      </w:r>
      <w:r>
        <w:rPr>
          <w:rFonts w:hint="eastAsia" w:ascii="仿宋_GB2312" w:eastAsia="仿宋_GB2312"/>
          <w:szCs w:val="32"/>
          <w:shd w:val="clear" w:color="auto" w:fill="auto"/>
        </w:rPr>
        <w:t>万元，</w:t>
      </w:r>
      <w:r>
        <w:rPr>
          <w:rFonts w:hint="eastAsia" w:ascii="仿宋_GB2312" w:eastAsia="仿宋_GB2312"/>
          <w:color w:val="auto"/>
          <w:szCs w:val="32"/>
          <w:shd w:val="clear" w:color="auto" w:fill="auto"/>
          <w:lang w:val="en-US" w:eastAsia="zh-CN"/>
        </w:rPr>
        <w:t>不在年初预算范围之内。</w:t>
      </w:r>
    </w:p>
    <w:p>
      <w:pPr>
        <w:numPr>
          <w:ilvl w:val="0"/>
          <w:numId w:val="0"/>
        </w:numPr>
        <w:spacing w:line="580" w:lineRule="exact"/>
        <w:ind w:firstLine="640" w:firstLineChars="200"/>
        <w:rPr>
          <w:rFonts w:hint="eastAsia" w:ascii="仿宋_GB2312" w:eastAsia="仿宋_GB2312"/>
          <w:szCs w:val="32"/>
          <w:shd w:val="clear" w:color="FFFFFF" w:fill="D9D9D9"/>
          <w:lang w:val="en-US" w:eastAsia="zh-CN"/>
        </w:rPr>
      </w:pPr>
      <w:r>
        <w:rPr>
          <w:rFonts w:hint="eastAsia" w:ascii="仿宋_GB2312" w:eastAsia="仿宋_GB2312"/>
          <w:szCs w:val="32"/>
          <w:lang w:val="en-US" w:eastAsia="zh-CN"/>
        </w:rPr>
        <w:t>3.教育支出（类）普通教育（款）高中教育（项）</w:t>
      </w:r>
      <w:r>
        <w:rPr>
          <w:rFonts w:hint="eastAsia" w:ascii="仿宋_GB2312" w:eastAsia="仿宋_GB2312"/>
          <w:szCs w:val="32"/>
        </w:rPr>
        <w:t>年初预算为</w:t>
      </w:r>
      <w:r>
        <w:rPr>
          <w:rFonts w:hint="eastAsia" w:ascii="仿宋_GB2312" w:eastAsia="仿宋_GB2312"/>
          <w:color w:val="auto"/>
          <w:szCs w:val="32"/>
          <w:shd w:val="clear" w:color="auto" w:fill="auto"/>
          <w:lang w:val="en-US" w:eastAsia="zh-CN"/>
        </w:rPr>
        <w:t>2793</w:t>
      </w:r>
      <w:r>
        <w:rPr>
          <w:rFonts w:hint="eastAsia" w:ascii="仿宋_GB2312" w:eastAsia="仿宋_GB2312"/>
          <w:szCs w:val="32"/>
        </w:rPr>
        <w:t>万元，支出决算为</w:t>
      </w:r>
      <w:r>
        <w:rPr>
          <w:rFonts w:hint="eastAsia" w:ascii="仿宋_GB2312" w:eastAsia="仿宋_GB2312"/>
          <w:szCs w:val="32"/>
          <w:lang w:val="en-US" w:eastAsia="zh-CN"/>
        </w:rPr>
        <w:t>3068.34</w:t>
      </w:r>
      <w:r>
        <w:rPr>
          <w:rFonts w:hint="eastAsia" w:ascii="仿宋_GB2312" w:eastAsia="仿宋_GB2312"/>
          <w:szCs w:val="32"/>
        </w:rPr>
        <w:t>万元，完成年初预算的</w:t>
      </w:r>
      <w:r>
        <w:rPr>
          <w:rFonts w:hint="eastAsia" w:ascii="仿宋_GB2312" w:eastAsia="仿宋_GB2312"/>
          <w:szCs w:val="32"/>
          <w:lang w:val="en-US" w:eastAsia="zh-CN"/>
        </w:rPr>
        <w:t>109.86</w:t>
      </w:r>
      <w:r>
        <w:rPr>
          <w:rFonts w:hint="eastAsia" w:ascii="仿宋_GB2312" w:eastAsia="仿宋_GB2312"/>
          <w:szCs w:val="32"/>
        </w:rPr>
        <w:t>%</w:t>
      </w:r>
      <w:r>
        <w:rPr>
          <w:rFonts w:hint="eastAsia" w:ascii="仿宋_GB2312" w:eastAsia="仿宋_GB2312"/>
          <w:szCs w:val="32"/>
          <w:shd w:val="clear" w:color="auto" w:fill="auto"/>
        </w:rPr>
        <w:t>。</w:t>
      </w:r>
      <w:r>
        <w:rPr>
          <w:rFonts w:hint="eastAsia" w:ascii="仿宋_GB2312" w:eastAsia="仿宋_GB2312"/>
          <w:color w:val="auto"/>
          <w:szCs w:val="32"/>
          <w:highlight w:val="none"/>
        </w:rPr>
        <w:t>决算数</w:t>
      </w:r>
      <w:r>
        <w:rPr>
          <w:rFonts w:hint="eastAsia" w:ascii="仿宋_GB2312" w:eastAsia="仿宋_GB2312"/>
          <w:color w:val="auto"/>
          <w:szCs w:val="32"/>
          <w:highlight w:val="none"/>
          <w:lang w:val="en-US" w:eastAsia="zh-CN"/>
        </w:rPr>
        <w:t>大于</w:t>
      </w:r>
      <w:r>
        <w:rPr>
          <w:rFonts w:hint="eastAsia" w:ascii="仿宋_GB2312" w:eastAsia="仿宋_GB2312"/>
          <w:color w:val="auto"/>
          <w:szCs w:val="32"/>
          <w:highlight w:val="none"/>
        </w:rPr>
        <w:t>年初预算数的主要原因</w:t>
      </w:r>
      <w:r>
        <w:rPr>
          <w:rFonts w:hint="eastAsia" w:ascii="仿宋_GB2312" w:eastAsia="仿宋_GB2312"/>
          <w:color w:val="auto"/>
          <w:szCs w:val="32"/>
          <w:highlight w:val="none"/>
          <w:lang w:val="en-US" w:eastAsia="zh-CN"/>
        </w:rPr>
        <w:t>人员经费增加</w:t>
      </w:r>
      <w:r>
        <w:rPr>
          <w:rFonts w:hint="eastAsia" w:ascii="仿宋_GB2312" w:eastAsia="仿宋_GB2312"/>
          <w:szCs w:val="32"/>
          <w:shd w:val="clear" w:color="auto" w:fill="auto"/>
          <w:lang w:val="en-US" w:eastAsia="zh-CN"/>
        </w:rPr>
        <w:t>。</w:t>
      </w:r>
    </w:p>
    <w:p>
      <w:pPr>
        <w:numPr>
          <w:ilvl w:val="0"/>
          <w:numId w:val="0"/>
        </w:numPr>
        <w:spacing w:line="580" w:lineRule="exact"/>
        <w:ind w:firstLine="640" w:firstLineChars="200"/>
        <w:rPr>
          <w:rFonts w:hint="eastAsia" w:ascii="仿宋_GB2312" w:eastAsia="仿宋_GB2312"/>
          <w:color w:val="auto"/>
          <w:szCs w:val="32"/>
          <w:shd w:val="clear" w:color="auto" w:fill="auto"/>
        </w:rPr>
      </w:pPr>
      <w:r>
        <w:rPr>
          <w:rFonts w:hint="eastAsia" w:ascii="仿宋_GB2312" w:eastAsia="仿宋_GB2312"/>
          <w:color w:val="auto"/>
          <w:szCs w:val="32"/>
          <w:shd w:val="clear" w:color="auto" w:fill="auto"/>
          <w:lang w:val="en-US" w:eastAsia="zh-CN"/>
        </w:rPr>
        <w:t>4.社会保障和就业（类）行政事业单位养老支出（款）机关事业单位基本养老保险缴费支出（项）</w:t>
      </w:r>
      <w:r>
        <w:rPr>
          <w:rFonts w:hint="eastAsia" w:ascii="仿宋_GB2312" w:eastAsia="仿宋_GB2312"/>
          <w:color w:val="auto"/>
          <w:szCs w:val="32"/>
          <w:shd w:val="clear" w:color="auto" w:fill="auto"/>
        </w:rPr>
        <w:t>年初预算为</w:t>
      </w:r>
      <w:r>
        <w:rPr>
          <w:rFonts w:hint="eastAsia" w:ascii="仿宋_GB2312" w:eastAsia="仿宋_GB2312"/>
          <w:color w:val="auto"/>
          <w:szCs w:val="32"/>
          <w:shd w:val="clear" w:color="auto" w:fill="auto"/>
          <w:lang w:val="en-US" w:eastAsia="zh-CN"/>
        </w:rPr>
        <w:t>270.16</w:t>
      </w:r>
      <w:r>
        <w:rPr>
          <w:rFonts w:hint="eastAsia" w:ascii="仿宋_GB2312" w:eastAsia="仿宋_GB2312"/>
          <w:color w:val="auto"/>
          <w:szCs w:val="32"/>
          <w:shd w:val="clear" w:color="auto" w:fill="auto"/>
        </w:rPr>
        <w:t>万元，支出决算为</w:t>
      </w:r>
      <w:r>
        <w:rPr>
          <w:rFonts w:hint="eastAsia" w:ascii="仿宋_GB2312" w:eastAsia="仿宋_GB2312"/>
          <w:color w:val="auto"/>
          <w:szCs w:val="32"/>
          <w:shd w:val="clear" w:color="auto" w:fill="auto"/>
          <w:lang w:val="en-US" w:eastAsia="zh-CN"/>
        </w:rPr>
        <w:t>252.26</w:t>
      </w:r>
      <w:r>
        <w:rPr>
          <w:rFonts w:hint="eastAsia" w:ascii="仿宋_GB2312" w:eastAsia="仿宋_GB2312"/>
          <w:color w:val="auto"/>
          <w:szCs w:val="32"/>
          <w:shd w:val="clear" w:color="auto" w:fill="auto"/>
        </w:rPr>
        <w:t>万元，完成年初预算的</w:t>
      </w:r>
      <w:r>
        <w:rPr>
          <w:rFonts w:hint="eastAsia" w:ascii="仿宋_GB2312" w:eastAsia="仿宋_GB2312"/>
          <w:color w:val="auto"/>
          <w:szCs w:val="32"/>
          <w:shd w:val="clear" w:color="auto" w:fill="auto"/>
          <w:lang w:val="en-US" w:eastAsia="zh-CN"/>
        </w:rPr>
        <w:t>93.38</w:t>
      </w:r>
      <w:r>
        <w:rPr>
          <w:rFonts w:hint="eastAsia" w:ascii="仿宋_GB2312" w:eastAsia="仿宋_GB2312"/>
          <w:color w:val="auto"/>
          <w:szCs w:val="32"/>
          <w:shd w:val="clear" w:color="auto" w:fill="auto"/>
        </w:rPr>
        <w:t>%。决算数小于年初预算数主要原因是</w:t>
      </w:r>
      <w:r>
        <w:rPr>
          <w:rFonts w:hint="eastAsia" w:ascii="仿宋_GB2312" w:eastAsia="仿宋_GB2312"/>
          <w:color w:val="auto"/>
          <w:szCs w:val="32"/>
          <w:shd w:val="clear" w:color="auto" w:fill="auto"/>
          <w:lang w:val="en-US" w:eastAsia="zh-CN"/>
        </w:rPr>
        <w:t>人员调动和退休</w:t>
      </w:r>
      <w:r>
        <w:rPr>
          <w:rFonts w:hint="eastAsia" w:ascii="仿宋_GB2312" w:eastAsia="仿宋_GB2312"/>
          <w:color w:val="auto"/>
          <w:szCs w:val="32"/>
          <w:shd w:val="clear" w:color="auto" w:fill="auto"/>
        </w:rPr>
        <w:t>。</w:t>
      </w:r>
    </w:p>
    <w:p>
      <w:pPr>
        <w:numPr>
          <w:ilvl w:val="0"/>
          <w:numId w:val="0"/>
        </w:numPr>
        <w:spacing w:line="580" w:lineRule="exact"/>
        <w:ind w:firstLine="640" w:firstLineChars="200"/>
        <w:rPr>
          <w:rFonts w:hint="eastAsia" w:ascii="仿宋_GB2312" w:eastAsia="仿宋_GB2312"/>
          <w:color w:val="auto"/>
          <w:szCs w:val="32"/>
          <w:shd w:val="clear" w:color="auto" w:fill="auto"/>
        </w:rPr>
      </w:pPr>
      <w:r>
        <w:rPr>
          <w:rFonts w:hint="eastAsia" w:ascii="仿宋_GB2312" w:eastAsia="仿宋_GB2312"/>
          <w:color w:val="auto"/>
          <w:szCs w:val="32"/>
          <w:shd w:val="clear" w:color="auto" w:fill="auto"/>
          <w:lang w:val="en-US" w:eastAsia="zh-CN"/>
        </w:rPr>
        <w:t>5.社会保障和就业（类）行政事业单位养老支出（款）机关事业单位职业年金缴费支出（项）</w:t>
      </w:r>
      <w:r>
        <w:rPr>
          <w:rFonts w:hint="eastAsia" w:ascii="仿宋_GB2312" w:eastAsia="仿宋_GB2312"/>
          <w:color w:val="auto"/>
          <w:szCs w:val="32"/>
          <w:shd w:val="clear" w:color="auto" w:fill="auto"/>
        </w:rPr>
        <w:t>年初预算为</w:t>
      </w:r>
      <w:r>
        <w:rPr>
          <w:rFonts w:hint="eastAsia" w:ascii="仿宋_GB2312" w:eastAsia="仿宋_GB2312"/>
          <w:color w:val="auto"/>
          <w:szCs w:val="32"/>
          <w:shd w:val="clear" w:color="auto" w:fill="auto"/>
          <w:lang w:val="en-US" w:eastAsia="zh-CN"/>
        </w:rPr>
        <w:t>135.08</w:t>
      </w:r>
      <w:r>
        <w:rPr>
          <w:rFonts w:hint="eastAsia" w:ascii="仿宋_GB2312" w:eastAsia="仿宋_GB2312"/>
          <w:color w:val="auto"/>
          <w:szCs w:val="32"/>
          <w:shd w:val="clear" w:color="auto" w:fill="auto"/>
        </w:rPr>
        <w:t>万元，支出决算为</w:t>
      </w:r>
      <w:r>
        <w:rPr>
          <w:rFonts w:hint="eastAsia" w:ascii="仿宋_GB2312" w:eastAsia="仿宋_GB2312"/>
          <w:color w:val="auto"/>
          <w:szCs w:val="32"/>
          <w:shd w:val="clear" w:color="auto" w:fill="auto"/>
          <w:lang w:val="en-US" w:eastAsia="zh-CN"/>
        </w:rPr>
        <w:t>126.13</w:t>
      </w:r>
      <w:r>
        <w:rPr>
          <w:rFonts w:hint="eastAsia" w:ascii="仿宋_GB2312" w:eastAsia="仿宋_GB2312"/>
          <w:color w:val="auto"/>
          <w:szCs w:val="32"/>
          <w:shd w:val="clear" w:color="auto" w:fill="auto"/>
        </w:rPr>
        <w:t>万元，完成年初预算的</w:t>
      </w:r>
      <w:r>
        <w:rPr>
          <w:rFonts w:hint="eastAsia" w:ascii="仿宋_GB2312" w:eastAsia="仿宋_GB2312"/>
          <w:color w:val="auto"/>
          <w:szCs w:val="32"/>
          <w:shd w:val="clear" w:color="auto" w:fill="auto"/>
          <w:lang w:val="en-US" w:eastAsia="zh-CN"/>
        </w:rPr>
        <w:t>93.38</w:t>
      </w:r>
      <w:r>
        <w:rPr>
          <w:rFonts w:hint="eastAsia" w:ascii="仿宋_GB2312" w:eastAsia="仿宋_GB2312"/>
          <w:color w:val="auto"/>
          <w:szCs w:val="32"/>
          <w:shd w:val="clear" w:color="auto" w:fill="auto"/>
        </w:rPr>
        <w:t>%。决算数小于年初预算数主要原因是</w:t>
      </w:r>
      <w:r>
        <w:rPr>
          <w:rFonts w:hint="eastAsia" w:ascii="仿宋_GB2312" w:eastAsia="仿宋_GB2312"/>
          <w:color w:val="auto"/>
          <w:szCs w:val="32"/>
          <w:shd w:val="clear" w:color="auto" w:fill="auto"/>
          <w:lang w:val="en-US" w:eastAsia="zh-CN"/>
        </w:rPr>
        <w:t>人员调动和退休</w:t>
      </w:r>
      <w:r>
        <w:rPr>
          <w:rFonts w:hint="eastAsia" w:ascii="仿宋_GB2312" w:eastAsia="仿宋_GB2312"/>
          <w:color w:val="auto"/>
          <w:szCs w:val="32"/>
          <w:shd w:val="clear" w:color="auto" w:fill="auto"/>
        </w:rPr>
        <w:t>。</w:t>
      </w:r>
    </w:p>
    <w:p>
      <w:pPr>
        <w:numPr>
          <w:ilvl w:val="0"/>
          <w:numId w:val="0"/>
        </w:numPr>
        <w:spacing w:line="580" w:lineRule="exact"/>
        <w:ind w:firstLine="640" w:firstLineChars="200"/>
      </w:pPr>
      <w:r>
        <w:rPr>
          <w:rFonts w:hint="eastAsia" w:ascii="仿宋_GB2312" w:eastAsia="仿宋_GB2312"/>
          <w:szCs w:val="32"/>
          <w:shd w:val="clear" w:color="auto" w:fill="auto"/>
          <w:lang w:val="en-US" w:eastAsia="zh-CN"/>
        </w:rPr>
        <w:t>6.住房保障支出（类）住房改革支出（款）住房公积金（项）</w:t>
      </w:r>
      <w:r>
        <w:rPr>
          <w:rFonts w:hint="eastAsia" w:ascii="仿宋_GB2312" w:eastAsia="仿宋_GB2312"/>
          <w:szCs w:val="32"/>
          <w:shd w:val="clear" w:color="auto" w:fill="auto"/>
        </w:rPr>
        <w:t>年初预算为</w:t>
      </w:r>
      <w:r>
        <w:rPr>
          <w:rFonts w:hint="eastAsia" w:ascii="仿宋_GB2312" w:eastAsia="仿宋_GB2312"/>
          <w:szCs w:val="32"/>
          <w:shd w:val="clear" w:color="auto" w:fill="auto"/>
          <w:lang w:val="en-US" w:eastAsia="zh-CN"/>
        </w:rPr>
        <w:t>253.29</w:t>
      </w:r>
      <w:r>
        <w:rPr>
          <w:rFonts w:hint="eastAsia" w:ascii="仿宋_GB2312" w:eastAsia="仿宋_GB2312"/>
          <w:szCs w:val="32"/>
          <w:shd w:val="clear" w:color="auto" w:fill="auto"/>
        </w:rPr>
        <w:t>万元，支出决算为</w:t>
      </w:r>
      <w:r>
        <w:rPr>
          <w:rFonts w:hint="eastAsia" w:ascii="仿宋_GB2312" w:eastAsia="仿宋_GB2312"/>
          <w:szCs w:val="32"/>
          <w:shd w:val="clear" w:color="auto" w:fill="auto"/>
          <w:lang w:val="en-US" w:eastAsia="zh-CN"/>
        </w:rPr>
        <w:t>454.88</w:t>
      </w:r>
      <w:r>
        <w:rPr>
          <w:rFonts w:hint="eastAsia" w:ascii="仿宋_GB2312" w:eastAsia="仿宋_GB2312"/>
          <w:szCs w:val="32"/>
          <w:shd w:val="clear" w:color="auto" w:fill="auto"/>
        </w:rPr>
        <w:t>万元，完成年初预算的</w:t>
      </w:r>
      <w:r>
        <w:rPr>
          <w:rFonts w:hint="eastAsia" w:ascii="仿宋_GB2312" w:eastAsia="仿宋_GB2312"/>
          <w:szCs w:val="32"/>
          <w:shd w:val="clear" w:color="auto" w:fill="auto"/>
          <w:lang w:val="en-US" w:eastAsia="zh-CN"/>
        </w:rPr>
        <w:t>179.59</w:t>
      </w:r>
      <w:r>
        <w:rPr>
          <w:rFonts w:hint="eastAsia" w:ascii="仿宋_GB2312" w:eastAsia="仿宋_GB2312"/>
          <w:szCs w:val="32"/>
          <w:shd w:val="clear" w:color="auto" w:fill="auto"/>
        </w:rPr>
        <w:t>%。决算数</w:t>
      </w:r>
      <w:r>
        <w:rPr>
          <w:rFonts w:hint="eastAsia" w:ascii="仿宋_GB2312" w:eastAsia="仿宋_GB2312"/>
          <w:szCs w:val="32"/>
          <w:shd w:val="clear" w:color="auto" w:fill="auto"/>
          <w:lang w:val="en-US" w:eastAsia="zh-CN"/>
        </w:rPr>
        <w:t>大</w:t>
      </w:r>
      <w:r>
        <w:rPr>
          <w:rFonts w:hint="eastAsia" w:ascii="仿宋_GB2312" w:eastAsia="仿宋_GB2312"/>
          <w:szCs w:val="32"/>
          <w:shd w:val="clear" w:color="auto" w:fill="auto"/>
        </w:rPr>
        <w:t>于年初预算数主要原因是</w:t>
      </w:r>
      <w:r>
        <w:rPr>
          <w:rFonts w:hint="eastAsia" w:ascii="仿宋_GB2312" w:eastAsia="仿宋_GB2312"/>
          <w:szCs w:val="32"/>
          <w:shd w:val="clear" w:color="auto" w:fill="auto"/>
          <w:lang w:val="en-US" w:eastAsia="zh-CN"/>
        </w:rPr>
        <w:t>租房补贴及公积金调整</w:t>
      </w:r>
      <w:r>
        <w:rPr>
          <w:rFonts w:hint="eastAsia" w:ascii="仿宋_GB2312" w:eastAsia="仿宋_GB2312"/>
          <w:szCs w:val="32"/>
          <w:shd w:val="clear" w:color="auto" w:fill="auto"/>
        </w:rPr>
        <w:t>。</w:t>
      </w:r>
    </w:p>
    <w:p>
      <w:pPr>
        <w:spacing w:line="580" w:lineRule="exact"/>
        <w:ind w:firstLine="640" w:firstLineChars="200"/>
        <w:rPr>
          <w:rFonts w:hint="eastAsia" w:ascii="黑体" w:hAnsi="黑体" w:eastAsia="黑体"/>
          <w:color w:val="auto"/>
          <w:szCs w:val="32"/>
          <w:highlight w:val="none"/>
        </w:rPr>
      </w:pPr>
      <w:r>
        <w:rPr>
          <w:rFonts w:hint="eastAsia" w:ascii="黑体" w:hAnsi="黑体" w:eastAsia="黑体"/>
          <w:color w:val="auto"/>
          <w:szCs w:val="32"/>
          <w:highlight w:val="none"/>
        </w:rPr>
        <w:t>六、一般公共预算财政拨款基本支出决算情况说明</w:t>
      </w:r>
    </w:p>
    <w:p>
      <w:pPr>
        <w:spacing w:line="580" w:lineRule="exact"/>
        <w:ind w:firstLine="640" w:firstLineChars="200"/>
        <w:rPr>
          <w:rFonts w:hint="eastAsia" w:ascii="仿宋_GB2312" w:eastAsia="仿宋_GB2312"/>
          <w:color w:val="auto"/>
          <w:szCs w:val="32"/>
          <w:highlight w:val="none"/>
        </w:rPr>
      </w:pPr>
      <w:r>
        <w:rPr>
          <w:rFonts w:hint="eastAsia" w:ascii="仿宋_GB2312" w:eastAsia="仿宋_GB2312"/>
          <w:color w:val="auto"/>
          <w:szCs w:val="32"/>
          <w:highlight w:val="none"/>
        </w:rPr>
        <w:t>202</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年度一般公共预算财政拨款基本支出决算</w:t>
      </w:r>
      <w:r>
        <w:rPr>
          <w:rFonts w:hint="eastAsia" w:ascii="仿宋_GB2312" w:eastAsia="仿宋_GB2312"/>
          <w:color w:val="auto"/>
          <w:szCs w:val="32"/>
          <w:highlight w:val="none"/>
          <w:lang w:val="en-US" w:eastAsia="zh-CN"/>
        </w:rPr>
        <w:t>3901.61</w:t>
      </w:r>
      <w:r>
        <w:rPr>
          <w:rFonts w:hint="eastAsia" w:ascii="仿宋_GB2312" w:eastAsia="仿宋_GB2312"/>
          <w:color w:val="auto"/>
          <w:szCs w:val="32"/>
          <w:highlight w:val="none"/>
        </w:rPr>
        <w:t>万元，包括人员经费和公用经费，支出具体情况如下：</w:t>
      </w:r>
    </w:p>
    <w:p>
      <w:pPr>
        <w:spacing w:line="580" w:lineRule="exact"/>
        <w:ind w:firstLine="640" w:firstLineChars="200"/>
        <w:rPr>
          <w:rFonts w:hint="eastAsia" w:ascii="仿宋_GB2312" w:eastAsia="仿宋_GB2312"/>
          <w:b/>
          <w:color w:val="auto"/>
          <w:szCs w:val="32"/>
          <w:highlight w:val="none"/>
        </w:rPr>
      </w:pPr>
      <w:r>
        <w:rPr>
          <w:rFonts w:hint="eastAsia" w:ascii="仿宋_GB2312" w:eastAsia="仿宋_GB2312"/>
          <w:color w:val="auto"/>
          <w:szCs w:val="32"/>
          <w:highlight w:val="none"/>
        </w:rPr>
        <w:t>人员经费</w:t>
      </w:r>
      <w:r>
        <w:rPr>
          <w:rFonts w:hint="eastAsia" w:ascii="仿宋_GB2312" w:eastAsia="仿宋_GB2312"/>
          <w:color w:val="auto"/>
          <w:szCs w:val="32"/>
          <w:highlight w:val="none"/>
          <w:lang w:val="en-US" w:eastAsia="zh-CN"/>
        </w:rPr>
        <w:t>3637.95</w:t>
      </w:r>
      <w:r>
        <w:rPr>
          <w:rFonts w:hint="eastAsia" w:ascii="仿宋_GB2312" w:eastAsia="仿宋_GB2312"/>
          <w:color w:val="auto"/>
          <w:szCs w:val="32"/>
          <w:highlight w:val="none"/>
        </w:rPr>
        <w:t>万元，主要包括：基本工资</w:t>
      </w:r>
      <w:r>
        <w:rPr>
          <w:rFonts w:hint="eastAsia" w:ascii="仿宋_GB2312" w:eastAsia="仿宋_GB2312"/>
          <w:color w:val="auto"/>
          <w:szCs w:val="32"/>
          <w:highlight w:val="none"/>
          <w:lang w:val="en-US" w:eastAsia="zh-CN"/>
        </w:rPr>
        <w:t>1605.14万元</w:t>
      </w:r>
      <w:r>
        <w:rPr>
          <w:rFonts w:hint="eastAsia" w:ascii="仿宋_GB2312" w:eastAsia="仿宋_GB2312"/>
          <w:color w:val="auto"/>
          <w:szCs w:val="32"/>
          <w:highlight w:val="none"/>
        </w:rPr>
        <w:t>、津贴补贴</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、奖金</w:t>
      </w:r>
      <w:r>
        <w:rPr>
          <w:rFonts w:hint="eastAsia" w:ascii="仿宋_GB2312" w:eastAsia="仿宋_GB2312"/>
          <w:color w:val="auto"/>
          <w:szCs w:val="32"/>
          <w:highlight w:val="none"/>
          <w:lang w:val="en-US" w:eastAsia="zh-CN"/>
        </w:rPr>
        <w:t>641.74万元</w:t>
      </w:r>
      <w:r>
        <w:rPr>
          <w:rFonts w:hint="eastAsia" w:ascii="仿宋_GB2312" w:eastAsia="仿宋_GB2312"/>
          <w:color w:val="auto"/>
          <w:szCs w:val="32"/>
          <w:highlight w:val="none"/>
        </w:rPr>
        <w:t>、绩效工资</w:t>
      </w:r>
      <w:r>
        <w:rPr>
          <w:rFonts w:hint="eastAsia" w:ascii="仿宋_GB2312" w:eastAsia="仿宋_GB2312"/>
          <w:color w:val="auto"/>
          <w:szCs w:val="32"/>
          <w:highlight w:val="none"/>
          <w:lang w:val="en-US" w:eastAsia="zh-CN"/>
        </w:rPr>
        <w:t>0.19万元</w:t>
      </w:r>
      <w:r>
        <w:rPr>
          <w:rFonts w:hint="eastAsia" w:ascii="仿宋_GB2312" w:eastAsia="仿宋_GB2312"/>
          <w:color w:val="auto"/>
          <w:szCs w:val="32"/>
          <w:highlight w:val="none"/>
        </w:rPr>
        <w:t>、机关事业单位基本养老保险缴费</w:t>
      </w:r>
      <w:r>
        <w:rPr>
          <w:rFonts w:hint="eastAsia" w:ascii="仿宋_GB2312" w:eastAsia="仿宋_GB2312"/>
          <w:color w:val="auto"/>
          <w:szCs w:val="32"/>
          <w:highlight w:val="none"/>
          <w:lang w:val="en-US" w:eastAsia="zh-CN"/>
        </w:rPr>
        <w:t>252.26万元</w:t>
      </w:r>
      <w:r>
        <w:rPr>
          <w:rFonts w:hint="eastAsia" w:ascii="仿宋_GB2312" w:eastAsia="仿宋_GB2312"/>
          <w:color w:val="auto"/>
          <w:szCs w:val="32"/>
          <w:highlight w:val="none"/>
        </w:rPr>
        <w:t>、职业年金缴费</w:t>
      </w:r>
      <w:r>
        <w:rPr>
          <w:rFonts w:hint="eastAsia" w:ascii="仿宋_GB2312" w:eastAsia="仿宋_GB2312"/>
          <w:color w:val="auto"/>
          <w:szCs w:val="32"/>
          <w:highlight w:val="none"/>
          <w:lang w:val="en-US" w:eastAsia="zh-CN"/>
        </w:rPr>
        <w:t>126.13万元</w:t>
      </w:r>
      <w:r>
        <w:rPr>
          <w:rFonts w:hint="eastAsia" w:ascii="仿宋_GB2312" w:eastAsia="仿宋_GB2312"/>
          <w:color w:val="auto"/>
          <w:szCs w:val="32"/>
          <w:highlight w:val="none"/>
        </w:rPr>
        <w:t>、职工基本医疗保险缴费</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、公务员医疗补助缴费</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、住房公积金</w:t>
      </w:r>
      <w:r>
        <w:rPr>
          <w:rFonts w:hint="eastAsia" w:ascii="仿宋_GB2312" w:eastAsia="仿宋_GB2312"/>
          <w:color w:val="auto"/>
          <w:szCs w:val="32"/>
          <w:highlight w:val="none"/>
          <w:lang w:val="en-US" w:eastAsia="zh-CN"/>
        </w:rPr>
        <w:t>454.88万元</w:t>
      </w:r>
      <w:r>
        <w:rPr>
          <w:rFonts w:hint="eastAsia" w:ascii="仿宋_GB2312" w:eastAsia="仿宋_GB2312"/>
          <w:color w:val="auto"/>
          <w:szCs w:val="32"/>
          <w:highlight w:val="none"/>
        </w:rPr>
        <w:t>、医疗费</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、其他社会保障缴费</w:t>
      </w:r>
      <w:r>
        <w:rPr>
          <w:rFonts w:hint="eastAsia" w:ascii="仿宋_GB2312" w:eastAsia="仿宋_GB2312"/>
          <w:color w:val="auto"/>
          <w:szCs w:val="32"/>
          <w:highlight w:val="none"/>
          <w:lang w:val="en-US" w:eastAsia="zh-CN"/>
        </w:rPr>
        <w:t>440.40万元</w:t>
      </w:r>
      <w:r>
        <w:rPr>
          <w:rFonts w:hint="eastAsia" w:ascii="仿宋_GB2312" w:eastAsia="仿宋_GB2312"/>
          <w:color w:val="auto"/>
          <w:szCs w:val="32"/>
          <w:highlight w:val="none"/>
        </w:rPr>
        <w:t>、其他工资福利支出</w:t>
      </w:r>
      <w:r>
        <w:rPr>
          <w:rFonts w:hint="eastAsia" w:ascii="仿宋_GB2312" w:eastAsia="仿宋_GB2312"/>
          <w:color w:val="auto"/>
          <w:szCs w:val="32"/>
          <w:highlight w:val="none"/>
          <w:lang w:val="en-US" w:eastAsia="zh-CN"/>
        </w:rPr>
        <w:t>68.44万元</w:t>
      </w:r>
      <w:r>
        <w:rPr>
          <w:rFonts w:hint="eastAsia" w:ascii="仿宋_GB2312" w:eastAsia="仿宋_GB2312"/>
          <w:color w:val="auto"/>
          <w:szCs w:val="32"/>
          <w:highlight w:val="none"/>
        </w:rPr>
        <w:t>、离休费</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、退休费</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、抚恤金</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、生活补助</w:t>
      </w:r>
      <w:r>
        <w:rPr>
          <w:rFonts w:hint="eastAsia" w:ascii="仿宋_GB2312" w:eastAsia="仿宋_GB2312"/>
          <w:color w:val="auto"/>
          <w:szCs w:val="32"/>
          <w:highlight w:val="none"/>
          <w:lang w:val="en-US" w:eastAsia="zh-CN"/>
        </w:rPr>
        <w:t>4.73万元</w:t>
      </w:r>
      <w:r>
        <w:rPr>
          <w:rFonts w:hint="eastAsia" w:ascii="仿宋_GB2312" w:eastAsia="仿宋_GB2312"/>
          <w:color w:val="auto"/>
          <w:szCs w:val="32"/>
          <w:highlight w:val="none"/>
        </w:rPr>
        <w:t>、医疗费补助</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、奖励金</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、其他对个人和家庭的补助支出</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w:t>
      </w:r>
    </w:p>
    <w:p>
      <w:pPr>
        <w:spacing w:line="580" w:lineRule="exact"/>
        <w:ind w:firstLine="640" w:firstLineChars="200"/>
        <w:rPr>
          <w:rFonts w:hint="eastAsia" w:ascii="仿宋_GB2312" w:eastAsia="仿宋_GB2312"/>
          <w:color w:val="auto"/>
          <w:szCs w:val="32"/>
          <w:highlight w:val="none"/>
        </w:rPr>
      </w:pPr>
      <w:r>
        <w:rPr>
          <w:rFonts w:hint="eastAsia" w:ascii="仿宋_GB2312" w:eastAsia="仿宋_GB2312"/>
          <w:color w:val="auto"/>
          <w:szCs w:val="32"/>
          <w:highlight w:val="none"/>
        </w:rPr>
        <w:t>公用经费</w:t>
      </w:r>
      <w:r>
        <w:rPr>
          <w:rFonts w:hint="eastAsia" w:ascii="仿宋_GB2312" w:eastAsia="仿宋_GB2312"/>
          <w:color w:val="auto"/>
          <w:szCs w:val="32"/>
          <w:highlight w:val="none"/>
          <w:lang w:val="en-US" w:eastAsia="zh-CN"/>
        </w:rPr>
        <w:t>263.66</w:t>
      </w:r>
      <w:r>
        <w:rPr>
          <w:rFonts w:hint="eastAsia" w:ascii="仿宋_GB2312" w:eastAsia="仿宋_GB2312"/>
          <w:color w:val="auto"/>
          <w:szCs w:val="32"/>
          <w:highlight w:val="none"/>
        </w:rPr>
        <w:t>万元，主要包括：办公费</w:t>
      </w:r>
      <w:r>
        <w:rPr>
          <w:rFonts w:hint="eastAsia" w:ascii="仿宋_GB2312" w:eastAsia="仿宋_GB2312"/>
          <w:color w:val="auto"/>
          <w:szCs w:val="32"/>
          <w:highlight w:val="none"/>
          <w:lang w:val="en-US" w:eastAsia="zh-CN"/>
        </w:rPr>
        <w:t>42.26万元</w:t>
      </w:r>
      <w:r>
        <w:rPr>
          <w:rFonts w:hint="eastAsia" w:ascii="仿宋_GB2312" w:eastAsia="仿宋_GB2312"/>
          <w:color w:val="auto"/>
          <w:szCs w:val="32"/>
          <w:highlight w:val="none"/>
        </w:rPr>
        <w:t>、印刷费</w:t>
      </w:r>
      <w:r>
        <w:rPr>
          <w:rFonts w:hint="eastAsia" w:ascii="仿宋_GB2312" w:eastAsia="仿宋_GB2312"/>
          <w:color w:val="auto"/>
          <w:szCs w:val="32"/>
          <w:highlight w:val="none"/>
          <w:lang w:val="en-US" w:eastAsia="zh-CN"/>
        </w:rPr>
        <w:t>11.64万元</w:t>
      </w:r>
      <w:r>
        <w:rPr>
          <w:rFonts w:hint="eastAsia" w:ascii="仿宋_GB2312" w:eastAsia="仿宋_GB2312"/>
          <w:color w:val="auto"/>
          <w:szCs w:val="32"/>
          <w:highlight w:val="none"/>
        </w:rPr>
        <w:t>、咨询费</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、手续费</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、水费</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、电费</w:t>
      </w:r>
      <w:r>
        <w:rPr>
          <w:rFonts w:hint="eastAsia" w:ascii="仿宋_GB2312" w:eastAsia="仿宋_GB2312"/>
          <w:color w:val="auto"/>
          <w:szCs w:val="32"/>
          <w:highlight w:val="none"/>
          <w:lang w:val="en-US" w:eastAsia="zh-CN"/>
        </w:rPr>
        <w:t>74.41万元</w:t>
      </w:r>
      <w:r>
        <w:rPr>
          <w:rFonts w:hint="eastAsia" w:ascii="仿宋_GB2312" w:eastAsia="仿宋_GB2312"/>
          <w:color w:val="auto"/>
          <w:szCs w:val="32"/>
          <w:highlight w:val="none"/>
        </w:rPr>
        <w:t>、邮电费</w:t>
      </w:r>
      <w:r>
        <w:rPr>
          <w:rFonts w:hint="eastAsia" w:ascii="仿宋_GB2312" w:eastAsia="仿宋_GB2312"/>
          <w:color w:val="auto"/>
          <w:szCs w:val="32"/>
          <w:highlight w:val="none"/>
          <w:lang w:val="en-US" w:eastAsia="zh-CN"/>
        </w:rPr>
        <w:t>1.22万元</w:t>
      </w:r>
      <w:r>
        <w:rPr>
          <w:rFonts w:hint="eastAsia" w:ascii="仿宋_GB2312" w:eastAsia="仿宋_GB2312"/>
          <w:color w:val="auto"/>
          <w:szCs w:val="32"/>
          <w:highlight w:val="none"/>
        </w:rPr>
        <w:t>、取暖费</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、物业管理费</w:t>
      </w:r>
      <w:r>
        <w:rPr>
          <w:rFonts w:hint="eastAsia" w:ascii="仿宋_GB2312" w:eastAsia="仿宋_GB2312"/>
          <w:color w:val="auto"/>
          <w:szCs w:val="32"/>
          <w:highlight w:val="none"/>
          <w:lang w:val="en-US" w:eastAsia="zh-CN"/>
        </w:rPr>
        <w:t>2.63元</w:t>
      </w:r>
      <w:r>
        <w:rPr>
          <w:rFonts w:hint="eastAsia" w:ascii="仿宋_GB2312" w:eastAsia="仿宋_GB2312"/>
          <w:color w:val="auto"/>
          <w:szCs w:val="32"/>
          <w:highlight w:val="none"/>
        </w:rPr>
        <w:t>、差旅费</w:t>
      </w:r>
      <w:r>
        <w:rPr>
          <w:rFonts w:hint="eastAsia" w:ascii="仿宋_GB2312" w:eastAsia="仿宋_GB2312"/>
          <w:color w:val="auto"/>
          <w:szCs w:val="32"/>
          <w:highlight w:val="none"/>
          <w:lang w:val="en-US" w:eastAsia="zh-CN"/>
        </w:rPr>
        <w:t>1.58元</w:t>
      </w:r>
      <w:r>
        <w:rPr>
          <w:rFonts w:hint="eastAsia" w:ascii="仿宋_GB2312" w:eastAsia="仿宋_GB2312"/>
          <w:color w:val="auto"/>
          <w:szCs w:val="32"/>
          <w:highlight w:val="none"/>
        </w:rPr>
        <w:t>、维修（护）费</w:t>
      </w:r>
      <w:r>
        <w:rPr>
          <w:rFonts w:hint="eastAsia" w:ascii="仿宋_GB2312" w:eastAsia="仿宋_GB2312"/>
          <w:color w:val="auto"/>
          <w:szCs w:val="32"/>
          <w:highlight w:val="none"/>
          <w:lang w:val="en-US" w:eastAsia="zh-CN"/>
        </w:rPr>
        <w:t>39.42万元</w:t>
      </w:r>
      <w:r>
        <w:rPr>
          <w:rFonts w:hint="eastAsia" w:ascii="仿宋_GB2312" w:eastAsia="仿宋_GB2312"/>
          <w:color w:val="auto"/>
          <w:szCs w:val="32"/>
          <w:highlight w:val="none"/>
        </w:rPr>
        <w:t>、租赁费</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、会议费</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、培训费</w:t>
      </w:r>
      <w:r>
        <w:rPr>
          <w:rFonts w:hint="eastAsia" w:ascii="仿宋_GB2312" w:eastAsia="仿宋_GB2312"/>
          <w:color w:val="auto"/>
          <w:szCs w:val="32"/>
          <w:highlight w:val="none"/>
          <w:lang w:val="en-US" w:eastAsia="zh-CN"/>
        </w:rPr>
        <w:t>17.46万元</w:t>
      </w:r>
      <w:r>
        <w:rPr>
          <w:rFonts w:hint="eastAsia" w:ascii="仿宋_GB2312" w:eastAsia="仿宋_GB2312"/>
          <w:color w:val="auto"/>
          <w:szCs w:val="32"/>
          <w:highlight w:val="none"/>
        </w:rPr>
        <w:t>、公务接待费</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、专用材料费</w:t>
      </w:r>
      <w:r>
        <w:rPr>
          <w:rFonts w:hint="eastAsia" w:ascii="仿宋_GB2312" w:eastAsia="仿宋_GB2312"/>
          <w:color w:val="auto"/>
          <w:szCs w:val="32"/>
          <w:highlight w:val="none"/>
          <w:lang w:val="en-US" w:eastAsia="zh-CN"/>
        </w:rPr>
        <w:t>1.15万元</w:t>
      </w:r>
      <w:r>
        <w:rPr>
          <w:rFonts w:hint="eastAsia" w:ascii="仿宋_GB2312" w:eastAsia="仿宋_GB2312"/>
          <w:color w:val="auto"/>
          <w:szCs w:val="32"/>
          <w:highlight w:val="none"/>
        </w:rPr>
        <w:t>、劳务费</w:t>
      </w:r>
      <w:r>
        <w:rPr>
          <w:rFonts w:hint="eastAsia" w:ascii="仿宋_GB2312" w:eastAsia="仿宋_GB2312"/>
          <w:color w:val="auto"/>
          <w:szCs w:val="32"/>
          <w:highlight w:val="none"/>
          <w:lang w:val="en-US" w:eastAsia="zh-CN"/>
        </w:rPr>
        <w:t>17.35万元</w:t>
      </w:r>
      <w:r>
        <w:rPr>
          <w:rFonts w:hint="eastAsia" w:ascii="仿宋_GB2312" w:eastAsia="仿宋_GB2312"/>
          <w:color w:val="auto"/>
          <w:szCs w:val="32"/>
          <w:highlight w:val="none"/>
        </w:rPr>
        <w:t>、委托业务费</w:t>
      </w:r>
      <w:r>
        <w:rPr>
          <w:rFonts w:hint="eastAsia" w:ascii="仿宋_GB2312" w:eastAsia="仿宋_GB2312"/>
          <w:color w:val="auto"/>
          <w:szCs w:val="32"/>
          <w:highlight w:val="none"/>
          <w:lang w:val="en-US" w:eastAsia="zh-CN"/>
        </w:rPr>
        <w:t>800元</w:t>
      </w:r>
      <w:r>
        <w:rPr>
          <w:rFonts w:hint="eastAsia" w:ascii="仿宋_GB2312" w:eastAsia="仿宋_GB2312"/>
          <w:color w:val="auto"/>
          <w:szCs w:val="32"/>
          <w:highlight w:val="none"/>
        </w:rPr>
        <w:t>、工会经费</w:t>
      </w:r>
      <w:r>
        <w:rPr>
          <w:rFonts w:hint="eastAsia" w:ascii="仿宋_GB2312" w:eastAsia="仿宋_GB2312"/>
          <w:color w:val="auto"/>
          <w:szCs w:val="32"/>
          <w:highlight w:val="none"/>
          <w:lang w:val="en-US" w:eastAsia="zh-CN"/>
        </w:rPr>
        <w:t>23.93万元</w:t>
      </w:r>
      <w:r>
        <w:rPr>
          <w:rFonts w:hint="eastAsia" w:ascii="仿宋_GB2312" w:eastAsia="仿宋_GB2312"/>
          <w:color w:val="auto"/>
          <w:szCs w:val="32"/>
          <w:highlight w:val="none"/>
        </w:rPr>
        <w:t>、福利费</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、公务用车运行维护费</w:t>
      </w:r>
      <w:r>
        <w:rPr>
          <w:rFonts w:hint="eastAsia" w:ascii="仿宋_GB2312" w:eastAsia="仿宋_GB2312"/>
          <w:color w:val="auto"/>
          <w:szCs w:val="32"/>
          <w:highlight w:val="none"/>
          <w:lang w:val="en-US" w:eastAsia="zh-CN"/>
        </w:rPr>
        <w:t>3.24万元</w:t>
      </w:r>
      <w:r>
        <w:rPr>
          <w:rFonts w:hint="eastAsia" w:ascii="仿宋_GB2312" w:eastAsia="仿宋_GB2312"/>
          <w:color w:val="auto"/>
          <w:szCs w:val="32"/>
          <w:highlight w:val="none"/>
        </w:rPr>
        <w:t>、其他交通费用</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、税金及附加费用</w:t>
      </w:r>
      <w:r>
        <w:rPr>
          <w:rFonts w:hint="eastAsia" w:ascii="仿宋_GB2312" w:eastAsia="仿宋_GB2312"/>
          <w:color w:val="auto"/>
          <w:szCs w:val="32"/>
          <w:highlight w:val="none"/>
          <w:lang w:val="en-US" w:eastAsia="zh-CN"/>
        </w:rPr>
        <w:t>0.92万元</w:t>
      </w:r>
      <w:r>
        <w:rPr>
          <w:rFonts w:hint="eastAsia" w:ascii="仿宋_GB2312" w:eastAsia="仿宋_GB2312"/>
          <w:color w:val="auto"/>
          <w:szCs w:val="32"/>
          <w:highlight w:val="none"/>
        </w:rPr>
        <w:t>、其他商品和服务支出</w:t>
      </w:r>
      <w:r>
        <w:rPr>
          <w:rFonts w:hint="eastAsia" w:ascii="仿宋_GB2312" w:eastAsia="仿宋_GB2312"/>
          <w:color w:val="auto"/>
          <w:szCs w:val="32"/>
          <w:highlight w:val="none"/>
          <w:lang w:val="en-US" w:eastAsia="zh-CN"/>
        </w:rPr>
        <w:t>17.44万元</w:t>
      </w:r>
      <w:r>
        <w:rPr>
          <w:rFonts w:hint="eastAsia" w:ascii="仿宋_GB2312" w:eastAsia="仿宋_GB2312"/>
          <w:color w:val="auto"/>
          <w:szCs w:val="32"/>
          <w:highlight w:val="none"/>
        </w:rPr>
        <w:t>、办公设备购置</w:t>
      </w:r>
      <w:r>
        <w:rPr>
          <w:rFonts w:hint="eastAsia" w:ascii="仿宋_GB2312" w:eastAsia="仿宋_GB2312"/>
          <w:color w:val="auto"/>
          <w:szCs w:val="32"/>
          <w:highlight w:val="none"/>
          <w:lang w:val="en-US" w:eastAsia="zh-CN"/>
        </w:rPr>
        <w:t>0万元</w:t>
      </w:r>
      <w:r>
        <w:rPr>
          <w:rFonts w:hint="eastAsia" w:ascii="仿宋_GB2312" w:eastAsia="仿宋_GB2312"/>
          <w:color w:val="auto"/>
          <w:szCs w:val="32"/>
          <w:highlight w:val="none"/>
        </w:rPr>
        <w:t>、专用设备购置</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、信息网络及软件购置更新</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、公务用车购置</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、其他资本性支出</w:t>
      </w:r>
      <w:r>
        <w:rPr>
          <w:rFonts w:hint="eastAsia" w:ascii="仿宋_GB2312" w:eastAsia="仿宋_GB2312"/>
          <w:color w:val="auto"/>
          <w:szCs w:val="32"/>
          <w:highlight w:val="none"/>
          <w:lang w:val="en-US" w:eastAsia="zh-CN"/>
        </w:rPr>
        <w:t>0元</w:t>
      </w:r>
      <w:r>
        <w:rPr>
          <w:rFonts w:hint="eastAsia" w:ascii="仿宋_GB2312" w:eastAsia="仿宋_GB2312"/>
          <w:color w:val="auto"/>
          <w:szCs w:val="32"/>
          <w:highlight w:val="none"/>
        </w:rPr>
        <w:t>。</w:t>
      </w:r>
    </w:p>
    <w:p>
      <w:pPr>
        <w:spacing w:line="580" w:lineRule="exact"/>
        <w:ind w:firstLine="640" w:firstLineChars="200"/>
        <w:rPr>
          <w:rFonts w:hint="eastAsia" w:ascii="黑体" w:hAnsi="黑体" w:eastAsia="黑体"/>
          <w:color w:val="auto"/>
          <w:szCs w:val="32"/>
          <w:highlight w:val="none"/>
        </w:rPr>
      </w:pPr>
      <w:r>
        <w:rPr>
          <w:rFonts w:hint="eastAsia" w:ascii="黑体" w:hAnsi="黑体" w:eastAsia="黑体"/>
          <w:color w:val="auto"/>
          <w:szCs w:val="32"/>
          <w:highlight w:val="none"/>
        </w:rPr>
        <w:t>七、一般公共预算财政拨款“三公”经费支出决算情况说明</w:t>
      </w:r>
    </w:p>
    <w:p>
      <w:pPr>
        <w:spacing w:line="580" w:lineRule="exact"/>
        <w:ind w:firstLine="640" w:firstLineChars="200"/>
        <w:rPr>
          <w:rFonts w:hint="eastAsia" w:ascii="楷体_GB2312" w:eastAsia="楷体_GB2312"/>
          <w:color w:val="auto"/>
          <w:szCs w:val="32"/>
          <w:highlight w:val="none"/>
        </w:rPr>
      </w:pPr>
      <w:r>
        <w:rPr>
          <w:rFonts w:hint="eastAsia" w:ascii="楷体_GB2312" w:eastAsia="楷体_GB2312"/>
          <w:color w:val="auto"/>
          <w:szCs w:val="32"/>
          <w:highlight w:val="none"/>
        </w:rPr>
        <w:t>（一）“三公”经费支出决算总体情况说明</w:t>
      </w:r>
    </w:p>
    <w:p>
      <w:pPr>
        <w:spacing w:line="580" w:lineRule="exact"/>
        <w:ind w:firstLine="640" w:firstLineChars="200"/>
        <w:rPr>
          <w:rFonts w:hint="eastAsia" w:ascii="仿宋_GB2312" w:eastAsia="仿宋_GB2312"/>
          <w:color w:val="auto"/>
          <w:szCs w:val="32"/>
          <w:highlight w:val="none"/>
        </w:rPr>
      </w:pPr>
      <w:r>
        <w:rPr>
          <w:rFonts w:hint="eastAsia" w:ascii="仿宋_GB2312" w:eastAsia="仿宋_GB2312"/>
          <w:color w:val="auto"/>
          <w:szCs w:val="32"/>
          <w:highlight w:val="none"/>
        </w:rPr>
        <w:t>202</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年度一般公共预算财政拨款“三公”经费支出年初预算为</w:t>
      </w:r>
      <w:r>
        <w:rPr>
          <w:rFonts w:hint="eastAsia" w:ascii="仿宋_GB2312" w:eastAsia="仿宋_GB2312"/>
          <w:color w:val="auto"/>
          <w:szCs w:val="32"/>
          <w:highlight w:val="none"/>
          <w:lang w:val="en-US" w:eastAsia="zh-CN"/>
        </w:rPr>
        <w:t>3.24</w:t>
      </w:r>
      <w:r>
        <w:rPr>
          <w:rFonts w:hint="eastAsia" w:ascii="仿宋_GB2312" w:eastAsia="仿宋_GB2312"/>
          <w:color w:val="auto"/>
          <w:szCs w:val="32"/>
          <w:highlight w:val="none"/>
        </w:rPr>
        <w:t>万元，支出决算为</w:t>
      </w:r>
      <w:r>
        <w:rPr>
          <w:rFonts w:hint="eastAsia" w:ascii="仿宋_GB2312" w:eastAsia="仿宋_GB2312"/>
          <w:color w:val="auto"/>
          <w:szCs w:val="32"/>
          <w:highlight w:val="none"/>
          <w:lang w:val="en-US" w:eastAsia="zh-CN"/>
        </w:rPr>
        <w:t>3.24</w:t>
      </w:r>
      <w:r>
        <w:rPr>
          <w:rFonts w:hint="eastAsia" w:ascii="仿宋_GB2312" w:eastAsia="仿宋_GB2312"/>
          <w:color w:val="auto"/>
          <w:szCs w:val="32"/>
          <w:highlight w:val="none"/>
        </w:rPr>
        <w:t>万元，比年初预算增加</w:t>
      </w:r>
      <w:r>
        <w:rPr>
          <w:rFonts w:hint="eastAsia" w:ascii="仿宋_GB2312" w:eastAsia="仿宋_GB2312"/>
          <w:color w:val="auto"/>
          <w:szCs w:val="32"/>
          <w:highlight w:val="none"/>
          <w:lang w:val="en-US" w:eastAsia="zh-CN"/>
        </w:rPr>
        <w:t>0</w:t>
      </w:r>
      <w:r>
        <w:rPr>
          <w:rFonts w:hint="eastAsia" w:ascii="仿宋_GB2312" w:eastAsia="仿宋_GB2312"/>
          <w:color w:val="auto"/>
          <w:szCs w:val="32"/>
          <w:highlight w:val="none"/>
        </w:rPr>
        <w:t>万元。</w:t>
      </w:r>
    </w:p>
    <w:p>
      <w:pPr>
        <w:numPr>
          <w:ilvl w:val="0"/>
          <w:numId w:val="1"/>
        </w:numPr>
        <w:spacing w:line="580" w:lineRule="exact"/>
        <w:ind w:firstLine="640" w:firstLineChars="200"/>
        <w:rPr>
          <w:rFonts w:hint="eastAsia" w:ascii="楷体_GB2312" w:eastAsia="楷体_GB2312"/>
          <w:color w:val="auto"/>
          <w:szCs w:val="32"/>
          <w:highlight w:val="none"/>
        </w:rPr>
      </w:pPr>
      <w:r>
        <w:rPr>
          <w:rFonts w:hint="eastAsia" w:ascii="楷体_GB2312" w:eastAsia="楷体_GB2312"/>
          <w:color w:val="auto"/>
          <w:szCs w:val="32"/>
          <w:highlight w:val="none"/>
        </w:rPr>
        <w:t>“三公”经费支出决算具体情况</w:t>
      </w:r>
    </w:p>
    <w:p>
      <w:pPr>
        <w:spacing w:line="580" w:lineRule="exact"/>
        <w:ind w:firstLine="640" w:firstLineChars="200"/>
        <w:rPr>
          <w:rFonts w:hint="eastAsia" w:ascii="仿宋_GB2312" w:eastAsia="仿宋_GB2312"/>
          <w:b/>
          <w:color w:val="auto"/>
          <w:szCs w:val="32"/>
          <w:highlight w:val="none"/>
        </w:rPr>
      </w:pPr>
      <w:r>
        <w:rPr>
          <w:rFonts w:hint="eastAsia" w:ascii="仿宋_GB2312" w:eastAsia="仿宋_GB2312"/>
          <w:color w:val="auto"/>
          <w:szCs w:val="32"/>
          <w:highlight w:val="none"/>
        </w:rPr>
        <w:t>1</w:t>
      </w:r>
      <w:r>
        <w:rPr>
          <w:rFonts w:hint="eastAsia" w:ascii="仿宋_GB2312" w:eastAsia="仿宋_GB2312"/>
          <w:color w:val="auto"/>
          <w:szCs w:val="32"/>
          <w:highlight w:val="none"/>
          <w:lang w:val="en-US" w:eastAsia="zh-CN"/>
        </w:rPr>
        <w:t>.</w:t>
      </w:r>
      <w:r>
        <w:rPr>
          <w:rFonts w:hint="eastAsia" w:ascii="仿宋_GB2312" w:eastAsia="仿宋_GB2312"/>
          <w:color w:val="auto"/>
          <w:szCs w:val="32"/>
          <w:highlight w:val="none"/>
        </w:rPr>
        <w:t>因公出国（境）费决算数为0万元，因公出国（境）团组0个,累计0人次。</w:t>
      </w:r>
    </w:p>
    <w:p>
      <w:pPr>
        <w:spacing w:line="580" w:lineRule="exact"/>
        <w:ind w:firstLine="640" w:firstLineChars="200"/>
        <w:rPr>
          <w:rFonts w:hint="eastAsia" w:ascii="仿宋_GB2312" w:eastAsia="仿宋_GB2312"/>
          <w:color w:val="auto"/>
          <w:szCs w:val="32"/>
          <w:highlight w:val="none"/>
        </w:rPr>
      </w:pPr>
      <w:r>
        <w:rPr>
          <w:rFonts w:hint="eastAsia" w:ascii="仿宋_GB2312" w:eastAsia="仿宋_GB2312"/>
          <w:color w:val="auto"/>
          <w:szCs w:val="32"/>
          <w:highlight w:val="none"/>
        </w:rPr>
        <w:t>2</w:t>
      </w:r>
      <w:r>
        <w:rPr>
          <w:rFonts w:hint="eastAsia" w:ascii="仿宋_GB2312" w:eastAsia="仿宋_GB2312"/>
          <w:color w:val="auto"/>
          <w:szCs w:val="32"/>
          <w:highlight w:val="none"/>
          <w:lang w:val="en-US" w:eastAsia="zh-CN"/>
        </w:rPr>
        <w:t>.</w:t>
      </w:r>
      <w:r>
        <w:rPr>
          <w:rFonts w:hint="eastAsia" w:ascii="仿宋_GB2312" w:eastAsia="仿宋_GB2312"/>
          <w:color w:val="auto"/>
          <w:szCs w:val="32"/>
          <w:highlight w:val="none"/>
        </w:rPr>
        <w:t>公务用车购置及运行维护费决算数为</w:t>
      </w:r>
      <w:r>
        <w:rPr>
          <w:rFonts w:hint="eastAsia" w:ascii="仿宋_GB2312" w:eastAsia="仿宋_GB2312"/>
          <w:color w:val="auto"/>
          <w:szCs w:val="32"/>
          <w:highlight w:val="none"/>
          <w:lang w:val="en-US" w:eastAsia="zh-CN"/>
        </w:rPr>
        <w:t>3.24</w:t>
      </w:r>
      <w:r>
        <w:rPr>
          <w:rFonts w:hint="eastAsia" w:ascii="仿宋_GB2312" w:eastAsia="仿宋_GB2312"/>
          <w:color w:val="auto"/>
          <w:szCs w:val="32"/>
          <w:highlight w:val="none"/>
        </w:rPr>
        <w:t>万元，其中：公务用车购置费支出0万元，202</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年使用财政拨款购置公务用车0辆；公务用车运行维护费</w:t>
      </w:r>
      <w:r>
        <w:rPr>
          <w:rFonts w:hint="eastAsia" w:ascii="仿宋_GB2312" w:eastAsia="仿宋_GB2312"/>
          <w:color w:val="auto"/>
          <w:szCs w:val="32"/>
          <w:highlight w:val="none"/>
          <w:lang w:val="en-US" w:eastAsia="zh-CN"/>
        </w:rPr>
        <w:t>3.24</w:t>
      </w:r>
      <w:r>
        <w:rPr>
          <w:rFonts w:hint="eastAsia" w:ascii="仿宋_GB2312" w:eastAsia="仿宋_GB2312"/>
          <w:color w:val="auto"/>
          <w:szCs w:val="32"/>
          <w:highlight w:val="none"/>
        </w:rPr>
        <w:t>万元，202</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年财政拨款开支运行维护费的公务用车保有量为</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辆。</w:t>
      </w:r>
    </w:p>
    <w:p>
      <w:pPr>
        <w:numPr>
          <w:ilvl w:val="0"/>
          <w:numId w:val="0"/>
        </w:numPr>
        <w:spacing w:line="580" w:lineRule="exact"/>
        <w:ind w:firstLine="640" w:firstLineChars="200"/>
        <w:rPr>
          <w:rFonts w:hint="eastAsia" w:ascii="楷体_GB2312" w:eastAsia="楷体_GB2312"/>
          <w:color w:val="auto"/>
          <w:szCs w:val="32"/>
          <w:highlight w:val="none"/>
        </w:rPr>
      </w:pPr>
      <w:r>
        <w:rPr>
          <w:rFonts w:hint="eastAsia" w:ascii="仿宋_GB2312" w:eastAsia="仿宋_GB2312"/>
          <w:color w:val="auto"/>
          <w:szCs w:val="32"/>
          <w:highlight w:val="none"/>
          <w:lang w:val="en-US" w:eastAsia="zh-CN"/>
        </w:rPr>
        <w:t>3.</w:t>
      </w:r>
      <w:r>
        <w:rPr>
          <w:rFonts w:hint="eastAsia" w:ascii="仿宋_GB2312" w:eastAsia="仿宋_GB2312"/>
          <w:color w:val="auto"/>
          <w:szCs w:val="32"/>
          <w:highlight w:val="none"/>
        </w:rPr>
        <w:t>公务接待费决算数为0万元。其中：国内接待费0万元，共计接待0批次、0人次（含外事接待0批次、0人次）；国（境）外接待费0万元，共计接待0批次、0人次。</w:t>
      </w:r>
    </w:p>
    <w:p>
      <w:pPr>
        <w:spacing w:line="580" w:lineRule="exact"/>
        <w:ind w:firstLine="640" w:firstLineChars="200"/>
        <w:rPr>
          <w:rFonts w:hint="eastAsia" w:ascii="黑体" w:hAnsi="黑体" w:eastAsia="黑体"/>
          <w:color w:val="auto"/>
          <w:szCs w:val="32"/>
          <w:highlight w:val="none"/>
        </w:rPr>
      </w:pPr>
      <w:r>
        <w:rPr>
          <w:rFonts w:hint="eastAsia" w:ascii="黑体" w:hAnsi="黑体" w:eastAsia="黑体"/>
          <w:color w:val="auto"/>
          <w:szCs w:val="32"/>
          <w:highlight w:val="none"/>
        </w:rPr>
        <w:t>八、政府性基金预算财政拨款收入支出决算情况说明</w:t>
      </w:r>
    </w:p>
    <w:p>
      <w:pPr>
        <w:spacing w:line="580" w:lineRule="exact"/>
        <w:ind w:firstLine="640" w:firstLineChars="200"/>
        <w:rPr>
          <w:rFonts w:hint="eastAsia" w:ascii="仿宋_GB2312" w:eastAsia="仿宋_GB2312"/>
          <w:b/>
          <w:color w:val="auto"/>
          <w:szCs w:val="32"/>
          <w:highlight w:val="none"/>
        </w:rPr>
      </w:pPr>
      <w:r>
        <w:rPr>
          <w:rFonts w:hint="eastAsia" w:ascii="仿宋_GB2312" w:hAnsi="Times New Roman" w:eastAsia="仿宋_GB2312" w:cs="Times New Roman"/>
          <w:color w:val="auto"/>
          <w:szCs w:val="32"/>
          <w:highlight w:val="none"/>
        </w:rPr>
        <w:t>本</w:t>
      </w:r>
      <w:r>
        <w:rPr>
          <w:rFonts w:hint="eastAsia" w:ascii="仿宋_GB2312" w:hAnsi="Times New Roman" w:eastAsia="仿宋_GB2312" w:cs="Times New Roman"/>
          <w:color w:val="auto"/>
          <w:szCs w:val="32"/>
          <w:highlight w:val="none"/>
          <w:lang w:eastAsia="zh-CN"/>
        </w:rPr>
        <w:t>单位</w:t>
      </w:r>
      <w:r>
        <w:rPr>
          <w:rFonts w:hint="eastAsia" w:ascii="仿宋_GB2312" w:hAnsi="Times New Roman" w:eastAsia="仿宋_GB2312" w:cs="Times New Roman"/>
          <w:color w:val="auto"/>
          <w:szCs w:val="32"/>
          <w:highlight w:val="none"/>
        </w:rPr>
        <w:t>没有政府性基金财政拨款收支。</w:t>
      </w:r>
    </w:p>
    <w:p>
      <w:pPr>
        <w:spacing w:line="580" w:lineRule="exact"/>
        <w:ind w:firstLine="640" w:firstLineChars="200"/>
        <w:rPr>
          <w:rFonts w:hint="eastAsia" w:ascii="黑体" w:hAnsi="黑体" w:eastAsia="黑体"/>
          <w:color w:val="auto"/>
          <w:szCs w:val="32"/>
          <w:highlight w:val="none"/>
        </w:rPr>
      </w:pPr>
      <w:r>
        <w:rPr>
          <w:rFonts w:hint="eastAsia" w:ascii="黑体" w:hAnsi="黑体" w:eastAsia="黑体"/>
          <w:color w:val="auto"/>
          <w:szCs w:val="32"/>
          <w:highlight w:val="none"/>
        </w:rPr>
        <w:t>九、国有资本经营预算财政拨款支出决算情况说明</w:t>
      </w:r>
    </w:p>
    <w:p>
      <w:pPr>
        <w:spacing w:line="580" w:lineRule="exact"/>
        <w:ind w:firstLine="640" w:firstLineChars="200"/>
        <w:rPr>
          <w:rFonts w:hint="eastAsia" w:ascii="黑体" w:hAnsi="黑体" w:eastAsia="黑体"/>
          <w:color w:val="auto"/>
          <w:szCs w:val="32"/>
          <w:highlight w:val="none"/>
        </w:rPr>
      </w:pPr>
      <w:r>
        <w:rPr>
          <w:rFonts w:hint="eastAsia" w:ascii="仿宋_GB2312" w:eastAsia="仿宋_GB2312"/>
          <w:color w:val="auto"/>
          <w:szCs w:val="32"/>
          <w:highlight w:val="none"/>
        </w:rPr>
        <w:t>202</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年度</w:t>
      </w:r>
      <w:r>
        <w:rPr>
          <w:rFonts w:hint="eastAsia" w:ascii="仿宋_GB2312" w:hAnsi="Times New Roman" w:eastAsia="仿宋_GB2312" w:cs="Times New Roman"/>
          <w:color w:val="auto"/>
          <w:szCs w:val="32"/>
          <w:highlight w:val="none"/>
        </w:rPr>
        <w:t>本</w:t>
      </w:r>
      <w:r>
        <w:rPr>
          <w:rFonts w:hint="eastAsia" w:ascii="仿宋_GB2312" w:hAnsi="Times New Roman" w:eastAsia="仿宋_GB2312" w:cs="Times New Roman"/>
          <w:color w:val="auto"/>
          <w:szCs w:val="32"/>
          <w:highlight w:val="none"/>
          <w:lang w:eastAsia="zh-CN"/>
        </w:rPr>
        <w:t>单位</w:t>
      </w:r>
      <w:r>
        <w:rPr>
          <w:rFonts w:hint="eastAsia" w:ascii="仿宋_GB2312" w:hAnsi="Times New Roman" w:eastAsia="仿宋_GB2312" w:cs="Times New Roman"/>
          <w:color w:val="auto"/>
          <w:szCs w:val="32"/>
          <w:highlight w:val="none"/>
        </w:rPr>
        <w:t>没有使用国有资本经营预算安排的支出</w:t>
      </w:r>
      <w:r>
        <w:rPr>
          <w:rFonts w:hint="eastAsia" w:ascii="仿宋_GB2312" w:eastAsia="仿宋_GB2312" w:cs="Times New Roman"/>
          <w:color w:val="auto"/>
          <w:szCs w:val="32"/>
          <w:highlight w:val="none"/>
          <w:lang w:eastAsia="zh-CN"/>
        </w:rPr>
        <w:t>。</w:t>
      </w:r>
      <w:r>
        <w:rPr>
          <w:rFonts w:hint="eastAsia" w:ascii="黑体" w:hAnsi="黑体" w:eastAsia="黑体"/>
          <w:color w:val="auto"/>
          <w:szCs w:val="32"/>
          <w:highlight w:val="none"/>
        </w:rPr>
        <w:t xml:space="preserve">十、其他重要事项情况说明 </w:t>
      </w:r>
    </w:p>
    <w:p>
      <w:pPr>
        <w:spacing w:line="580" w:lineRule="exact"/>
        <w:ind w:firstLine="640" w:firstLineChars="200"/>
        <w:rPr>
          <w:rFonts w:hint="eastAsia" w:ascii="楷体_GB2312" w:eastAsia="楷体_GB2312"/>
          <w:color w:val="auto"/>
          <w:szCs w:val="32"/>
          <w:highlight w:val="none"/>
        </w:rPr>
      </w:pPr>
      <w:r>
        <w:rPr>
          <w:rFonts w:hint="eastAsia" w:ascii="楷体_GB2312" w:eastAsia="楷体_GB2312"/>
          <w:color w:val="auto"/>
          <w:szCs w:val="32"/>
          <w:highlight w:val="none"/>
        </w:rPr>
        <w:t>（一）机关运行经费支出情况</w:t>
      </w:r>
    </w:p>
    <w:p>
      <w:pPr>
        <w:spacing w:line="580" w:lineRule="exact"/>
        <w:ind w:firstLine="640" w:firstLineChars="200"/>
        <w:rPr>
          <w:rFonts w:hint="eastAsia" w:ascii="仿宋_GB2312" w:hAnsi="Times New Roman" w:eastAsia="仿宋_GB2312" w:cs="Times New Roman"/>
          <w:color w:val="auto"/>
          <w:szCs w:val="32"/>
          <w:highlight w:val="none"/>
        </w:rPr>
      </w:pPr>
      <w:r>
        <w:rPr>
          <w:rFonts w:hint="eastAsia" w:ascii="仿宋_GB2312" w:hAnsi="Times New Roman" w:eastAsia="仿宋_GB2312" w:cs="Times New Roman"/>
          <w:color w:val="auto"/>
          <w:szCs w:val="32"/>
          <w:highlight w:val="none"/>
        </w:rPr>
        <w:t>本</w:t>
      </w:r>
      <w:r>
        <w:rPr>
          <w:rFonts w:hint="eastAsia" w:ascii="仿宋_GB2312" w:hAnsi="Times New Roman" w:eastAsia="仿宋_GB2312" w:cs="Times New Roman"/>
          <w:color w:val="auto"/>
          <w:szCs w:val="32"/>
          <w:highlight w:val="none"/>
          <w:lang w:eastAsia="zh-CN"/>
        </w:rPr>
        <w:t>单位</w:t>
      </w:r>
      <w:r>
        <w:rPr>
          <w:rFonts w:hint="eastAsia" w:ascii="仿宋_GB2312" w:hAnsi="Times New Roman" w:eastAsia="仿宋_GB2312" w:cs="Times New Roman"/>
          <w:color w:val="auto"/>
          <w:szCs w:val="32"/>
          <w:highlight w:val="none"/>
        </w:rPr>
        <w:t>无一般公共预算安排的机关运行经费支出。</w:t>
      </w:r>
    </w:p>
    <w:p>
      <w:pPr>
        <w:spacing w:line="580" w:lineRule="exact"/>
        <w:ind w:firstLine="640" w:firstLineChars="200"/>
        <w:rPr>
          <w:rFonts w:hint="eastAsia" w:ascii="楷体_GB2312" w:eastAsia="楷体_GB2312"/>
          <w:color w:val="auto"/>
          <w:szCs w:val="32"/>
          <w:highlight w:val="none"/>
        </w:rPr>
      </w:pPr>
      <w:r>
        <w:rPr>
          <w:rFonts w:hint="eastAsia" w:ascii="楷体_GB2312" w:eastAsia="楷体_GB2312"/>
          <w:color w:val="auto"/>
          <w:szCs w:val="32"/>
          <w:highlight w:val="none"/>
        </w:rPr>
        <w:t>（二）政府采购支出情况</w:t>
      </w:r>
    </w:p>
    <w:p>
      <w:pPr>
        <w:spacing w:line="580" w:lineRule="exact"/>
        <w:ind w:firstLine="640" w:firstLineChars="200"/>
        <w:rPr>
          <w:rFonts w:hint="eastAsia" w:ascii="仿宋_GB2312" w:eastAsia="仿宋_GB2312"/>
          <w:b/>
          <w:color w:val="auto"/>
          <w:szCs w:val="32"/>
          <w:highlight w:val="none"/>
        </w:rPr>
      </w:pPr>
      <w:r>
        <w:rPr>
          <w:rFonts w:hint="eastAsia" w:ascii="仿宋_GB2312" w:eastAsia="仿宋_GB2312"/>
          <w:color w:val="auto"/>
          <w:szCs w:val="32"/>
          <w:highlight w:val="none"/>
        </w:rPr>
        <w:t>202</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年度政府采购支出总额</w:t>
      </w:r>
      <w:r>
        <w:rPr>
          <w:rFonts w:hint="eastAsia" w:ascii="仿宋_GB2312" w:eastAsia="仿宋_GB2312"/>
          <w:color w:val="auto"/>
          <w:szCs w:val="32"/>
          <w:highlight w:val="none"/>
          <w:lang w:val="en-US" w:eastAsia="zh-CN"/>
        </w:rPr>
        <w:t>82.87</w:t>
      </w:r>
      <w:r>
        <w:rPr>
          <w:rFonts w:hint="eastAsia" w:ascii="仿宋_GB2312" w:eastAsia="仿宋_GB2312"/>
          <w:color w:val="auto"/>
          <w:szCs w:val="32"/>
          <w:highlight w:val="none"/>
        </w:rPr>
        <w:t>万元，其中：政府采购货物支出</w:t>
      </w:r>
      <w:r>
        <w:rPr>
          <w:rFonts w:hint="eastAsia" w:ascii="仿宋_GB2312" w:eastAsia="仿宋_GB2312"/>
          <w:color w:val="auto"/>
          <w:szCs w:val="32"/>
          <w:highlight w:val="none"/>
          <w:lang w:val="en-US" w:eastAsia="zh-CN"/>
        </w:rPr>
        <w:t>35.13</w:t>
      </w:r>
      <w:r>
        <w:rPr>
          <w:rFonts w:hint="eastAsia" w:ascii="仿宋_GB2312" w:eastAsia="仿宋_GB2312"/>
          <w:color w:val="auto"/>
          <w:szCs w:val="32"/>
          <w:highlight w:val="none"/>
        </w:rPr>
        <w:t>万元、政府采购工程支出0万元、政府采购服务支出</w:t>
      </w:r>
      <w:r>
        <w:rPr>
          <w:rFonts w:hint="eastAsia" w:ascii="仿宋_GB2312" w:eastAsia="仿宋_GB2312"/>
          <w:color w:val="auto"/>
          <w:szCs w:val="32"/>
          <w:highlight w:val="none"/>
          <w:lang w:val="en-US" w:eastAsia="zh-CN"/>
        </w:rPr>
        <w:t>47.74</w:t>
      </w:r>
      <w:r>
        <w:rPr>
          <w:rFonts w:hint="eastAsia" w:ascii="仿宋_GB2312" w:eastAsia="仿宋_GB2312"/>
          <w:color w:val="auto"/>
          <w:szCs w:val="32"/>
          <w:highlight w:val="none"/>
        </w:rPr>
        <w:t>万元。授予中小企</w:t>
      </w:r>
      <w:r>
        <w:rPr>
          <w:rFonts w:hint="eastAsia" w:ascii="仿宋_GB2312" w:hAnsi="宋体" w:eastAsia="仿宋_GB2312" w:cs="Courier New"/>
          <w:color w:val="auto"/>
          <w:szCs w:val="32"/>
          <w:highlight w:val="none"/>
        </w:rPr>
        <w:t>业合同金额0万元，其中：授予小微企业合同金额0万元。</w:t>
      </w:r>
    </w:p>
    <w:p>
      <w:pPr>
        <w:spacing w:line="580" w:lineRule="exact"/>
        <w:ind w:firstLine="640" w:firstLineChars="200"/>
        <w:rPr>
          <w:rFonts w:hint="eastAsia" w:ascii="楷体_GB2312" w:eastAsia="楷体_GB2312"/>
          <w:color w:val="auto"/>
          <w:szCs w:val="32"/>
          <w:highlight w:val="none"/>
        </w:rPr>
      </w:pPr>
      <w:r>
        <w:rPr>
          <w:rFonts w:hint="eastAsia" w:ascii="楷体_GB2312" w:eastAsia="楷体_GB2312"/>
          <w:color w:val="auto"/>
          <w:szCs w:val="32"/>
          <w:highlight w:val="none"/>
        </w:rPr>
        <w:t>（三）国有资产占用情况</w:t>
      </w:r>
    </w:p>
    <w:p>
      <w:pPr>
        <w:spacing w:line="580" w:lineRule="exact"/>
        <w:ind w:firstLine="640" w:firstLineChars="200"/>
        <w:rPr>
          <w:rFonts w:hint="eastAsia" w:ascii="仿宋_GB2312" w:eastAsia="仿宋_GB2312"/>
          <w:color w:val="auto"/>
          <w:szCs w:val="32"/>
          <w:highlight w:val="none"/>
        </w:rPr>
      </w:pPr>
      <w:r>
        <w:rPr>
          <w:rFonts w:hint="eastAsia" w:ascii="仿宋_GB2312" w:eastAsia="仿宋_GB2312"/>
          <w:color w:val="auto"/>
          <w:szCs w:val="32"/>
          <w:highlight w:val="none"/>
        </w:rPr>
        <w:t>截至 202</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 xml:space="preserve"> 年 12 月 31 日，</w:t>
      </w:r>
      <w:r>
        <w:rPr>
          <w:rFonts w:hint="eastAsia" w:ascii="仿宋_GB2312" w:eastAsia="仿宋_GB2312"/>
          <w:color w:val="auto"/>
          <w:szCs w:val="32"/>
          <w:highlight w:val="none"/>
          <w:lang w:eastAsia="zh-CN"/>
        </w:rPr>
        <w:t>单位</w:t>
      </w:r>
      <w:r>
        <w:rPr>
          <w:rFonts w:hint="eastAsia" w:ascii="仿宋_GB2312" w:eastAsia="仿宋_GB2312"/>
          <w:color w:val="auto"/>
          <w:szCs w:val="32"/>
          <w:highlight w:val="none"/>
        </w:rPr>
        <w:t>（单位）共有车辆</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 xml:space="preserve"> 辆，其中，符合规定领导干部用车 0 辆、机要通信用车0辆、应急保障用车0辆、执法执勤用车0辆、特种专业技术用车0辆、离退休干部用车0辆、其他用车</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辆 ；单位价值 50 万元以上通用设备0台（套）；单位价值 100 万元以上专用设备0台（套）。</w:t>
      </w:r>
      <w:bookmarkStart w:id="0" w:name="_GoBack"/>
      <w:bookmarkEnd w:id="0"/>
    </w:p>
    <w:p>
      <w:pPr>
        <w:numPr>
          <w:ilvl w:val="0"/>
          <w:numId w:val="2"/>
        </w:numPr>
        <w:spacing w:line="580" w:lineRule="exact"/>
        <w:ind w:firstLine="640" w:firstLineChars="200"/>
        <w:rPr>
          <w:rFonts w:hint="eastAsia" w:ascii="黑体" w:hAnsi="黑体" w:eastAsia="黑体"/>
          <w:color w:val="auto"/>
          <w:szCs w:val="32"/>
          <w:highlight w:val="none"/>
        </w:rPr>
      </w:pPr>
      <w:r>
        <w:rPr>
          <w:rFonts w:hint="eastAsia" w:ascii="黑体" w:hAnsi="黑体" w:eastAsia="黑体"/>
          <w:color w:val="auto"/>
          <w:szCs w:val="32"/>
          <w:highlight w:val="none"/>
        </w:rPr>
        <w:t>预算绩效情况说明</w:t>
      </w:r>
    </w:p>
    <w:p>
      <w:pPr>
        <w:spacing w:line="560" w:lineRule="exact"/>
        <w:ind w:firstLine="640" w:firstLineChars="200"/>
        <w:rPr>
          <w:rFonts w:ascii="仿宋_GB2312" w:hAnsi="仿宋" w:eastAsia="仿宋_GB2312"/>
          <w:spacing w:val="-4"/>
          <w:sz w:val="32"/>
          <w:szCs w:val="32"/>
        </w:rPr>
      </w:pPr>
      <w:r>
        <w:rPr>
          <w:rFonts w:hint="eastAsia" w:ascii="楷体_GB2312" w:eastAsia="楷体_GB2312"/>
          <w:color w:val="auto"/>
          <w:szCs w:val="32"/>
          <w:highlight w:val="none"/>
        </w:rPr>
        <w:t>（一）预算绩效管理工作开展情况。</w:t>
      </w:r>
      <w:r>
        <w:rPr>
          <w:rFonts w:hint="eastAsia" w:ascii="仿宋_GB2312" w:eastAsia="仿宋_GB2312"/>
          <w:color w:val="auto"/>
          <w:szCs w:val="32"/>
          <w:highlight w:val="none"/>
        </w:rPr>
        <w:t>学校收费安排的支出项目主要为日常教学运行费用，补充公用经费不足部分。主要用于保障学校教育教学工作顺利进行，确保临时聘期人员工资、劳务、维修维护、办公设备物品等各类需求，解决寄宿制学校教师绩效工资总量提高部分。青岛西海岸新区第三高级中学2021年度用学校收费安排了“学校专户收费安排的支出”项目预算，预算金额355万元，实际支出274.47万元。</w:t>
      </w:r>
    </w:p>
    <w:p>
      <w:pPr>
        <w:spacing w:line="580" w:lineRule="exact"/>
        <w:ind w:firstLine="640" w:firstLineChars="200"/>
        <w:rPr>
          <w:rFonts w:hint="eastAsia" w:ascii="仿宋_GB2312" w:eastAsia="仿宋_GB2312"/>
          <w:color w:val="auto"/>
          <w:szCs w:val="32"/>
          <w:highlight w:val="none"/>
        </w:rPr>
      </w:pPr>
      <w:r>
        <w:rPr>
          <w:rFonts w:hint="eastAsia" w:ascii="楷体_GB2312" w:eastAsia="楷体_GB2312"/>
          <w:color w:val="auto"/>
          <w:szCs w:val="32"/>
          <w:highlight w:val="none"/>
        </w:rPr>
        <w:t>（二）项目支出绩效单位自评结果。</w:t>
      </w:r>
      <w:r>
        <w:rPr>
          <w:rFonts w:hint="eastAsia" w:ascii="仿宋_GB2312" w:eastAsia="仿宋_GB2312"/>
          <w:color w:val="auto"/>
          <w:szCs w:val="32"/>
          <w:highlight w:val="none"/>
        </w:rPr>
        <w:t>该项目得分80.9分，评价等级为“B”。该项目资金由学校收费安排，可以用于学校设备购置、人员经费、维修维护费等方面，符合资金使用管理规定，制定了较合理的绩效目标和内部控制制度，严格按照人社局和教体局核定的额度发放寄宿制学校绩效工资，严格按照政府采购文件进行相关政府采购业务，并进行及时验收付款和审计等。但在预算编制过程中，需要充分的科学论证，减少预算调整。在项目过程管理中，要严格按照预算执行，提高预算执行率。项目产出数量完成率较低，在项目制定产出质量、产出时效、产出成本方面有待提高。学校根据文件要求对该项目进行了绩效自评。教体局评价小组根据评价原则和方法，构建完善了个性评价指标体系并进行了打分和评价。</w:t>
      </w:r>
    </w:p>
    <w:p>
      <w:pPr>
        <w:spacing w:line="580" w:lineRule="exact"/>
        <w:ind w:firstLine="640" w:firstLineChars="200"/>
        <w:rPr>
          <w:rFonts w:hint="eastAsia" w:ascii="仿宋_GB2312" w:eastAsia="仿宋_GB2312"/>
          <w:color w:val="auto"/>
          <w:szCs w:val="32"/>
          <w:highlight w:val="none"/>
        </w:rPr>
      </w:pPr>
    </w:p>
    <w:p>
      <w:pPr>
        <w:spacing w:line="580" w:lineRule="exact"/>
        <w:ind w:firstLine="640" w:firstLineChars="200"/>
        <w:rPr>
          <w:rFonts w:hint="eastAsia" w:ascii="仿宋_GB2312" w:eastAsia="仿宋_GB2312"/>
          <w:color w:val="auto"/>
          <w:szCs w:val="32"/>
          <w:highlight w:val="none"/>
        </w:rPr>
      </w:pPr>
    </w:p>
    <w:p>
      <w:pPr>
        <w:rPr>
          <w:rFonts w:hint="eastAsia" w:ascii="楷体_GB2312" w:eastAsia="楷体_GB2312"/>
          <w:bCs/>
          <w:kern w:val="0"/>
          <w:szCs w:val="32"/>
        </w:rPr>
      </w:pPr>
    </w:p>
    <w:p>
      <w:pPr>
        <w:rPr>
          <w:rFonts w:hint="eastAsia" w:ascii="方正小标宋简体" w:eastAsia="方正小标宋简体"/>
          <w:spacing w:val="60"/>
          <w:sz w:val="42"/>
        </w:rPr>
      </w:pPr>
    </w:p>
    <w:p>
      <w:pPr>
        <w:rPr>
          <w:rFonts w:hint="eastAsia" w:ascii="方正小标宋简体" w:eastAsia="方正小标宋简体"/>
          <w:spacing w:val="60"/>
          <w:sz w:val="42"/>
        </w:rPr>
      </w:pPr>
    </w:p>
    <w:p>
      <w:pPr>
        <w:rPr>
          <w:rFonts w:hint="eastAsia" w:ascii="方正小标宋简体" w:eastAsia="方正小标宋简体"/>
          <w:spacing w:val="60"/>
          <w:sz w:val="42"/>
        </w:rPr>
      </w:pPr>
    </w:p>
    <w:p>
      <w:pPr>
        <w:rPr>
          <w:rFonts w:hint="eastAsia" w:ascii="方正小标宋简体" w:eastAsia="方正小标宋简体"/>
          <w:spacing w:val="60"/>
          <w:sz w:val="42"/>
        </w:rPr>
      </w:pPr>
    </w:p>
    <w:p>
      <w:pPr>
        <w:rPr>
          <w:rFonts w:hint="eastAsia" w:ascii="方正小标宋简体" w:eastAsia="方正小标宋简体"/>
          <w:spacing w:val="60"/>
          <w:sz w:val="42"/>
        </w:rPr>
      </w:pPr>
    </w:p>
    <w:p>
      <w:pPr>
        <w:rPr>
          <w:rFonts w:hint="eastAsia" w:ascii="方正小标宋简体" w:eastAsia="方正小标宋简体"/>
          <w:spacing w:val="60"/>
          <w:sz w:val="42"/>
        </w:rPr>
      </w:pPr>
    </w:p>
    <w:p>
      <w:pPr>
        <w:rPr>
          <w:rFonts w:hint="eastAsia" w:ascii="方正小标宋简体" w:eastAsia="方正小标宋简体"/>
          <w:spacing w:val="60"/>
          <w:sz w:val="42"/>
        </w:rPr>
      </w:pPr>
    </w:p>
    <w:p>
      <w:pPr>
        <w:rPr>
          <w:rFonts w:hint="eastAsia" w:ascii="方正小标宋简体" w:eastAsia="方正小标宋简体"/>
          <w:spacing w:val="60"/>
          <w:sz w:val="42"/>
        </w:rPr>
      </w:pPr>
    </w:p>
    <w:p>
      <w:pPr>
        <w:rPr>
          <w:rFonts w:hint="eastAsia" w:ascii="方正小标宋简体" w:eastAsia="方正小标宋简体"/>
          <w:spacing w:val="60"/>
          <w:sz w:val="42"/>
        </w:rPr>
      </w:pPr>
    </w:p>
    <w:p>
      <w:pPr>
        <w:rPr>
          <w:rFonts w:hint="eastAsia" w:ascii="方正小标宋简体" w:eastAsia="方正小标宋简体"/>
          <w:spacing w:val="60"/>
          <w:sz w:val="42"/>
        </w:rPr>
      </w:pPr>
    </w:p>
    <w:p>
      <w:pPr>
        <w:rPr>
          <w:rFonts w:ascii="方正小标宋简体" w:eastAsia="方正小标宋简体"/>
          <w:spacing w:val="60"/>
          <w:sz w:val="42"/>
        </w:rPr>
      </w:pPr>
    </w:p>
    <w:p>
      <w:pPr>
        <w:rPr>
          <w:rFonts w:ascii="方正小标宋简体" w:eastAsia="方正小标宋简体"/>
          <w:spacing w:val="60"/>
          <w:sz w:val="42"/>
        </w:rPr>
      </w:pPr>
      <w:r>
        <w:rPr>
          <w:rFonts w:hint="eastAsia" w:ascii="方正小标宋简体" w:eastAsia="方正小标宋简体"/>
          <w:spacing w:val="60"/>
          <w:sz w:val="42"/>
        </w:rPr>
        <w:t>第四部分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名词解释</w:t>
      </w: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rPr>
          <w:rFonts w:ascii="方正小标宋简体" w:eastAsia="方正小标宋简体"/>
          <w:spacing w:val="60"/>
          <w:sz w:val="48"/>
        </w:rPr>
      </w:pPr>
    </w:p>
    <w:p>
      <w:pPr>
        <w:spacing w:line="580" w:lineRule="exact"/>
        <w:ind w:firstLine="640" w:firstLineChars="200"/>
        <w:rPr>
          <w:rFonts w:ascii="黑体" w:hAnsi="黑体" w:eastAsia="黑体"/>
          <w:color w:val="000000"/>
          <w:szCs w:val="32"/>
        </w:rPr>
        <w:sectPr>
          <w:pgSz w:w="11906" w:h="16838"/>
          <w:pgMar w:top="2041" w:right="1701" w:bottom="2041"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580" w:lineRule="exact"/>
        <w:ind w:firstLine="632" w:firstLineChars="200"/>
        <w:rPr>
          <w:rFonts w:ascii="仿宋_GB2312" w:eastAsia="仿宋_GB2312"/>
          <w:szCs w:val="32"/>
        </w:rPr>
      </w:pPr>
      <w:r>
        <w:rPr>
          <w:rFonts w:hint="eastAsia" w:ascii="黑体" w:hAnsi="黑体" w:eastAsia="黑体"/>
          <w:color w:val="000000"/>
          <w:szCs w:val="32"/>
        </w:rPr>
        <w:t>一、财政拨款收入：</w:t>
      </w:r>
      <w:r>
        <w:rPr>
          <w:rFonts w:hint="eastAsia" w:ascii="仿宋_GB2312" w:eastAsia="仿宋_GB2312"/>
          <w:szCs w:val="32"/>
        </w:rPr>
        <w:t>指单位本年度从本级财政单位取得的财政拨款，包括一般公共预算财政拨款、政府性基金预算财政拨款和国有资本经营预算财政拨款。</w:t>
      </w:r>
    </w:p>
    <w:p>
      <w:pPr>
        <w:spacing w:line="580" w:lineRule="exact"/>
        <w:ind w:firstLine="632" w:firstLineChars="200"/>
        <w:rPr>
          <w:rFonts w:ascii="仿宋_GB2312" w:hAnsi="仿宋" w:eastAsia="仿宋_GB2312"/>
          <w:szCs w:val="32"/>
        </w:rPr>
      </w:pPr>
      <w:r>
        <w:rPr>
          <w:rFonts w:hint="eastAsia" w:ascii="黑体" w:hAnsi="黑体" w:eastAsia="黑体"/>
          <w:szCs w:val="32"/>
        </w:rPr>
        <w:t>二、上级补助收入：</w:t>
      </w:r>
      <w:r>
        <w:rPr>
          <w:rFonts w:hint="eastAsia" w:ascii="仿宋_GB2312" w:hAnsi="仿宋" w:eastAsia="仿宋_GB2312"/>
          <w:szCs w:val="32"/>
        </w:rPr>
        <w:t>指事业单位从主管单位和上级单位取得的非财政补助收入。</w:t>
      </w:r>
    </w:p>
    <w:p>
      <w:pPr>
        <w:spacing w:line="580" w:lineRule="exact"/>
        <w:ind w:firstLine="632" w:firstLineChars="200"/>
        <w:rPr>
          <w:rFonts w:ascii="仿宋_GB2312" w:hAnsi="仿宋" w:eastAsia="仿宋_GB2312"/>
          <w:szCs w:val="32"/>
        </w:rPr>
      </w:pPr>
      <w:r>
        <w:rPr>
          <w:rFonts w:hint="eastAsia" w:ascii="黑体" w:hAnsi="黑体" w:eastAsia="黑体"/>
          <w:szCs w:val="32"/>
        </w:rPr>
        <w:t>三、事业收入：</w:t>
      </w:r>
      <w:r>
        <w:rPr>
          <w:rFonts w:hint="eastAsia" w:ascii="仿宋_GB2312" w:hAnsi="仿宋" w:eastAsia="仿宋_GB2312"/>
          <w:szCs w:val="32"/>
        </w:rPr>
        <w:t>指事业单位开展专业业务活动及其辅助活动取得的收入；包括事业单位收到的财政专户实际核拨的教育收费等。</w:t>
      </w:r>
    </w:p>
    <w:p>
      <w:pPr>
        <w:spacing w:line="580" w:lineRule="exact"/>
        <w:ind w:firstLine="632" w:firstLineChars="200"/>
        <w:rPr>
          <w:rFonts w:ascii="仿宋_GB2312" w:hAnsi="仿宋" w:eastAsia="仿宋_GB2312"/>
          <w:szCs w:val="32"/>
        </w:rPr>
      </w:pPr>
      <w:r>
        <w:rPr>
          <w:rFonts w:hint="eastAsia" w:ascii="黑体" w:hAnsi="黑体" w:eastAsia="黑体"/>
          <w:szCs w:val="32"/>
        </w:rPr>
        <w:t>四、经营收入：</w:t>
      </w:r>
      <w:r>
        <w:rPr>
          <w:rFonts w:hint="eastAsia" w:ascii="仿宋_GB2312" w:hAnsi="仿宋" w:eastAsia="仿宋_GB2312"/>
          <w:szCs w:val="32"/>
        </w:rPr>
        <w:t>指事业单位在专业业务活动及其辅助活动之外开展非独立核算经营活动取得的收入。</w:t>
      </w:r>
    </w:p>
    <w:p>
      <w:pPr>
        <w:spacing w:line="580" w:lineRule="exact"/>
        <w:ind w:firstLine="632" w:firstLineChars="200"/>
        <w:rPr>
          <w:rFonts w:ascii="仿宋_GB2312" w:hAnsi="仿宋" w:eastAsia="仿宋_GB2312"/>
          <w:szCs w:val="32"/>
        </w:rPr>
      </w:pPr>
      <w:r>
        <w:rPr>
          <w:rFonts w:hint="eastAsia" w:ascii="黑体" w:hAnsi="黑体" w:eastAsia="黑体"/>
          <w:szCs w:val="32"/>
        </w:rPr>
        <w:t>五、附属单位上缴收入：</w:t>
      </w:r>
      <w:r>
        <w:rPr>
          <w:rFonts w:hint="eastAsia" w:ascii="仿宋_GB2312" w:hAnsi="仿宋" w:eastAsia="仿宋_GB2312"/>
          <w:szCs w:val="32"/>
        </w:rPr>
        <w:t>指事业单位附属独立核算单位按照有关规定上缴的收入。</w:t>
      </w:r>
    </w:p>
    <w:p>
      <w:pPr>
        <w:spacing w:line="580" w:lineRule="exact"/>
        <w:ind w:firstLine="632" w:firstLineChars="200"/>
        <w:rPr>
          <w:rFonts w:ascii="仿宋_GB2312" w:hAnsi="仿宋" w:eastAsia="仿宋_GB2312"/>
          <w:szCs w:val="32"/>
        </w:rPr>
      </w:pPr>
      <w:r>
        <w:rPr>
          <w:rFonts w:hint="eastAsia" w:ascii="黑体" w:hAnsi="黑体" w:eastAsia="黑体"/>
          <w:szCs w:val="32"/>
        </w:rPr>
        <w:t>六、其他收入：</w:t>
      </w:r>
      <w:r>
        <w:rPr>
          <w:rFonts w:hint="eastAsia" w:ascii="仿宋_GB2312" w:hAnsi="仿宋" w:eastAsia="仿宋_GB2312"/>
          <w:szCs w:val="32"/>
        </w:rPr>
        <w:t>指单位取得的除上述“</w:t>
      </w:r>
      <w:r>
        <w:rPr>
          <w:rFonts w:hint="eastAsia" w:ascii="仿宋_GB2312" w:eastAsia="仿宋_GB2312"/>
          <w:szCs w:val="32"/>
        </w:rPr>
        <w:t>财政拨款收入</w:t>
      </w:r>
      <w:r>
        <w:rPr>
          <w:rFonts w:hint="eastAsia" w:ascii="仿宋_GB2312" w:hAnsi="仿宋" w:eastAsia="仿宋_GB2312"/>
          <w:szCs w:val="32"/>
        </w:rPr>
        <w:t>”“上级补助收入”“事业收入”“经营收入”“附属单位上缴收入”等以外的各项收入。</w:t>
      </w:r>
    </w:p>
    <w:p>
      <w:pPr>
        <w:spacing w:line="580" w:lineRule="exact"/>
        <w:ind w:firstLine="632" w:firstLineChars="200"/>
        <w:rPr>
          <w:rFonts w:ascii="仿宋_GB2312" w:hAnsi="仿宋" w:eastAsia="仿宋_GB2312"/>
          <w:szCs w:val="32"/>
        </w:rPr>
      </w:pPr>
      <w:r>
        <w:rPr>
          <w:rFonts w:hint="eastAsia" w:ascii="黑体" w:hAnsi="黑体" w:eastAsia="黑体"/>
          <w:szCs w:val="32"/>
        </w:rPr>
        <w:t>七、使用非财政拨款结余：</w:t>
      </w:r>
      <w:r>
        <w:rPr>
          <w:rFonts w:hint="eastAsia" w:ascii="仿宋_GB2312" w:hAnsi="仿宋" w:eastAsia="仿宋_GB2312"/>
          <w:szCs w:val="32"/>
        </w:rPr>
        <w:t>指事业单位按照预算管理要求使用非财政拨款结余弥补收支差额的金额。</w:t>
      </w:r>
    </w:p>
    <w:p>
      <w:pPr>
        <w:spacing w:line="580" w:lineRule="exact"/>
        <w:ind w:firstLine="632" w:firstLineChars="200"/>
        <w:rPr>
          <w:rFonts w:ascii="仿宋_GB2312" w:eastAsia="仿宋_GB2312"/>
          <w:szCs w:val="32"/>
        </w:rPr>
      </w:pPr>
      <w:r>
        <w:rPr>
          <w:rFonts w:hint="eastAsia" w:ascii="黑体" w:hAnsi="黑体" w:eastAsia="黑体"/>
          <w:szCs w:val="32"/>
        </w:rPr>
        <w:t>八、年初结转和结余：</w:t>
      </w:r>
      <w:r>
        <w:rPr>
          <w:rFonts w:hint="eastAsia" w:ascii="仿宋_GB2312" w:eastAsia="仿宋_GB2312"/>
          <w:szCs w:val="32"/>
        </w:rPr>
        <w:t>指单位以前年度尚未完成、结转到本年仍按原规定用途继续使用的资金，或项目已完成等产生的结余资金。</w:t>
      </w:r>
    </w:p>
    <w:p>
      <w:pPr>
        <w:spacing w:line="580" w:lineRule="exact"/>
        <w:ind w:firstLine="632" w:firstLineChars="200"/>
        <w:rPr>
          <w:rFonts w:ascii="仿宋_GB2312" w:eastAsia="仿宋_GB2312"/>
          <w:szCs w:val="32"/>
        </w:rPr>
      </w:pPr>
      <w:r>
        <w:rPr>
          <w:rFonts w:hint="eastAsia" w:ascii="黑体" w:hAnsi="黑体" w:eastAsia="黑体"/>
          <w:szCs w:val="32"/>
        </w:rPr>
        <w:t>九、结余分配：</w:t>
      </w:r>
      <w:r>
        <w:rPr>
          <w:rFonts w:hint="eastAsia" w:ascii="仿宋_GB2312" w:eastAsia="仿宋_GB2312"/>
          <w:szCs w:val="32"/>
        </w:rPr>
        <w:t>指事业单位缴纳的所得税以及从非财政拨款结余或经营结余中提取的各类结余。</w:t>
      </w:r>
    </w:p>
    <w:p>
      <w:pPr>
        <w:spacing w:line="580" w:lineRule="exact"/>
        <w:ind w:firstLine="632" w:firstLineChars="200"/>
        <w:rPr>
          <w:rFonts w:ascii="仿宋_GB2312" w:hAnsi="仿宋" w:eastAsia="仿宋_GB2312"/>
          <w:szCs w:val="32"/>
        </w:rPr>
      </w:pPr>
      <w:r>
        <w:rPr>
          <w:rFonts w:hint="eastAsia" w:ascii="黑体" w:hAnsi="黑体" w:eastAsia="黑体"/>
          <w:szCs w:val="32"/>
        </w:rPr>
        <w:t>十、年末结转和结余：</w:t>
      </w:r>
      <w:r>
        <w:rPr>
          <w:rFonts w:hint="eastAsia" w:ascii="仿宋_GB2312" w:hAnsi="仿宋" w:eastAsia="仿宋_GB2312"/>
          <w:szCs w:val="32"/>
        </w:rPr>
        <w:t>指单位本年度或以前年度预算安排、因客观条件发生变化未全部执行或未执行，结转到以后年度继续使用的资金，或项目已完成等产生的结余资金。</w:t>
      </w:r>
    </w:p>
    <w:p>
      <w:pPr>
        <w:spacing w:line="580" w:lineRule="exact"/>
        <w:ind w:firstLine="632" w:firstLineChars="200"/>
        <w:rPr>
          <w:rFonts w:ascii="仿宋_GB2312" w:eastAsia="仿宋_GB2312"/>
          <w:szCs w:val="32"/>
        </w:rPr>
      </w:pPr>
      <w:r>
        <w:rPr>
          <w:rFonts w:hint="eastAsia" w:ascii="黑体" w:hAnsi="黑体" w:eastAsia="黑体"/>
          <w:szCs w:val="32"/>
        </w:rPr>
        <w:t>十一、基本支出：</w:t>
      </w:r>
      <w:r>
        <w:rPr>
          <w:rFonts w:hint="eastAsia" w:ascii="仿宋_GB2312" w:eastAsia="仿宋_GB2312"/>
          <w:szCs w:val="32"/>
        </w:rPr>
        <w:t>指单位为保障机构正常运转、完成日常工作任务而发生的各项支出。</w:t>
      </w:r>
    </w:p>
    <w:p>
      <w:pPr>
        <w:spacing w:line="580" w:lineRule="exact"/>
        <w:ind w:firstLine="632" w:firstLineChars="200"/>
        <w:rPr>
          <w:rFonts w:ascii="仿宋_GB2312" w:eastAsia="仿宋_GB2312"/>
          <w:szCs w:val="32"/>
        </w:rPr>
      </w:pPr>
      <w:r>
        <w:rPr>
          <w:rFonts w:hint="eastAsia" w:ascii="黑体" w:hAnsi="黑体" w:eastAsia="黑体"/>
          <w:szCs w:val="32"/>
        </w:rPr>
        <w:t>十二、项目支出：</w:t>
      </w:r>
      <w:r>
        <w:rPr>
          <w:rFonts w:hint="eastAsia" w:ascii="仿宋_GB2312" w:eastAsia="仿宋_GB2312"/>
          <w:szCs w:val="32"/>
        </w:rPr>
        <w:t>指单位为完成特定的行政工作任务或事业发展目标，在基本支出之外发生的各项支出。</w:t>
      </w:r>
    </w:p>
    <w:p>
      <w:pPr>
        <w:spacing w:line="580" w:lineRule="exact"/>
        <w:ind w:firstLine="632" w:firstLineChars="200"/>
        <w:rPr>
          <w:rFonts w:ascii="仿宋_GB2312" w:eastAsia="仿宋_GB2312"/>
          <w:szCs w:val="32"/>
        </w:rPr>
      </w:pPr>
      <w:r>
        <w:rPr>
          <w:rFonts w:hint="eastAsia" w:ascii="黑体" w:hAnsi="黑体" w:eastAsia="黑体"/>
          <w:szCs w:val="32"/>
        </w:rPr>
        <w:t>十三、经营支出：</w:t>
      </w:r>
      <w:r>
        <w:rPr>
          <w:rFonts w:hint="eastAsia" w:ascii="仿宋_GB2312" w:eastAsia="仿宋_GB2312"/>
          <w:szCs w:val="32"/>
        </w:rPr>
        <w:t>指事业单位在专业业务活动及其辅助活动之外开展非独立核算经营活动发生的支出。</w:t>
      </w:r>
    </w:p>
    <w:p>
      <w:pPr>
        <w:spacing w:line="580" w:lineRule="exact"/>
        <w:ind w:firstLine="632" w:firstLineChars="200"/>
        <w:rPr>
          <w:rFonts w:ascii="仿宋_GB2312" w:eastAsia="仿宋_GB2312"/>
          <w:szCs w:val="32"/>
        </w:rPr>
      </w:pPr>
      <w:r>
        <w:rPr>
          <w:rFonts w:hint="eastAsia" w:ascii="黑体" w:hAnsi="黑体" w:eastAsia="黑体"/>
          <w:szCs w:val="32"/>
        </w:rPr>
        <w:t>十四、“三公”经费：</w:t>
      </w:r>
      <w:r>
        <w:rPr>
          <w:rFonts w:hint="eastAsia" w:ascii="仿宋_GB2312" w:eastAsia="仿宋_GB2312"/>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桥过路费、保险费、安全奖励费用等支出；公务接待费反映单位按规定开支的各类公务接待（含外宾接待）支出。</w:t>
      </w:r>
    </w:p>
    <w:p>
      <w:pPr>
        <w:spacing w:line="580" w:lineRule="exact"/>
        <w:ind w:firstLine="632" w:firstLineChars="200"/>
        <w:rPr>
          <w:rFonts w:ascii="仿宋_GB2312" w:eastAsia="仿宋_GB2312"/>
          <w:szCs w:val="32"/>
        </w:rPr>
      </w:pPr>
      <w:r>
        <w:rPr>
          <w:rFonts w:hint="eastAsia" w:ascii="黑体" w:hAnsi="黑体" w:eastAsia="黑体"/>
          <w:szCs w:val="32"/>
        </w:rPr>
        <w:t>十五、机关运行经费：</w:t>
      </w:r>
      <w:r>
        <w:rPr>
          <w:rFonts w:hint="eastAsia" w:ascii="仿宋_GB2312" w:eastAsia="仿宋_GB231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701" w:right="1531" w:bottom="1701" w:left="1531" w:header="0" w:footer="1418" w:gutter="0"/>
      <w:pgBorders>
        <w:top w:val="none" w:sz="0" w:space="0"/>
        <w:left w:val="none" w:sz="0" w:space="0"/>
        <w:bottom w:val="none" w:sz="0" w:space="0"/>
        <w:right w:val="none" w:sz="0" w:space="0"/>
      </w:pgBorders>
      <w:pgNumType w:fmt="decimal"/>
      <w:cols w:space="720" w:num="1"/>
      <w:docGrid w:type="linesAndChars" w:linePitch="61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15285"/>
    <w:multiLevelType w:val="singleLevel"/>
    <w:tmpl w:val="E8515285"/>
    <w:lvl w:ilvl="0" w:tentative="0">
      <w:start w:val="2"/>
      <w:numFmt w:val="chineseCounting"/>
      <w:suff w:val="nothing"/>
      <w:lvlText w:val="（%1）"/>
      <w:lvlJc w:val="left"/>
      <w:rPr>
        <w:rFonts w:hint="eastAsia" w:cs="Times New Roman"/>
      </w:rPr>
    </w:lvl>
  </w:abstractNum>
  <w:abstractNum w:abstractNumId="1">
    <w:nsid w:val="5445EA32"/>
    <w:multiLevelType w:val="singleLevel"/>
    <w:tmpl w:val="5445EA32"/>
    <w:lvl w:ilvl="0" w:tentative="0">
      <w:start w:val="1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420"/>
  <w:drawingGridHorizontalSpacing w:val="158"/>
  <w:drawingGridVerticalSpacing w:val="305"/>
  <w:displayHorizontalDrawingGridEvery w:val="2"/>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YWNmNWZmZmMxMmQ2M2Y0N2QyYjU4NDRlMWE3NmUifQ=="/>
  </w:docVars>
  <w:rsids>
    <w:rsidRoot w:val="00172A27"/>
    <w:rsid w:val="0000396E"/>
    <w:rsid w:val="000051C9"/>
    <w:rsid w:val="000054CC"/>
    <w:rsid w:val="00010EE4"/>
    <w:rsid w:val="00011A23"/>
    <w:rsid w:val="00011E23"/>
    <w:rsid w:val="000131C8"/>
    <w:rsid w:val="0001550E"/>
    <w:rsid w:val="00022811"/>
    <w:rsid w:val="000254F5"/>
    <w:rsid w:val="00026CA6"/>
    <w:rsid w:val="0002779D"/>
    <w:rsid w:val="000316F7"/>
    <w:rsid w:val="000327A9"/>
    <w:rsid w:val="00032920"/>
    <w:rsid w:val="000346A1"/>
    <w:rsid w:val="00034AA2"/>
    <w:rsid w:val="00036864"/>
    <w:rsid w:val="000368A1"/>
    <w:rsid w:val="00037A89"/>
    <w:rsid w:val="00037DDA"/>
    <w:rsid w:val="0004096B"/>
    <w:rsid w:val="0004120A"/>
    <w:rsid w:val="00042165"/>
    <w:rsid w:val="0004356C"/>
    <w:rsid w:val="00050C15"/>
    <w:rsid w:val="00050D0A"/>
    <w:rsid w:val="00050D25"/>
    <w:rsid w:val="00051CE6"/>
    <w:rsid w:val="00052EFB"/>
    <w:rsid w:val="00053AB6"/>
    <w:rsid w:val="00054331"/>
    <w:rsid w:val="00056332"/>
    <w:rsid w:val="00057A4B"/>
    <w:rsid w:val="00057D13"/>
    <w:rsid w:val="000614FD"/>
    <w:rsid w:val="00066B73"/>
    <w:rsid w:val="000716A4"/>
    <w:rsid w:val="00071966"/>
    <w:rsid w:val="00073B4C"/>
    <w:rsid w:val="00081A93"/>
    <w:rsid w:val="000820E1"/>
    <w:rsid w:val="000830CE"/>
    <w:rsid w:val="0008333B"/>
    <w:rsid w:val="00083BFB"/>
    <w:rsid w:val="00084F74"/>
    <w:rsid w:val="00086A39"/>
    <w:rsid w:val="00086E32"/>
    <w:rsid w:val="000875CD"/>
    <w:rsid w:val="00087CBE"/>
    <w:rsid w:val="00093717"/>
    <w:rsid w:val="00094090"/>
    <w:rsid w:val="000950AD"/>
    <w:rsid w:val="00095C8B"/>
    <w:rsid w:val="0009684C"/>
    <w:rsid w:val="00096D61"/>
    <w:rsid w:val="000A4003"/>
    <w:rsid w:val="000A588D"/>
    <w:rsid w:val="000B216D"/>
    <w:rsid w:val="000B2A1D"/>
    <w:rsid w:val="000B2A9D"/>
    <w:rsid w:val="000B329E"/>
    <w:rsid w:val="000B3C85"/>
    <w:rsid w:val="000B4533"/>
    <w:rsid w:val="000B5117"/>
    <w:rsid w:val="000B62E0"/>
    <w:rsid w:val="000B7BEE"/>
    <w:rsid w:val="000C3FFF"/>
    <w:rsid w:val="000C5813"/>
    <w:rsid w:val="000D1248"/>
    <w:rsid w:val="000D2AEF"/>
    <w:rsid w:val="000D5908"/>
    <w:rsid w:val="000D5A5F"/>
    <w:rsid w:val="000E3FFA"/>
    <w:rsid w:val="000E4218"/>
    <w:rsid w:val="000E6CDB"/>
    <w:rsid w:val="000F0028"/>
    <w:rsid w:val="000F14FD"/>
    <w:rsid w:val="000F20AA"/>
    <w:rsid w:val="000F40F1"/>
    <w:rsid w:val="000F53DF"/>
    <w:rsid w:val="000F797A"/>
    <w:rsid w:val="0010076A"/>
    <w:rsid w:val="001068B7"/>
    <w:rsid w:val="00110FFF"/>
    <w:rsid w:val="001127C5"/>
    <w:rsid w:val="001130A1"/>
    <w:rsid w:val="0011406B"/>
    <w:rsid w:val="0011436E"/>
    <w:rsid w:val="00114A8B"/>
    <w:rsid w:val="001217FF"/>
    <w:rsid w:val="00123414"/>
    <w:rsid w:val="00124114"/>
    <w:rsid w:val="00124656"/>
    <w:rsid w:val="0012551C"/>
    <w:rsid w:val="00130C3A"/>
    <w:rsid w:val="001319FA"/>
    <w:rsid w:val="00131F72"/>
    <w:rsid w:val="00135941"/>
    <w:rsid w:val="00137B81"/>
    <w:rsid w:val="0014113E"/>
    <w:rsid w:val="00143419"/>
    <w:rsid w:val="001447E6"/>
    <w:rsid w:val="00146927"/>
    <w:rsid w:val="00156430"/>
    <w:rsid w:val="001609DF"/>
    <w:rsid w:val="0016333C"/>
    <w:rsid w:val="00163840"/>
    <w:rsid w:val="001666E6"/>
    <w:rsid w:val="0016752D"/>
    <w:rsid w:val="00167D8B"/>
    <w:rsid w:val="00172A27"/>
    <w:rsid w:val="00173622"/>
    <w:rsid w:val="001744FD"/>
    <w:rsid w:val="001779FA"/>
    <w:rsid w:val="001806E9"/>
    <w:rsid w:val="00182B84"/>
    <w:rsid w:val="00182E3E"/>
    <w:rsid w:val="00191D94"/>
    <w:rsid w:val="001926FA"/>
    <w:rsid w:val="00192C75"/>
    <w:rsid w:val="00192DBA"/>
    <w:rsid w:val="00196B03"/>
    <w:rsid w:val="001A0D7C"/>
    <w:rsid w:val="001A168C"/>
    <w:rsid w:val="001A3116"/>
    <w:rsid w:val="001B1D17"/>
    <w:rsid w:val="001B2B8E"/>
    <w:rsid w:val="001C06F6"/>
    <w:rsid w:val="001C1F7C"/>
    <w:rsid w:val="001C5232"/>
    <w:rsid w:val="001D6856"/>
    <w:rsid w:val="001D6B45"/>
    <w:rsid w:val="001D772B"/>
    <w:rsid w:val="001E1804"/>
    <w:rsid w:val="001E1CB0"/>
    <w:rsid w:val="001E5194"/>
    <w:rsid w:val="001E524F"/>
    <w:rsid w:val="001E6D89"/>
    <w:rsid w:val="001E781F"/>
    <w:rsid w:val="001F226D"/>
    <w:rsid w:val="001F3816"/>
    <w:rsid w:val="001F6A36"/>
    <w:rsid w:val="00200FFD"/>
    <w:rsid w:val="0020145C"/>
    <w:rsid w:val="0020577D"/>
    <w:rsid w:val="00210081"/>
    <w:rsid w:val="00213166"/>
    <w:rsid w:val="002153BC"/>
    <w:rsid w:val="00216FF8"/>
    <w:rsid w:val="002178AA"/>
    <w:rsid w:val="00220024"/>
    <w:rsid w:val="00220711"/>
    <w:rsid w:val="00220DBF"/>
    <w:rsid w:val="00220DCC"/>
    <w:rsid w:val="00221B90"/>
    <w:rsid w:val="00222033"/>
    <w:rsid w:val="002241A2"/>
    <w:rsid w:val="002247C1"/>
    <w:rsid w:val="002258A6"/>
    <w:rsid w:val="002264BC"/>
    <w:rsid w:val="00227A86"/>
    <w:rsid w:val="00227D74"/>
    <w:rsid w:val="00232DA0"/>
    <w:rsid w:val="00233412"/>
    <w:rsid w:val="002338C6"/>
    <w:rsid w:val="00237324"/>
    <w:rsid w:val="002445E3"/>
    <w:rsid w:val="002448F9"/>
    <w:rsid w:val="0024752A"/>
    <w:rsid w:val="002506F5"/>
    <w:rsid w:val="00251E4A"/>
    <w:rsid w:val="002531F5"/>
    <w:rsid w:val="00254B3E"/>
    <w:rsid w:val="00254C53"/>
    <w:rsid w:val="0025593F"/>
    <w:rsid w:val="0026316A"/>
    <w:rsid w:val="00265320"/>
    <w:rsid w:val="00272225"/>
    <w:rsid w:val="00272E81"/>
    <w:rsid w:val="00273B75"/>
    <w:rsid w:val="00273E2B"/>
    <w:rsid w:val="00274377"/>
    <w:rsid w:val="00276D96"/>
    <w:rsid w:val="00280994"/>
    <w:rsid w:val="00280FDB"/>
    <w:rsid w:val="00281303"/>
    <w:rsid w:val="0028239F"/>
    <w:rsid w:val="0028373D"/>
    <w:rsid w:val="00284D4C"/>
    <w:rsid w:val="00284E99"/>
    <w:rsid w:val="0028511A"/>
    <w:rsid w:val="002963ED"/>
    <w:rsid w:val="002A16FB"/>
    <w:rsid w:val="002A1EA4"/>
    <w:rsid w:val="002A231D"/>
    <w:rsid w:val="002A259B"/>
    <w:rsid w:val="002A62A3"/>
    <w:rsid w:val="002A6DA6"/>
    <w:rsid w:val="002A7A53"/>
    <w:rsid w:val="002B2A69"/>
    <w:rsid w:val="002B2CD0"/>
    <w:rsid w:val="002B364D"/>
    <w:rsid w:val="002C2837"/>
    <w:rsid w:val="002C474C"/>
    <w:rsid w:val="002C6723"/>
    <w:rsid w:val="002D15CA"/>
    <w:rsid w:val="002D2695"/>
    <w:rsid w:val="002E3720"/>
    <w:rsid w:val="002E529A"/>
    <w:rsid w:val="002E61FA"/>
    <w:rsid w:val="002F2F44"/>
    <w:rsid w:val="002F565C"/>
    <w:rsid w:val="002F5A12"/>
    <w:rsid w:val="002F63E3"/>
    <w:rsid w:val="002F678D"/>
    <w:rsid w:val="002F764D"/>
    <w:rsid w:val="00303490"/>
    <w:rsid w:val="003060BB"/>
    <w:rsid w:val="0031083E"/>
    <w:rsid w:val="003109E8"/>
    <w:rsid w:val="00310EE2"/>
    <w:rsid w:val="00313828"/>
    <w:rsid w:val="00316544"/>
    <w:rsid w:val="00316546"/>
    <w:rsid w:val="003213CC"/>
    <w:rsid w:val="00322777"/>
    <w:rsid w:val="00324E0B"/>
    <w:rsid w:val="00326F7A"/>
    <w:rsid w:val="00327F0B"/>
    <w:rsid w:val="003335C5"/>
    <w:rsid w:val="00334FDD"/>
    <w:rsid w:val="00337245"/>
    <w:rsid w:val="0033792D"/>
    <w:rsid w:val="003403C8"/>
    <w:rsid w:val="003403FC"/>
    <w:rsid w:val="0034359F"/>
    <w:rsid w:val="003462C7"/>
    <w:rsid w:val="0034631F"/>
    <w:rsid w:val="00346BA6"/>
    <w:rsid w:val="00347EF3"/>
    <w:rsid w:val="00347F03"/>
    <w:rsid w:val="00350689"/>
    <w:rsid w:val="00350862"/>
    <w:rsid w:val="00350B68"/>
    <w:rsid w:val="003542B6"/>
    <w:rsid w:val="00355FD9"/>
    <w:rsid w:val="00356CBE"/>
    <w:rsid w:val="00357344"/>
    <w:rsid w:val="003577CB"/>
    <w:rsid w:val="00357815"/>
    <w:rsid w:val="003578AA"/>
    <w:rsid w:val="00360F6F"/>
    <w:rsid w:val="0036295C"/>
    <w:rsid w:val="003655D7"/>
    <w:rsid w:val="00371CC6"/>
    <w:rsid w:val="00374C3A"/>
    <w:rsid w:val="00377F07"/>
    <w:rsid w:val="00381AD9"/>
    <w:rsid w:val="003867E9"/>
    <w:rsid w:val="003868BA"/>
    <w:rsid w:val="00392E4C"/>
    <w:rsid w:val="00394C25"/>
    <w:rsid w:val="00396433"/>
    <w:rsid w:val="003A3189"/>
    <w:rsid w:val="003A547D"/>
    <w:rsid w:val="003B1547"/>
    <w:rsid w:val="003B31CE"/>
    <w:rsid w:val="003B47B9"/>
    <w:rsid w:val="003B527E"/>
    <w:rsid w:val="003B55A7"/>
    <w:rsid w:val="003B57F4"/>
    <w:rsid w:val="003B758D"/>
    <w:rsid w:val="003B7662"/>
    <w:rsid w:val="003B7EAD"/>
    <w:rsid w:val="003C13D6"/>
    <w:rsid w:val="003C1BDE"/>
    <w:rsid w:val="003C21A0"/>
    <w:rsid w:val="003C3553"/>
    <w:rsid w:val="003C37AC"/>
    <w:rsid w:val="003C3ABC"/>
    <w:rsid w:val="003C6790"/>
    <w:rsid w:val="003C7AD0"/>
    <w:rsid w:val="003D05B7"/>
    <w:rsid w:val="003D103D"/>
    <w:rsid w:val="003D6BBF"/>
    <w:rsid w:val="003D7542"/>
    <w:rsid w:val="003E03CC"/>
    <w:rsid w:val="003E3A3D"/>
    <w:rsid w:val="003E4AAF"/>
    <w:rsid w:val="003E6CE5"/>
    <w:rsid w:val="003F228F"/>
    <w:rsid w:val="003F27FF"/>
    <w:rsid w:val="003F29E4"/>
    <w:rsid w:val="003F2F93"/>
    <w:rsid w:val="003F4B1C"/>
    <w:rsid w:val="003F6474"/>
    <w:rsid w:val="003F6E93"/>
    <w:rsid w:val="004002DB"/>
    <w:rsid w:val="0040137C"/>
    <w:rsid w:val="00401597"/>
    <w:rsid w:val="00405479"/>
    <w:rsid w:val="004057DF"/>
    <w:rsid w:val="00405F7F"/>
    <w:rsid w:val="00407499"/>
    <w:rsid w:val="00407B40"/>
    <w:rsid w:val="00407B7F"/>
    <w:rsid w:val="0041442B"/>
    <w:rsid w:val="00416766"/>
    <w:rsid w:val="00417FD0"/>
    <w:rsid w:val="00424863"/>
    <w:rsid w:val="004259B8"/>
    <w:rsid w:val="004264D7"/>
    <w:rsid w:val="00426E2C"/>
    <w:rsid w:val="004328B8"/>
    <w:rsid w:val="00434A28"/>
    <w:rsid w:val="00440B7D"/>
    <w:rsid w:val="004411DC"/>
    <w:rsid w:val="00441892"/>
    <w:rsid w:val="004469C7"/>
    <w:rsid w:val="00447483"/>
    <w:rsid w:val="00450BF2"/>
    <w:rsid w:val="004520E4"/>
    <w:rsid w:val="0045295F"/>
    <w:rsid w:val="004603F4"/>
    <w:rsid w:val="00461625"/>
    <w:rsid w:val="004628D2"/>
    <w:rsid w:val="00465029"/>
    <w:rsid w:val="00467CB1"/>
    <w:rsid w:val="00470DF5"/>
    <w:rsid w:val="004742C3"/>
    <w:rsid w:val="004756A3"/>
    <w:rsid w:val="00475D3C"/>
    <w:rsid w:val="00475E3F"/>
    <w:rsid w:val="00486839"/>
    <w:rsid w:val="004937DB"/>
    <w:rsid w:val="00493B6B"/>
    <w:rsid w:val="00494878"/>
    <w:rsid w:val="004A06E6"/>
    <w:rsid w:val="004A11AC"/>
    <w:rsid w:val="004A1F17"/>
    <w:rsid w:val="004A34B2"/>
    <w:rsid w:val="004A3C2B"/>
    <w:rsid w:val="004B1369"/>
    <w:rsid w:val="004B1F24"/>
    <w:rsid w:val="004B3580"/>
    <w:rsid w:val="004B69D1"/>
    <w:rsid w:val="004B78A6"/>
    <w:rsid w:val="004B7EA8"/>
    <w:rsid w:val="004C09C5"/>
    <w:rsid w:val="004C1DFB"/>
    <w:rsid w:val="004C3A39"/>
    <w:rsid w:val="004C635A"/>
    <w:rsid w:val="004C714C"/>
    <w:rsid w:val="004D0ECD"/>
    <w:rsid w:val="004D5685"/>
    <w:rsid w:val="004D775B"/>
    <w:rsid w:val="004E2002"/>
    <w:rsid w:val="004E2573"/>
    <w:rsid w:val="004E2F34"/>
    <w:rsid w:val="004E417B"/>
    <w:rsid w:val="004E4949"/>
    <w:rsid w:val="004E6055"/>
    <w:rsid w:val="004E6E42"/>
    <w:rsid w:val="004F020F"/>
    <w:rsid w:val="004F5755"/>
    <w:rsid w:val="00501856"/>
    <w:rsid w:val="00501A4E"/>
    <w:rsid w:val="00503587"/>
    <w:rsid w:val="0050370E"/>
    <w:rsid w:val="00503CA4"/>
    <w:rsid w:val="005043E7"/>
    <w:rsid w:val="005052E8"/>
    <w:rsid w:val="00505CE2"/>
    <w:rsid w:val="00512AC4"/>
    <w:rsid w:val="005131A4"/>
    <w:rsid w:val="00513DCC"/>
    <w:rsid w:val="00514ABB"/>
    <w:rsid w:val="005159B6"/>
    <w:rsid w:val="005166E1"/>
    <w:rsid w:val="00520AA8"/>
    <w:rsid w:val="00520F1F"/>
    <w:rsid w:val="005222FB"/>
    <w:rsid w:val="00522784"/>
    <w:rsid w:val="00523A46"/>
    <w:rsid w:val="00525DA1"/>
    <w:rsid w:val="00527A51"/>
    <w:rsid w:val="0053025B"/>
    <w:rsid w:val="00531719"/>
    <w:rsid w:val="0053232B"/>
    <w:rsid w:val="005346CC"/>
    <w:rsid w:val="005356D2"/>
    <w:rsid w:val="005401D2"/>
    <w:rsid w:val="00540603"/>
    <w:rsid w:val="00540AD6"/>
    <w:rsid w:val="00542F2B"/>
    <w:rsid w:val="00543C8E"/>
    <w:rsid w:val="00543DAD"/>
    <w:rsid w:val="00545D5D"/>
    <w:rsid w:val="0054719B"/>
    <w:rsid w:val="005503A4"/>
    <w:rsid w:val="00553951"/>
    <w:rsid w:val="00556E9E"/>
    <w:rsid w:val="00560134"/>
    <w:rsid w:val="005639DA"/>
    <w:rsid w:val="0056671C"/>
    <w:rsid w:val="00567B1C"/>
    <w:rsid w:val="005739EF"/>
    <w:rsid w:val="00580CBD"/>
    <w:rsid w:val="0058210F"/>
    <w:rsid w:val="0058268B"/>
    <w:rsid w:val="0058617C"/>
    <w:rsid w:val="005865DD"/>
    <w:rsid w:val="00591C85"/>
    <w:rsid w:val="00592DDD"/>
    <w:rsid w:val="00596B4F"/>
    <w:rsid w:val="005A3C5A"/>
    <w:rsid w:val="005A646E"/>
    <w:rsid w:val="005B0576"/>
    <w:rsid w:val="005B07FD"/>
    <w:rsid w:val="005B17D3"/>
    <w:rsid w:val="005B7C32"/>
    <w:rsid w:val="005C0170"/>
    <w:rsid w:val="005C031B"/>
    <w:rsid w:val="005C213A"/>
    <w:rsid w:val="005C270D"/>
    <w:rsid w:val="005C3417"/>
    <w:rsid w:val="005C44CB"/>
    <w:rsid w:val="005C5ECB"/>
    <w:rsid w:val="005C7AE7"/>
    <w:rsid w:val="005D041B"/>
    <w:rsid w:val="005D19FC"/>
    <w:rsid w:val="005D1F85"/>
    <w:rsid w:val="005D34CC"/>
    <w:rsid w:val="005E0229"/>
    <w:rsid w:val="005E06F3"/>
    <w:rsid w:val="005E16B0"/>
    <w:rsid w:val="005E1E31"/>
    <w:rsid w:val="005E25DB"/>
    <w:rsid w:val="005E4E40"/>
    <w:rsid w:val="005E50CC"/>
    <w:rsid w:val="005F0C63"/>
    <w:rsid w:val="005F4A92"/>
    <w:rsid w:val="005F500E"/>
    <w:rsid w:val="005F5439"/>
    <w:rsid w:val="006001DA"/>
    <w:rsid w:val="00601EBB"/>
    <w:rsid w:val="0060206B"/>
    <w:rsid w:val="00602B37"/>
    <w:rsid w:val="00602F17"/>
    <w:rsid w:val="00604699"/>
    <w:rsid w:val="00605279"/>
    <w:rsid w:val="00611C21"/>
    <w:rsid w:val="006139B9"/>
    <w:rsid w:val="00614813"/>
    <w:rsid w:val="00616428"/>
    <w:rsid w:val="00620F68"/>
    <w:rsid w:val="006211FA"/>
    <w:rsid w:val="00621CD0"/>
    <w:rsid w:val="0062225D"/>
    <w:rsid w:val="0062313A"/>
    <w:rsid w:val="00624998"/>
    <w:rsid w:val="00625941"/>
    <w:rsid w:val="00625F11"/>
    <w:rsid w:val="006272D6"/>
    <w:rsid w:val="00632CFA"/>
    <w:rsid w:val="00633170"/>
    <w:rsid w:val="0063419C"/>
    <w:rsid w:val="0063614F"/>
    <w:rsid w:val="006364A7"/>
    <w:rsid w:val="00641C19"/>
    <w:rsid w:val="00641C3D"/>
    <w:rsid w:val="00641FE3"/>
    <w:rsid w:val="006501F5"/>
    <w:rsid w:val="006506D9"/>
    <w:rsid w:val="006514A9"/>
    <w:rsid w:val="00651B20"/>
    <w:rsid w:val="00652DDE"/>
    <w:rsid w:val="006540D1"/>
    <w:rsid w:val="00660208"/>
    <w:rsid w:val="00661B0B"/>
    <w:rsid w:val="006628E6"/>
    <w:rsid w:val="006639E4"/>
    <w:rsid w:val="006646C4"/>
    <w:rsid w:val="0066642A"/>
    <w:rsid w:val="0067175B"/>
    <w:rsid w:val="006717C2"/>
    <w:rsid w:val="00671DF1"/>
    <w:rsid w:val="006723A3"/>
    <w:rsid w:val="0067331A"/>
    <w:rsid w:val="00673AB3"/>
    <w:rsid w:val="00674143"/>
    <w:rsid w:val="0067469F"/>
    <w:rsid w:val="00675A6F"/>
    <w:rsid w:val="006770AD"/>
    <w:rsid w:val="0068181E"/>
    <w:rsid w:val="006835C0"/>
    <w:rsid w:val="00684D7F"/>
    <w:rsid w:val="00686150"/>
    <w:rsid w:val="006867FD"/>
    <w:rsid w:val="00687FB4"/>
    <w:rsid w:val="00695419"/>
    <w:rsid w:val="00695CC8"/>
    <w:rsid w:val="00696268"/>
    <w:rsid w:val="006973F4"/>
    <w:rsid w:val="00697514"/>
    <w:rsid w:val="006A00A5"/>
    <w:rsid w:val="006B0349"/>
    <w:rsid w:val="006B14BF"/>
    <w:rsid w:val="006B167C"/>
    <w:rsid w:val="006B517E"/>
    <w:rsid w:val="006B677B"/>
    <w:rsid w:val="006C0618"/>
    <w:rsid w:val="006C1B4D"/>
    <w:rsid w:val="006C1DD9"/>
    <w:rsid w:val="006C45D7"/>
    <w:rsid w:val="006C4E58"/>
    <w:rsid w:val="006C523A"/>
    <w:rsid w:val="006D0684"/>
    <w:rsid w:val="006D0F89"/>
    <w:rsid w:val="006D2189"/>
    <w:rsid w:val="006D3B48"/>
    <w:rsid w:val="006D3F18"/>
    <w:rsid w:val="006D4188"/>
    <w:rsid w:val="006D5B76"/>
    <w:rsid w:val="006D5E6E"/>
    <w:rsid w:val="006D639E"/>
    <w:rsid w:val="006D6847"/>
    <w:rsid w:val="006E00CE"/>
    <w:rsid w:val="006E05D2"/>
    <w:rsid w:val="006E0D7C"/>
    <w:rsid w:val="006E1036"/>
    <w:rsid w:val="006E35B2"/>
    <w:rsid w:val="006E45CF"/>
    <w:rsid w:val="006E6165"/>
    <w:rsid w:val="006E6380"/>
    <w:rsid w:val="006E788A"/>
    <w:rsid w:val="006E7945"/>
    <w:rsid w:val="006F3277"/>
    <w:rsid w:val="006F3700"/>
    <w:rsid w:val="006F4F2B"/>
    <w:rsid w:val="006F51DA"/>
    <w:rsid w:val="006F5DA7"/>
    <w:rsid w:val="006F7EC2"/>
    <w:rsid w:val="00701FB4"/>
    <w:rsid w:val="00704939"/>
    <w:rsid w:val="00710962"/>
    <w:rsid w:val="00710DA3"/>
    <w:rsid w:val="00710F28"/>
    <w:rsid w:val="00712699"/>
    <w:rsid w:val="007138A9"/>
    <w:rsid w:val="00714A95"/>
    <w:rsid w:val="00715FD7"/>
    <w:rsid w:val="007162C9"/>
    <w:rsid w:val="007207CC"/>
    <w:rsid w:val="00720A85"/>
    <w:rsid w:val="00721E6F"/>
    <w:rsid w:val="00722761"/>
    <w:rsid w:val="00723505"/>
    <w:rsid w:val="0072669B"/>
    <w:rsid w:val="007305F4"/>
    <w:rsid w:val="00736A7F"/>
    <w:rsid w:val="0073721A"/>
    <w:rsid w:val="00741839"/>
    <w:rsid w:val="00750F5B"/>
    <w:rsid w:val="00753C7D"/>
    <w:rsid w:val="007609AA"/>
    <w:rsid w:val="00760EE1"/>
    <w:rsid w:val="00760FD8"/>
    <w:rsid w:val="0076225D"/>
    <w:rsid w:val="0076283B"/>
    <w:rsid w:val="00763215"/>
    <w:rsid w:val="0076592C"/>
    <w:rsid w:val="00766BE2"/>
    <w:rsid w:val="00772975"/>
    <w:rsid w:val="007740BA"/>
    <w:rsid w:val="00774B3B"/>
    <w:rsid w:val="007753F6"/>
    <w:rsid w:val="00790FEA"/>
    <w:rsid w:val="00791EBC"/>
    <w:rsid w:val="007955F9"/>
    <w:rsid w:val="007A432E"/>
    <w:rsid w:val="007A6D67"/>
    <w:rsid w:val="007A70BE"/>
    <w:rsid w:val="007A7390"/>
    <w:rsid w:val="007B7570"/>
    <w:rsid w:val="007B7EEA"/>
    <w:rsid w:val="007C0714"/>
    <w:rsid w:val="007C304F"/>
    <w:rsid w:val="007C5043"/>
    <w:rsid w:val="007C5ABA"/>
    <w:rsid w:val="007D199E"/>
    <w:rsid w:val="007D2D7E"/>
    <w:rsid w:val="007D3F7B"/>
    <w:rsid w:val="007D4876"/>
    <w:rsid w:val="007D5267"/>
    <w:rsid w:val="007D538F"/>
    <w:rsid w:val="007D5591"/>
    <w:rsid w:val="007D6EED"/>
    <w:rsid w:val="007E012F"/>
    <w:rsid w:val="007E30B1"/>
    <w:rsid w:val="007E354C"/>
    <w:rsid w:val="007E3A15"/>
    <w:rsid w:val="007E4585"/>
    <w:rsid w:val="007E5E0E"/>
    <w:rsid w:val="007F08DC"/>
    <w:rsid w:val="007F6D73"/>
    <w:rsid w:val="007F6F9F"/>
    <w:rsid w:val="007F7955"/>
    <w:rsid w:val="00800836"/>
    <w:rsid w:val="00805724"/>
    <w:rsid w:val="00806213"/>
    <w:rsid w:val="00807DC1"/>
    <w:rsid w:val="00812E7F"/>
    <w:rsid w:val="008130C3"/>
    <w:rsid w:val="00813ABB"/>
    <w:rsid w:val="008149C3"/>
    <w:rsid w:val="00820662"/>
    <w:rsid w:val="00821EA9"/>
    <w:rsid w:val="00822B3D"/>
    <w:rsid w:val="0082348E"/>
    <w:rsid w:val="00825220"/>
    <w:rsid w:val="00825664"/>
    <w:rsid w:val="00827BF8"/>
    <w:rsid w:val="00831618"/>
    <w:rsid w:val="00834905"/>
    <w:rsid w:val="00835EE4"/>
    <w:rsid w:val="00836963"/>
    <w:rsid w:val="00837838"/>
    <w:rsid w:val="00837F54"/>
    <w:rsid w:val="00840A4A"/>
    <w:rsid w:val="00841E03"/>
    <w:rsid w:val="008420EE"/>
    <w:rsid w:val="00842DE7"/>
    <w:rsid w:val="008442C5"/>
    <w:rsid w:val="0084457C"/>
    <w:rsid w:val="00845A3F"/>
    <w:rsid w:val="008500BB"/>
    <w:rsid w:val="00852882"/>
    <w:rsid w:val="00855423"/>
    <w:rsid w:val="00856EB5"/>
    <w:rsid w:val="00863440"/>
    <w:rsid w:val="00863BE0"/>
    <w:rsid w:val="0086542A"/>
    <w:rsid w:val="00865A29"/>
    <w:rsid w:val="008706E9"/>
    <w:rsid w:val="00874D26"/>
    <w:rsid w:val="0087513F"/>
    <w:rsid w:val="00881022"/>
    <w:rsid w:val="00881AE7"/>
    <w:rsid w:val="008822CA"/>
    <w:rsid w:val="0088443E"/>
    <w:rsid w:val="00885142"/>
    <w:rsid w:val="008865E8"/>
    <w:rsid w:val="008956F2"/>
    <w:rsid w:val="008959F1"/>
    <w:rsid w:val="00896A95"/>
    <w:rsid w:val="00897B3A"/>
    <w:rsid w:val="008A1A71"/>
    <w:rsid w:val="008A1FA0"/>
    <w:rsid w:val="008A281C"/>
    <w:rsid w:val="008A3D19"/>
    <w:rsid w:val="008B271A"/>
    <w:rsid w:val="008B3779"/>
    <w:rsid w:val="008B3FA3"/>
    <w:rsid w:val="008B4F36"/>
    <w:rsid w:val="008B68BA"/>
    <w:rsid w:val="008C0F4F"/>
    <w:rsid w:val="008C19C8"/>
    <w:rsid w:val="008C54A6"/>
    <w:rsid w:val="008C5C5E"/>
    <w:rsid w:val="008C623A"/>
    <w:rsid w:val="008C71AF"/>
    <w:rsid w:val="008C7DB6"/>
    <w:rsid w:val="008D07DA"/>
    <w:rsid w:val="008D0A00"/>
    <w:rsid w:val="008D0F79"/>
    <w:rsid w:val="008D1072"/>
    <w:rsid w:val="008D34CE"/>
    <w:rsid w:val="008D56C9"/>
    <w:rsid w:val="008D6B14"/>
    <w:rsid w:val="008E06D1"/>
    <w:rsid w:val="008E07FB"/>
    <w:rsid w:val="008E16D4"/>
    <w:rsid w:val="008E16FB"/>
    <w:rsid w:val="008F07A9"/>
    <w:rsid w:val="008F383F"/>
    <w:rsid w:val="008F6199"/>
    <w:rsid w:val="00900F39"/>
    <w:rsid w:val="00902574"/>
    <w:rsid w:val="00902998"/>
    <w:rsid w:val="00903BB8"/>
    <w:rsid w:val="0090443C"/>
    <w:rsid w:val="00906E1C"/>
    <w:rsid w:val="00912FA6"/>
    <w:rsid w:val="00913269"/>
    <w:rsid w:val="00917C0B"/>
    <w:rsid w:val="0092461D"/>
    <w:rsid w:val="00927C43"/>
    <w:rsid w:val="0093142B"/>
    <w:rsid w:val="00931FBA"/>
    <w:rsid w:val="00932B98"/>
    <w:rsid w:val="00933427"/>
    <w:rsid w:val="00937FCF"/>
    <w:rsid w:val="0094242E"/>
    <w:rsid w:val="00944A9A"/>
    <w:rsid w:val="00945177"/>
    <w:rsid w:val="00945836"/>
    <w:rsid w:val="009509AB"/>
    <w:rsid w:val="009537A4"/>
    <w:rsid w:val="00955E45"/>
    <w:rsid w:val="00960890"/>
    <w:rsid w:val="00961087"/>
    <w:rsid w:val="00961969"/>
    <w:rsid w:val="009619FE"/>
    <w:rsid w:val="00961ACC"/>
    <w:rsid w:val="00963ED0"/>
    <w:rsid w:val="00964383"/>
    <w:rsid w:val="009643B2"/>
    <w:rsid w:val="009645F4"/>
    <w:rsid w:val="00964FE9"/>
    <w:rsid w:val="009726D9"/>
    <w:rsid w:val="00973382"/>
    <w:rsid w:val="00973868"/>
    <w:rsid w:val="00974E07"/>
    <w:rsid w:val="00975813"/>
    <w:rsid w:val="00975FF4"/>
    <w:rsid w:val="00977BD2"/>
    <w:rsid w:val="009812D5"/>
    <w:rsid w:val="0098184F"/>
    <w:rsid w:val="0098446A"/>
    <w:rsid w:val="00984EAE"/>
    <w:rsid w:val="009927EE"/>
    <w:rsid w:val="009944FC"/>
    <w:rsid w:val="00996255"/>
    <w:rsid w:val="009A0048"/>
    <w:rsid w:val="009A0498"/>
    <w:rsid w:val="009A1499"/>
    <w:rsid w:val="009A1B10"/>
    <w:rsid w:val="009A352D"/>
    <w:rsid w:val="009A3E4D"/>
    <w:rsid w:val="009A5789"/>
    <w:rsid w:val="009A6DB0"/>
    <w:rsid w:val="009B12E0"/>
    <w:rsid w:val="009B2745"/>
    <w:rsid w:val="009B2858"/>
    <w:rsid w:val="009B32CA"/>
    <w:rsid w:val="009B652A"/>
    <w:rsid w:val="009B6711"/>
    <w:rsid w:val="009B6AD5"/>
    <w:rsid w:val="009C49A1"/>
    <w:rsid w:val="009C5121"/>
    <w:rsid w:val="009C70DF"/>
    <w:rsid w:val="009C7CC4"/>
    <w:rsid w:val="009D175D"/>
    <w:rsid w:val="009D182F"/>
    <w:rsid w:val="009D787E"/>
    <w:rsid w:val="009E2C32"/>
    <w:rsid w:val="009E2DC5"/>
    <w:rsid w:val="009E4F15"/>
    <w:rsid w:val="009E6C4B"/>
    <w:rsid w:val="009E7370"/>
    <w:rsid w:val="009E7422"/>
    <w:rsid w:val="009F32DD"/>
    <w:rsid w:val="009F3F18"/>
    <w:rsid w:val="009F434C"/>
    <w:rsid w:val="009F6033"/>
    <w:rsid w:val="00A03B62"/>
    <w:rsid w:val="00A05DD2"/>
    <w:rsid w:val="00A079CB"/>
    <w:rsid w:val="00A10913"/>
    <w:rsid w:val="00A1233F"/>
    <w:rsid w:val="00A128AE"/>
    <w:rsid w:val="00A14B54"/>
    <w:rsid w:val="00A1520A"/>
    <w:rsid w:val="00A154D1"/>
    <w:rsid w:val="00A15F46"/>
    <w:rsid w:val="00A16E6D"/>
    <w:rsid w:val="00A16EE7"/>
    <w:rsid w:val="00A2457F"/>
    <w:rsid w:val="00A24E70"/>
    <w:rsid w:val="00A25DCC"/>
    <w:rsid w:val="00A27C58"/>
    <w:rsid w:val="00A27D1E"/>
    <w:rsid w:val="00A27D61"/>
    <w:rsid w:val="00A310A2"/>
    <w:rsid w:val="00A32EB0"/>
    <w:rsid w:val="00A339BF"/>
    <w:rsid w:val="00A379A1"/>
    <w:rsid w:val="00A40780"/>
    <w:rsid w:val="00A42B53"/>
    <w:rsid w:val="00A42E74"/>
    <w:rsid w:val="00A51ECC"/>
    <w:rsid w:val="00A54122"/>
    <w:rsid w:val="00A54537"/>
    <w:rsid w:val="00A5481C"/>
    <w:rsid w:val="00A55841"/>
    <w:rsid w:val="00A55A2A"/>
    <w:rsid w:val="00A56D45"/>
    <w:rsid w:val="00A56E62"/>
    <w:rsid w:val="00A5755C"/>
    <w:rsid w:val="00A57BE0"/>
    <w:rsid w:val="00A60641"/>
    <w:rsid w:val="00A6236E"/>
    <w:rsid w:val="00A65FE3"/>
    <w:rsid w:val="00A66EA0"/>
    <w:rsid w:val="00A726F9"/>
    <w:rsid w:val="00A732AB"/>
    <w:rsid w:val="00A73912"/>
    <w:rsid w:val="00A74DF6"/>
    <w:rsid w:val="00A75F45"/>
    <w:rsid w:val="00A7613E"/>
    <w:rsid w:val="00A76269"/>
    <w:rsid w:val="00A76633"/>
    <w:rsid w:val="00A76D04"/>
    <w:rsid w:val="00A800F8"/>
    <w:rsid w:val="00A80B85"/>
    <w:rsid w:val="00A82CA2"/>
    <w:rsid w:val="00A8403B"/>
    <w:rsid w:val="00A84079"/>
    <w:rsid w:val="00A87319"/>
    <w:rsid w:val="00A87F1F"/>
    <w:rsid w:val="00A90099"/>
    <w:rsid w:val="00A90600"/>
    <w:rsid w:val="00A91B31"/>
    <w:rsid w:val="00A92306"/>
    <w:rsid w:val="00A92E45"/>
    <w:rsid w:val="00AA0D47"/>
    <w:rsid w:val="00AA2605"/>
    <w:rsid w:val="00AA37BF"/>
    <w:rsid w:val="00AA4C41"/>
    <w:rsid w:val="00AA78C1"/>
    <w:rsid w:val="00AB1ECE"/>
    <w:rsid w:val="00AB2395"/>
    <w:rsid w:val="00AB443A"/>
    <w:rsid w:val="00AB4BF8"/>
    <w:rsid w:val="00AB532C"/>
    <w:rsid w:val="00AC0A59"/>
    <w:rsid w:val="00AC16EB"/>
    <w:rsid w:val="00AD0ED0"/>
    <w:rsid w:val="00AD1FFB"/>
    <w:rsid w:val="00AD2C51"/>
    <w:rsid w:val="00AD5547"/>
    <w:rsid w:val="00AD58DE"/>
    <w:rsid w:val="00AD5E33"/>
    <w:rsid w:val="00AE0046"/>
    <w:rsid w:val="00AE1BD5"/>
    <w:rsid w:val="00AE1DD4"/>
    <w:rsid w:val="00AE2391"/>
    <w:rsid w:val="00AE3048"/>
    <w:rsid w:val="00AE43F4"/>
    <w:rsid w:val="00AE78DF"/>
    <w:rsid w:val="00AF105D"/>
    <w:rsid w:val="00AF5970"/>
    <w:rsid w:val="00B005CF"/>
    <w:rsid w:val="00B03846"/>
    <w:rsid w:val="00B03C6C"/>
    <w:rsid w:val="00B0769B"/>
    <w:rsid w:val="00B07C99"/>
    <w:rsid w:val="00B126BF"/>
    <w:rsid w:val="00B12E54"/>
    <w:rsid w:val="00B14655"/>
    <w:rsid w:val="00B21974"/>
    <w:rsid w:val="00B22267"/>
    <w:rsid w:val="00B25245"/>
    <w:rsid w:val="00B25846"/>
    <w:rsid w:val="00B26F84"/>
    <w:rsid w:val="00B42C8F"/>
    <w:rsid w:val="00B46CA2"/>
    <w:rsid w:val="00B47BB8"/>
    <w:rsid w:val="00B527B6"/>
    <w:rsid w:val="00B54C3F"/>
    <w:rsid w:val="00B54CDA"/>
    <w:rsid w:val="00B55466"/>
    <w:rsid w:val="00B61EB7"/>
    <w:rsid w:val="00B64CAC"/>
    <w:rsid w:val="00B6635F"/>
    <w:rsid w:val="00B74C7B"/>
    <w:rsid w:val="00B76F2C"/>
    <w:rsid w:val="00B804AB"/>
    <w:rsid w:val="00B821AE"/>
    <w:rsid w:val="00B82474"/>
    <w:rsid w:val="00B83A49"/>
    <w:rsid w:val="00B84258"/>
    <w:rsid w:val="00B8570D"/>
    <w:rsid w:val="00B91665"/>
    <w:rsid w:val="00B93D1F"/>
    <w:rsid w:val="00B95EE9"/>
    <w:rsid w:val="00BA0B60"/>
    <w:rsid w:val="00BA0E3E"/>
    <w:rsid w:val="00BA1B9C"/>
    <w:rsid w:val="00BB0F3E"/>
    <w:rsid w:val="00BB3750"/>
    <w:rsid w:val="00BB4186"/>
    <w:rsid w:val="00BB44A9"/>
    <w:rsid w:val="00BB504E"/>
    <w:rsid w:val="00BB658C"/>
    <w:rsid w:val="00BB7048"/>
    <w:rsid w:val="00BB729F"/>
    <w:rsid w:val="00BB7751"/>
    <w:rsid w:val="00BC0229"/>
    <w:rsid w:val="00BC189E"/>
    <w:rsid w:val="00BC3137"/>
    <w:rsid w:val="00BC31FA"/>
    <w:rsid w:val="00BC3B30"/>
    <w:rsid w:val="00BC4F88"/>
    <w:rsid w:val="00BC65C7"/>
    <w:rsid w:val="00BC66B9"/>
    <w:rsid w:val="00BD04D9"/>
    <w:rsid w:val="00BD1A6C"/>
    <w:rsid w:val="00BD4E76"/>
    <w:rsid w:val="00BD5B4B"/>
    <w:rsid w:val="00BD6804"/>
    <w:rsid w:val="00BE0A18"/>
    <w:rsid w:val="00BE2166"/>
    <w:rsid w:val="00BE3421"/>
    <w:rsid w:val="00BE3C08"/>
    <w:rsid w:val="00BE531E"/>
    <w:rsid w:val="00BE62E9"/>
    <w:rsid w:val="00BF21D1"/>
    <w:rsid w:val="00BF2241"/>
    <w:rsid w:val="00BF27FF"/>
    <w:rsid w:val="00BF30CF"/>
    <w:rsid w:val="00BF5498"/>
    <w:rsid w:val="00BF57B5"/>
    <w:rsid w:val="00BF6B0D"/>
    <w:rsid w:val="00BF7D56"/>
    <w:rsid w:val="00C01BC5"/>
    <w:rsid w:val="00C038B8"/>
    <w:rsid w:val="00C0448D"/>
    <w:rsid w:val="00C07480"/>
    <w:rsid w:val="00C10415"/>
    <w:rsid w:val="00C116D2"/>
    <w:rsid w:val="00C11A21"/>
    <w:rsid w:val="00C11F0A"/>
    <w:rsid w:val="00C1434A"/>
    <w:rsid w:val="00C23088"/>
    <w:rsid w:val="00C24C09"/>
    <w:rsid w:val="00C31074"/>
    <w:rsid w:val="00C31B07"/>
    <w:rsid w:val="00C349B1"/>
    <w:rsid w:val="00C34DAE"/>
    <w:rsid w:val="00C35E07"/>
    <w:rsid w:val="00C361C8"/>
    <w:rsid w:val="00C37635"/>
    <w:rsid w:val="00C404E2"/>
    <w:rsid w:val="00C4115C"/>
    <w:rsid w:val="00C41648"/>
    <w:rsid w:val="00C41B2B"/>
    <w:rsid w:val="00C41C2C"/>
    <w:rsid w:val="00C424C3"/>
    <w:rsid w:val="00C429F5"/>
    <w:rsid w:val="00C47084"/>
    <w:rsid w:val="00C470C0"/>
    <w:rsid w:val="00C472CA"/>
    <w:rsid w:val="00C50F34"/>
    <w:rsid w:val="00C50FE2"/>
    <w:rsid w:val="00C51163"/>
    <w:rsid w:val="00C51AC9"/>
    <w:rsid w:val="00C5323E"/>
    <w:rsid w:val="00C566CB"/>
    <w:rsid w:val="00C60418"/>
    <w:rsid w:val="00C60431"/>
    <w:rsid w:val="00C60AE4"/>
    <w:rsid w:val="00C61CB5"/>
    <w:rsid w:val="00C645E2"/>
    <w:rsid w:val="00C70789"/>
    <w:rsid w:val="00C70977"/>
    <w:rsid w:val="00C70A0E"/>
    <w:rsid w:val="00C73D34"/>
    <w:rsid w:val="00C75252"/>
    <w:rsid w:val="00C77843"/>
    <w:rsid w:val="00C77F64"/>
    <w:rsid w:val="00C80B24"/>
    <w:rsid w:val="00C852EE"/>
    <w:rsid w:val="00C87B4B"/>
    <w:rsid w:val="00C90B31"/>
    <w:rsid w:val="00C92A97"/>
    <w:rsid w:val="00C946CF"/>
    <w:rsid w:val="00C974E0"/>
    <w:rsid w:val="00CA105B"/>
    <w:rsid w:val="00CA1E06"/>
    <w:rsid w:val="00CA6D04"/>
    <w:rsid w:val="00CA7B47"/>
    <w:rsid w:val="00CB1EF9"/>
    <w:rsid w:val="00CB27F9"/>
    <w:rsid w:val="00CB2A0D"/>
    <w:rsid w:val="00CB4247"/>
    <w:rsid w:val="00CB5413"/>
    <w:rsid w:val="00CB7178"/>
    <w:rsid w:val="00CB74B3"/>
    <w:rsid w:val="00CC0AF7"/>
    <w:rsid w:val="00CC2E4F"/>
    <w:rsid w:val="00CC3AFC"/>
    <w:rsid w:val="00CC63AF"/>
    <w:rsid w:val="00CC7386"/>
    <w:rsid w:val="00CC7A35"/>
    <w:rsid w:val="00CD0AB0"/>
    <w:rsid w:val="00CD0B6B"/>
    <w:rsid w:val="00CD1785"/>
    <w:rsid w:val="00CD17AC"/>
    <w:rsid w:val="00CD262D"/>
    <w:rsid w:val="00CD2AAE"/>
    <w:rsid w:val="00CD4A8F"/>
    <w:rsid w:val="00CD5611"/>
    <w:rsid w:val="00CD5E97"/>
    <w:rsid w:val="00CD7114"/>
    <w:rsid w:val="00CE1B67"/>
    <w:rsid w:val="00CE1FF6"/>
    <w:rsid w:val="00CE5E34"/>
    <w:rsid w:val="00CE6B48"/>
    <w:rsid w:val="00CF3233"/>
    <w:rsid w:val="00CF476F"/>
    <w:rsid w:val="00CF79DC"/>
    <w:rsid w:val="00D007B1"/>
    <w:rsid w:val="00D014CB"/>
    <w:rsid w:val="00D01E02"/>
    <w:rsid w:val="00D02070"/>
    <w:rsid w:val="00D04085"/>
    <w:rsid w:val="00D047AC"/>
    <w:rsid w:val="00D04EDA"/>
    <w:rsid w:val="00D05BAB"/>
    <w:rsid w:val="00D05EB6"/>
    <w:rsid w:val="00D1023D"/>
    <w:rsid w:val="00D10CD6"/>
    <w:rsid w:val="00D127E0"/>
    <w:rsid w:val="00D150E9"/>
    <w:rsid w:val="00D179EF"/>
    <w:rsid w:val="00D24F15"/>
    <w:rsid w:val="00D25568"/>
    <w:rsid w:val="00D2597D"/>
    <w:rsid w:val="00D263C0"/>
    <w:rsid w:val="00D26F38"/>
    <w:rsid w:val="00D27077"/>
    <w:rsid w:val="00D30C9C"/>
    <w:rsid w:val="00D316DF"/>
    <w:rsid w:val="00D317C8"/>
    <w:rsid w:val="00D32BF0"/>
    <w:rsid w:val="00D35CBC"/>
    <w:rsid w:val="00D37F8A"/>
    <w:rsid w:val="00D40808"/>
    <w:rsid w:val="00D40B25"/>
    <w:rsid w:val="00D41ED3"/>
    <w:rsid w:val="00D41F64"/>
    <w:rsid w:val="00D422F3"/>
    <w:rsid w:val="00D52023"/>
    <w:rsid w:val="00D523D2"/>
    <w:rsid w:val="00D57E0F"/>
    <w:rsid w:val="00D6056F"/>
    <w:rsid w:val="00D60B35"/>
    <w:rsid w:val="00D61105"/>
    <w:rsid w:val="00D618B7"/>
    <w:rsid w:val="00D64307"/>
    <w:rsid w:val="00D65E19"/>
    <w:rsid w:val="00D675CC"/>
    <w:rsid w:val="00D676DD"/>
    <w:rsid w:val="00D70049"/>
    <w:rsid w:val="00D81A01"/>
    <w:rsid w:val="00D90EF5"/>
    <w:rsid w:val="00D91233"/>
    <w:rsid w:val="00D93C5F"/>
    <w:rsid w:val="00DA411A"/>
    <w:rsid w:val="00DA49CF"/>
    <w:rsid w:val="00DA4B78"/>
    <w:rsid w:val="00DA5337"/>
    <w:rsid w:val="00DA7508"/>
    <w:rsid w:val="00DB2635"/>
    <w:rsid w:val="00DB3D80"/>
    <w:rsid w:val="00DB5158"/>
    <w:rsid w:val="00DC2549"/>
    <w:rsid w:val="00DC2A01"/>
    <w:rsid w:val="00DC314D"/>
    <w:rsid w:val="00DC41CB"/>
    <w:rsid w:val="00DC4C3C"/>
    <w:rsid w:val="00DC610E"/>
    <w:rsid w:val="00DC7188"/>
    <w:rsid w:val="00DC7EDF"/>
    <w:rsid w:val="00DD0B2F"/>
    <w:rsid w:val="00DD59EF"/>
    <w:rsid w:val="00DD6CDC"/>
    <w:rsid w:val="00DE11BE"/>
    <w:rsid w:val="00DE2AB0"/>
    <w:rsid w:val="00DE3769"/>
    <w:rsid w:val="00DE5DC3"/>
    <w:rsid w:val="00DE6EF0"/>
    <w:rsid w:val="00DE70CF"/>
    <w:rsid w:val="00DF23E3"/>
    <w:rsid w:val="00DF73BB"/>
    <w:rsid w:val="00E02C23"/>
    <w:rsid w:val="00E0305B"/>
    <w:rsid w:val="00E03BC5"/>
    <w:rsid w:val="00E10961"/>
    <w:rsid w:val="00E10C4C"/>
    <w:rsid w:val="00E12BAC"/>
    <w:rsid w:val="00E130BD"/>
    <w:rsid w:val="00E13DA0"/>
    <w:rsid w:val="00E173C1"/>
    <w:rsid w:val="00E17879"/>
    <w:rsid w:val="00E213F7"/>
    <w:rsid w:val="00E22DA4"/>
    <w:rsid w:val="00E2476F"/>
    <w:rsid w:val="00E266DC"/>
    <w:rsid w:val="00E26E6F"/>
    <w:rsid w:val="00E2706E"/>
    <w:rsid w:val="00E27AA0"/>
    <w:rsid w:val="00E30C22"/>
    <w:rsid w:val="00E32EC7"/>
    <w:rsid w:val="00E351C5"/>
    <w:rsid w:val="00E35B16"/>
    <w:rsid w:val="00E3779B"/>
    <w:rsid w:val="00E43EAD"/>
    <w:rsid w:val="00E44138"/>
    <w:rsid w:val="00E472D5"/>
    <w:rsid w:val="00E475C5"/>
    <w:rsid w:val="00E476DD"/>
    <w:rsid w:val="00E47CC2"/>
    <w:rsid w:val="00E518B2"/>
    <w:rsid w:val="00E54937"/>
    <w:rsid w:val="00E55AAB"/>
    <w:rsid w:val="00E55C5E"/>
    <w:rsid w:val="00E563DC"/>
    <w:rsid w:val="00E56CB6"/>
    <w:rsid w:val="00E57097"/>
    <w:rsid w:val="00E57AAA"/>
    <w:rsid w:val="00E600B5"/>
    <w:rsid w:val="00E6060D"/>
    <w:rsid w:val="00E62288"/>
    <w:rsid w:val="00E62646"/>
    <w:rsid w:val="00E64ED1"/>
    <w:rsid w:val="00E64FFE"/>
    <w:rsid w:val="00E661EC"/>
    <w:rsid w:val="00E751B1"/>
    <w:rsid w:val="00E773BB"/>
    <w:rsid w:val="00E77914"/>
    <w:rsid w:val="00E81FD5"/>
    <w:rsid w:val="00E836CC"/>
    <w:rsid w:val="00E837CE"/>
    <w:rsid w:val="00E8676B"/>
    <w:rsid w:val="00E871B3"/>
    <w:rsid w:val="00E909E3"/>
    <w:rsid w:val="00E90D3A"/>
    <w:rsid w:val="00E91215"/>
    <w:rsid w:val="00E91639"/>
    <w:rsid w:val="00E91F29"/>
    <w:rsid w:val="00E922A9"/>
    <w:rsid w:val="00E93F55"/>
    <w:rsid w:val="00E9497D"/>
    <w:rsid w:val="00E950B0"/>
    <w:rsid w:val="00E97399"/>
    <w:rsid w:val="00EA068A"/>
    <w:rsid w:val="00EA3FE3"/>
    <w:rsid w:val="00EA4D39"/>
    <w:rsid w:val="00EA5FA8"/>
    <w:rsid w:val="00EB223E"/>
    <w:rsid w:val="00EB7EDE"/>
    <w:rsid w:val="00EC4D48"/>
    <w:rsid w:val="00EC57CC"/>
    <w:rsid w:val="00EC65C7"/>
    <w:rsid w:val="00EC72DE"/>
    <w:rsid w:val="00EC7945"/>
    <w:rsid w:val="00ED044B"/>
    <w:rsid w:val="00ED0E1B"/>
    <w:rsid w:val="00ED2CEF"/>
    <w:rsid w:val="00ED53C4"/>
    <w:rsid w:val="00ED6E82"/>
    <w:rsid w:val="00ED76EA"/>
    <w:rsid w:val="00EE00AE"/>
    <w:rsid w:val="00EE0718"/>
    <w:rsid w:val="00EE0FE1"/>
    <w:rsid w:val="00EE30C6"/>
    <w:rsid w:val="00EE7548"/>
    <w:rsid w:val="00EF082C"/>
    <w:rsid w:val="00EF2AD6"/>
    <w:rsid w:val="00EF342E"/>
    <w:rsid w:val="00EF4990"/>
    <w:rsid w:val="00EF6572"/>
    <w:rsid w:val="00EF7C1B"/>
    <w:rsid w:val="00F04E86"/>
    <w:rsid w:val="00F069F6"/>
    <w:rsid w:val="00F110CD"/>
    <w:rsid w:val="00F11F83"/>
    <w:rsid w:val="00F13AA3"/>
    <w:rsid w:val="00F13FC4"/>
    <w:rsid w:val="00F15A8F"/>
    <w:rsid w:val="00F2317E"/>
    <w:rsid w:val="00F236F8"/>
    <w:rsid w:val="00F27BF4"/>
    <w:rsid w:val="00F27CA6"/>
    <w:rsid w:val="00F30A2D"/>
    <w:rsid w:val="00F35900"/>
    <w:rsid w:val="00F36DE6"/>
    <w:rsid w:val="00F37488"/>
    <w:rsid w:val="00F40CFC"/>
    <w:rsid w:val="00F40FCD"/>
    <w:rsid w:val="00F41283"/>
    <w:rsid w:val="00F45D53"/>
    <w:rsid w:val="00F463E0"/>
    <w:rsid w:val="00F46A72"/>
    <w:rsid w:val="00F47904"/>
    <w:rsid w:val="00F501D9"/>
    <w:rsid w:val="00F50565"/>
    <w:rsid w:val="00F516F5"/>
    <w:rsid w:val="00F52C9D"/>
    <w:rsid w:val="00F566D5"/>
    <w:rsid w:val="00F600F2"/>
    <w:rsid w:val="00F63F3A"/>
    <w:rsid w:val="00F6568A"/>
    <w:rsid w:val="00F66E91"/>
    <w:rsid w:val="00F71E6F"/>
    <w:rsid w:val="00F76DD2"/>
    <w:rsid w:val="00F80748"/>
    <w:rsid w:val="00F8340E"/>
    <w:rsid w:val="00F85F76"/>
    <w:rsid w:val="00F861DE"/>
    <w:rsid w:val="00F90F7D"/>
    <w:rsid w:val="00F91DF3"/>
    <w:rsid w:val="00F92087"/>
    <w:rsid w:val="00F94D22"/>
    <w:rsid w:val="00F94DEF"/>
    <w:rsid w:val="00F95910"/>
    <w:rsid w:val="00F972AA"/>
    <w:rsid w:val="00F973A6"/>
    <w:rsid w:val="00FA070A"/>
    <w:rsid w:val="00FA19B4"/>
    <w:rsid w:val="00FA6FF2"/>
    <w:rsid w:val="00FA77EE"/>
    <w:rsid w:val="00FA7BFA"/>
    <w:rsid w:val="00FB0F37"/>
    <w:rsid w:val="00FB54AB"/>
    <w:rsid w:val="00FB5764"/>
    <w:rsid w:val="00FB6437"/>
    <w:rsid w:val="00FB7E7D"/>
    <w:rsid w:val="00FC2FBA"/>
    <w:rsid w:val="00FC5DA4"/>
    <w:rsid w:val="00FC68F9"/>
    <w:rsid w:val="00FC6EE9"/>
    <w:rsid w:val="00FD145C"/>
    <w:rsid w:val="00FD1A3D"/>
    <w:rsid w:val="00FD274D"/>
    <w:rsid w:val="00FD39F8"/>
    <w:rsid w:val="00FD52FC"/>
    <w:rsid w:val="00FD620E"/>
    <w:rsid w:val="00FF3536"/>
    <w:rsid w:val="00FF3954"/>
    <w:rsid w:val="00FF4636"/>
    <w:rsid w:val="00FF580F"/>
    <w:rsid w:val="00FF5D2B"/>
    <w:rsid w:val="02113E4F"/>
    <w:rsid w:val="02E069B7"/>
    <w:rsid w:val="03FC5E82"/>
    <w:rsid w:val="043715E2"/>
    <w:rsid w:val="05D85CE0"/>
    <w:rsid w:val="05F52A4A"/>
    <w:rsid w:val="061C285F"/>
    <w:rsid w:val="061E1432"/>
    <w:rsid w:val="06322C8C"/>
    <w:rsid w:val="07BF12B5"/>
    <w:rsid w:val="08190DE4"/>
    <w:rsid w:val="0855653B"/>
    <w:rsid w:val="08FE2242"/>
    <w:rsid w:val="09147308"/>
    <w:rsid w:val="0E213113"/>
    <w:rsid w:val="105B7E39"/>
    <w:rsid w:val="107A4258"/>
    <w:rsid w:val="11D161C7"/>
    <w:rsid w:val="128F24EA"/>
    <w:rsid w:val="12BE2183"/>
    <w:rsid w:val="138A3CC7"/>
    <w:rsid w:val="13A22EA1"/>
    <w:rsid w:val="13FA500A"/>
    <w:rsid w:val="14F051F6"/>
    <w:rsid w:val="15080EBE"/>
    <w:rsid w:val="15356E8A"/>
    <w:rsid w:val="15842998"/>
    <w:rsid w:val="163B709B"/>
    <w:rsid w:val="17F13E79"/>
    <w:rsid w:val="18811411"/>
    <w:rsid w:val="18E87621"/>
    <w:rsid w:val="195C65FC"/>
    <w:rsid w:val="197E6250"/>
    <w:rsid w:val="1AEF12CC"/>
    <w:rsid w:val="1B2E7EFB"/>
    <w:rsid w:val="1BA50EE0"/>
    <w:rsid w:val="1C4B5D71"/>
    <w:rsid w:val="1D347916"/>
    <w:rsid w:val="1E7935BE"/>
    <w:rsid w:val="1EBB651C"/>
    <w:rsid w:val="1F677B0A"/>
    <w:rsid w:val="221955EF"/>
    <w:rsid w:val="2226313E"/>
    <w:rsid w:val="23AA6282"/>
    <w:rsid w:val="23CF3BAA"/>
    <w:rsid w:val="250002FF"/>
    <w:rsid w:val="25B41E9D"/>
    <w:rsid w:val="262B2533"/>
    <w:rsid w:val="275774BC"/>
    <w:rsid w:val="279B3CAB"/>
    <w:rsid w:val="27BC027C"/>
    <w:rsid w:val="28792F09"/>
    <w:rsid w:val="28B24001"/>
    <w:rsid w:val="2983524E"/>
    <w:rsid w:val="2C9251EB"/>
    <w:rsid w:val="2CD3696B"/>
    <w:rsid w:val="2DB00FCF"/>
    <w:rsid w:val="2FB70B5B"/>
    <w:rsid w:val="325623AA"/>
    <w:rsid w:val="338535E1"/>
    <w:rsid w:val="33C74298"/>
    <w:rsid w:val="3437616B"/>
    <w:rsid w:val="38F73316"/>
    <w:rsid w:val="38FC0CD5"/>
    <w:rsid w:val="398A2E2E"/>
    <w:rsid w:val="39EF674C"/>
    <w:rsid w:val="3A3B1649"/>
    <w:rsid w:val="3A9842B1"/>
    <w:rsid w:val="3AD54840"/>
    <w:rsid w:val="3AF57197"/>
    <w:rsid w:val="3BB0502D"/>
    <w:rsid w:val="3BEF10CD"/>
    <w:rsid w:val="3C1B043E"/>
    <w:rsid w:val="3CBD13FD"/>
    <w:rsid w:val="3E77016B"/>
    <w:rsid w:val="3F8367AE"/>
    <w:rsid w:val="3FA67809"/>
    <w:rsid w:val="404B2E8B"/>
    <w:rsid w:val="40BA4177"/>
    <w:rsid w:val="412818A5"/>
    <w:rsid w:val="41435D0D"/>
    <w:rsid w:val="443133A9"/>
    <w:rsid w:val="44B71702"/>
    <w:rsid w:val="4565044C"/>
    <w:rsid w:val="46014481"/>
    <w:rsid w:val="477B4832"/>
    <w:rsid w:val="48742081"/>
    <w:rsid w:val="48AC7501"/>
    <w:rsid w:val="49F00D5F"/>
    <w:rsid w:val="4ACD657F"/>
    <w:rsid w:val="4B7D2C64"/>
    <w:rsid w:val="4C283586"/>
    <w:rsid w:val="4DC91F90"/>
    <w:rsid w:val="4F343DA7"/>
    <w:rsid w:val="500242FE"/>
    <w:rsid w:val="52643142"/>
    <w:rsid w:val="52644458"/>
    <w:rsid w:val="52670B45"/>
    <w:rsid w:val="53BF551C"/>
    <w:rsid w:val="53EF11F3"/>
    <w:rsid w:val="5409496D"/>
    <w:rsid w:val="5625089D"/>
    <w:rsid w:val="56E20EC8"/>
    <w:rsid w:val="56E35D53"/>
    <w:rsid w:val="571264AF"/>
    <w:rsid w:val="577C2DDC"/>
    <w:rsid w:val="57B2047E"/>
    <w:rsid w:val="5848497B"/>
    <w:rsid w:val="585F0CFA"/>
    <w:rsid w:val="58600C80"/>
    <w:rsid w:val="588D35A8"/>
    <w:rsid w:val="58900DF0"/>
    <w:rsid w:val="58B84252"/>
    <w:rsid w:val="58BE6CA1"/>
    <w:rsid w:val="59B72774"/>
    <w:rsid w:val="59E668EF"/>
    <w:rsid w:val="5A497FD6"/>
    <w:rsid w:val="5AB32C5B"/>
    <w:rsid w:val="5AB578C2"/>
    <w:rsid w:val="5B483594"/>
    <w:rsid w:val="5B5D4EA9"/>
    <w:rsid w:val="5C0F2107"/>
    <w:rsid w:val="5C9E50AC"/>
    <w:rsid w:val="5D135882"/>
    <w:rsid w:val="5DEE14A8"/>
    <w:rsid w:val="5E531797"/>
    <w:rsid w:val="5E543814"/>
    <w:rsid w:val="5FBA7BE3"/>
    <w:rsid w:val="61620FB6"/>
    <w:rsid w:val="644371E9"/>
    <w:rsid w:val="64E80A78"/>
    <w:rsid w:val="665A501E"/>
    <w:rsid w:val="674B0D62"/>
    <w:rsid w:val="67A6286B"/>
    <w:rsid w:val="68B42BF3"/>
    <w:rsid w:val="69AF6953"/>
    <w:rsid w:val="6AA94E95"/>
    <w:rsid w:val="6B3A19E3"/>
    <w:rsid w:val="6D30452E"/>
    <w:rsid w:val="6D3D3C6D"/>
    <w:rsid w:val="6D6A008D"/>
    <w:rsid w:val="6D6F527B"/>
    <w:rsid w:val="6E407887"/>
    <w:rsid w:val="6E4F4D30"/>
    <w:rsid w:val="6E750089"/>
    <w:rsid w:val="6F006438"/>
    <w:rsid w:val="7001442E"/>
    <w:rsid w:val="712C340B"/>
    <w:rsid w:val="715E7374"/>
    <w:rsid w:val="73195E4C"/>
    <w:rsid w:val="74F179E3"/>
    <w:rsid w:val="752D54E5"/>
    <w:rsid w:val="7530793A"/>
    <w:rsid w:val="75E86C6F"/>
    <w:rsid w:val="76093A95"/>
    <w:rsid w:val="762D3E28"/>
    <w:rsid w:val="76E14E65"/>
    <w:rsid w:val="77107C07"/>
    <w:rsid w:val="773505C2"/>
    <w:rsid w:val="7848021A"/>
    <w:rsid w:val="788419CF"/>
    <w:rsid w:val="7A467066"/>
    <w:rsid w:val="7AE110A7"/>
    <w:rsid w:val="7D23263F"/>
    <w:rsid w:val="7D355645"/>
    <w:rsid w:val="7D8B1216"/>
    <w:rsid w:val="7DAF2BA0"/>
    <w:rsid w:val="7ED9053B"/>
    <w:rsid w:val="7F052D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1">
    <w:name w:val="Default Paragraph Font"/>
    <w:semiHidden/>
    <w:qFormat/>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99"/>
    <w:rPr>
      <w:rFonts w:ascii="宋体"/>
      <w:sz w:val="18"/>
      <w:szCs w:val="18"/>
    </w:rPr>
  </w:style>
  <w:style w:type="paragraph" w:styleId="3">
    <w:name w:val="Plain Text"/>
    <w:basedOn w:val="1"/>
    <w:link w:val="27"/>
    <w:qFormat/>
    <w:uiPriority w:val="99"/>
    <w:rPr>
      <w:rFonts w:ascii="宋体" w:hAnsi="Courier New" w:cs="Courier New"/>
      <w:sz w:val="21"/>
      <w:szCs w:val="21"/>
    </w:rPr>
  </w:style>
  <w:style w:type="paragraph" w:styleId="4">
    <w:name w:val="Body Text Indent 2"/>
    <w:basedOn w:val="1"/>
    <w:link w:val="14"/>
    <w:qFormat/>
    <w:uiPriority w:val="99"/>
    <w:pPr>
      <w:ind w:firstLine="640" w:firstLineChars="200"/>
    </w:pPr>
    <w:rPr>
      <w:rFonts w:ascii="楷体_GB2312" w:hAnsi="Courier New" w:eastAsia="楷体_GB2312"/>
      <w:szCs w:val="20"/>
    </w:rPr>
  </w:style>
  <w:style w:type="paragraph" w:styleId="5">
    <w:name w:val="Balloon Text"/>
    <w:basedOn w:val="1"/>
    <w:link w:val="15"/>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8"/>
    <w:qFormat/>
    <w:uiPriority w:val="99"/>
    <w:pPr>
      <w:spacing w:before="240" w:after="60" w:line="312" w:lineRule="auto"/>
      <w:jc w:val="center"/>
      <w:outlineLvl w:val="1"/>
    </w:pPr>
    <w:rPr>
      <w:rFonts w:ascii="Cambria" w:hAnsi="Cambria"/>
      <w:b/>
      <w:bCs/>
      <w:kern w:val="28"/>
      <w:szCs w:val="32"/>
    </w:rPr>
  </w:style>
  <w:style w:type="paragraph" w:styleId="9">
    <w:name w:val="Title"/>
    <w:basedOn w:val="1"/>
    <w:next w:val="1"/>
    <w:link w:val="19"/>
    <w:qFormat/>
    <w:uiPriority w:val="99"/>
    <w:pPr>
      <w:jc w:val="center"/>
      <w:outlineLvl w:val="0"/>
    </w:pPr>
    <w:rPr>
      <w:rFonts w:ascii="Cambria" w:hAnsi="Cambria"/>
      <w:b/>
      <w:bCs/>
      <w:szCs w:val="32"/>
    </w:rPr>
  </w:style>
  <w:style w:type="character" w:styleId="12">
    <w:name w:val="page number"/>
    <w:basedOn w:val="11"/>
    <w:qFormat/>
    <w:uiPriority w:val="99"/>
    <w:rPr>
      <w:rFonts w:cs="Times New Roman"/>
    </w:rPr>
  </w:style>
  <w:style w:type="character" w:customStyle="1" w:styleId="13">
    <w:name w:val="Document Map Char"/>
    <w:basedOn w:val="11"/>
    <w:link w:val="2"/>
    <w:qFormat/>
    <w:locked/>
    <w:uiPriority w:val="99"/>
    <w:rPr>
      <w:rFonts w:ascii="宋体"/>
      <w:kern w:val="2"/>
      <w:sz w:val="18"/>
    </w:rPr>
  </w:style>
  <w:style w:type="character" w:customStyle="1" w:styleId="14">
    <w:name w:val="Body Text Indent 2 Char"/>
    <w:basedOn w:val="11"/>
    <w:link w:val="4"/>
    <w:qFormat/>
    <w:locked/>
    <w:uiPriority w:val="99"/>
    <w:rPr>
      <w:rFonts w:ascii="楷体_GB2312" w:hAnsi="Courier New" w:eastAsia="楷体_GB2312"/>
      <w:kern w:val="2"/>
      <w:sz w:val="32"/>
    </w:rPr>
  </w:style>
  <w:style w:type="character" w:customStyle="1" w:styleId="15">
    <w:name w:val="Balloon Text Char"/>
    <w:basedOn w:val="11"/>
    <w:link w:val="5"/>
    <w:semiHidden/>
    <w:qFormat/>
    <w:uiPriority w:val="99"/>
    <w:rPr>
      <w:sz w:val="0"/>
      <w:szCs w:val="0"/>
    </w:rPr>
  </w:style>
  <w:style w:type="character" w:customStyle="1" w:styleId="16">
    <w:name w:val="Footer Char"/>
    <w:basedOn w:val="11"/>
    <w:link w:val="6"/>
    <w:semiHidden/>
    <w:qFormat/>
    <w:uiPriority w:val="99"/>
    <w:rPr>
      <w:sz w:val="18"/>
      <w:szCs w:val="18"/>
    </w:rPr>
  </w:style>
  <w:style w:type="character" w:customStyle="1" w:styleId="17">
    <w:name w:val="Header Char"/>
    <w:basedOn w:val="11"/>
    <w:link w:val="7"/>
    <w:semiHidden/>
    <w:qFormat/>
    <w:uiPriority w:val="99"/>
    <w:rPr>
      <w:sz w:val="18"/>
      <w:szCs w:val="18"/>
    </w:rPr>
  </w:style>
  <w:style w:type="character" w:customStyle="1" w:styleId="18">
    <w:name w:val="Subtitle Char"/>
    <w:basedOn w:val="11"/>
    <w:link w:val="8"/>
    <w:qFormat/>
    <w:locked/>
    <w:uiPriority w:val="99"/>
    <w:rPr>
      <w:rFonts w:ascii="Cambria" w:hAnsi="Cambria"/>
      <w:b/>
      <w:kern w:val="28"/>
      <w:sz w:val="32"/>
    </w:rPr>
  </w:style>
  <w:style w:type="character" w:customStyle="1" w:styleId="19">
    <w:name w:val="Title Char"/>
    <w:basedOn w:val="11"/>
    <w:link w:val="9"/>
    <w:qFormat/>
    <w:locked/>
    <w:uiPriority w:val="99"/>
    <w:rPr>
      <w:rFonts w:ascii="Cambria" w:hAnsi="Cambria"/>
      <w:b/>
      <w:kern w:val="2"/>
      <w:sz w:val="32"/>
    </w:rPr>
  </w:style>
  <w:style w:type="character" w:customStyle="1" w:styleId="20">
    <w:name w:val="样式 仿宋 三号 Char"/>
    <w:qFormat/>
    <w:uiPriority w:val="99"/>
    <w:rPr>
      <w:rFonts w:ascii="仿宋" w:hAnsi="仿宋" w:eastAsia="仿宋"/>
      <w:kern w:val="2"/>
      <w:sz w:val="32"/>
      <w:lang w:val="en-US" w:eastAsia="zh-CN"/>
    </w:rPr>
  </w:style>
  <w:style w:type="character" w:customStyle="1" w:styleId="21">
    <w:name w:val="Page Number1"/>
    <w:qFormat/>
    <w:uiPriority w:val="99"/>
  </w:style>
  <w:style w:type="character" w:customStyle="1" w:styleId="22">
    <w:name w:val="p0[858D7CFB-ED40-4347-BF05-701D383B685F]"/>
    <w:link w:val="23"/>
    <w:qFormat/>
    <w:locked/>
    <w:uiPriority w:val="99"/>
    <w:rPr>
      <w:kern w:val="0"/>
      <w:sz w:val="21"/>
    </w:rPr>
  </w:style>
  <w:style w:type="paragraph" w:customStyle="1" w:styleId="23">
    <w:name w:val="p0"/>
    <w:basedOn w:val="1"/>
    <w:link w:val="22"/>
    <w:qFormat/>
    <w:uiPriority w:val="99"/>
    <w:pPr>
      <w:widowControl/>
    </w:pPr>
    <w:rPr>
      <w:kern w:val="0"/>
      <w:sz w:val="20"/>
      <w:szCs w:val="21"/>
    </w:rPr>
  </w:style>
  <w:style w:type="paragraph" w:customStyle="1" w:styleId="24">
    <w:name w:val="p17"/>
    <w:basedOn w:val="1"/>
    <w:qFormat/>
    <w:uiPriority w:val="99"/>
    <w:pPr>
      <w:widowControl/>
    </w:pPr>
    <w:rPr>
      <w:rFonts w:ascii="宋体" w:hAnsi="宋体" w:cs="宋体"/>
      <w:kern w:val="0"/>
      <w:szCs w:val="21"/>
    </w:rPr>
  </w:style>
  <w:style w:type="paragraph" w:customStyle="1" w:styleId="25">
    <w:name w:val="Char Char Char Char"/>
    <w:basedOn w:val="1"/>
    <w:qFormat/>
    <w:uiPriority w:val="99"/>
  </w:style>
  <w:style w:type="paragraph" w:customStyle="1" w:styleId="26">
    <w:name w:val="Char"/>
    <w:basedOn w:val="1"/>
    <w:qFormat/>
    <w:uiPriority w:val="99"/>
    <w:pPr>
      <w:widowControl/>
      <w:jc w:val="left"/>
    </w:pPr>
  </w:style>
  <w:style w:type="character" w:customStyle="1" w:styleId="27">
    <w:name w:val="Plain Text Char"/>
    <w:basedOn w:val="11"/>
    <w:link w:val="3"/>
    <w:semiHidden/>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30</Pages>
  <Words>8068</Words>
  <Characters>9923</Characters>
  <Lines>0</Lines>
  <Paragraphs>0</Paragraphs>
  <TotalTime>1</TotalTime>
  <ScaleCrop>false</ScaleCrop>
  <LinksUpToDate>false</LinksUpToDate>
  <CharactersWithSpaces>10932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2021-09-26T06:15:00Z</dcterms:created>
  <cp:lastPrinted>2021-09-24T07:38:00Z</cp:lastPrinted>
  <dcterms:modified xsi:type="dcterms:W3CDTF">2022-09-28T07:15:11Z</dcterms:modified>
  <dc:title>青西新财〔2021〕352号附件1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6F29BDDA0D0441D9A7CD7C6D77C318B9</vt:lpwstr>
  </property>
</Properties>
</file>