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91FC">
      <w:pPr>
        <w:pStyle w:val="4"/>
        <w:widowControl/>
        <w:shd w:val="clear" w:color="auto" w:fill="FDFDFE"/>
        <w:spacing w:beforeAutospacing="0" w:afterAutospacing="0" w:line="560" w:lineRule="exact"/>
        <w:ind w:firstLine="800" w:firstLineChars="200"/>
        <w:jc w:val="center"/>
        <w:rPr>
          <w:rFonts w:ascii="黑体" w:hAnsi="黑体" w:eastAsia="黑体" w:cs="Segoe UI"/>
          <w:color w:val="404040"/>
          <w:sz w:val="40"/>
          <w:szCs w:val="32"/>
          <w:shd w:val="clear" w:color="auto" w:fill="FFFFFF"/>
        </w:rPr>
      </w:pPr>
      <w:r>
        <w:rPr>
          <w:rFonts w:ascii="黑体" w:hAnsi="黑体" w:eastAsia="黑体" w:cs="Segoe UI"/>
          <w:color w:val="404040"/>
          <w:sz w:val="40"/>
          <w:szCs w:val="32"/>
          <w:shd w:val="clear" w:color="auto" w:fill="FFFFFF"/>
        </w:rPr>
        <w:t>匠心精进谱弦歌，行稳致远启新程</w:t>
      </w:r>
    </w:p>
    <w:p w14:paraId="0BDA5B92">
      <w:pPr>
        <w:pStyle w:val="4"/>
        <w:widowControl/>
        <w:shd w:val="clear" w:color="auto" w:fill="FDFDFE"/>
        <w:spacing w:before="156" w:beforeLines="50" w:beforeAutospacing="0" w:after="156" w:afterLines="50" w:afterAutospacing="0" w:line="560" w:lineRule="exact"/>
        <w:ind w:firstLine="2240" w:firstLineChars="700"/>
        <w:rPr>
          <w:rFonts w:ascii="仿宋" w:hAnsi="仿宋" w:eastAsia="仿宋" w:cs="Segoe UI"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Segoe UI"/>
          <w:color w:val="404040"/>
          <w:sz w:val="32"/>
          <w:szCs w:val="32"/>
          <w:shd w:val="clear" w:color="auto" w:fill="FFFFFF"/>
        </w:rPr>
        <w:t>——2024-2025</w:t>
      </w:r>
      <w:r>
        <w:rPr>
          <w:rFonts w:ascii="仿宋" w:hAnsi="仿宋" w:eastAsia="仿宋" w:cs="Segoe UI"/>
          <w:color w:val="404040"/>
          <w:sz w:val="32"/>
          <w:szCs w:val="32"/>
          <w:shd w:val="clear" w:color="auto" w:fill="FFFFFF"/>
        </w:rPr>
        <w:t>学年度第二学期学校工作总结</w:t>
      </w:r>
    </w:p>
    <w:p w14:paraId="3AA56723"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color w:val="06071F"/>
          <w:sz w:val="32"/>
          <w:szCs w:val="32"/>
          <w:highlight w:val="yellow"/>
          <w:shd w:val="clear" w:color="auto" w:fill="FDFDFE"/>
        </w:rPr>
      </w:pPr>
      <w:r>
        <w:rPr>
          <w:rFonts w:ascii="仿宋" w:hAnsi="仿宋" w:eastAsia="仿宋" w:cs="Segoe UI"/>
          <w:color w:val="404040"/>
          <w:sz w:val="32"/>
          <w:szCs w:val="32"/>
          <w:shd w:val="clear" w:color="auto" w:fill="FFFFFF"/>
        </w:rPr>
        <w:t>光阴荏苒，弦歌不辍。在充满活力与挑战的</w:t>
      </w:r>
      <w:r>
        <w:rPr>
          <w:rFonts w:hint="eastAsia" w:ascii="仿宋" w:hAnsi="仿宋" w:eastAsia="仿宋" w:cs="Segoe UI"/>
          <w:color w:val="404040"/>
          <w:sz w:val="32"/>
          <w:szCs w:val="32"/>
          <w:shd w:val="clear" w:color="auto" w:fill="FFFFFF"/>
        </w:rPr>
        <w:t>上</w:t>
      </w:r>
      <w:r>
        <w:rPr>
          <w:rFonts w:ascii="仿宋" w:hAnsi="仿宋" w:eastAsia="仿宋" w:cs="Segoe UI"/>
          <w:color w:val="404040"/>
          <w:sz w:val="32"/>
          <w:szCs w:val="32"/>
          <w:shd w:val="clear" w:color="auto" w:fill="FFFFFF"/>
        </w:rPr>
        <w:t>学期，全体师生怀抱对教育事业的赤诚与敬畏，以精进之心雕琢日常，以致远之志擘画未来。以党建为引领，以教学为中心，以教师为根基，以德育为血脉，以后勤为保障，在多方面取得显著成效，持续书写高质量发展的崭新篇章。</w:t>
      </w:r>
    </w:p>
    <w:p w14:paraId="3BBE3F67">
      <w:pPr>
        <w:pStyle w:val="4"/>
        <w:widowControl/>
        <w:shd w:val="clear" w:color="auto" w:fill="FDFDFE"/>
        <w:spacing w:beforeAutospacing="0" w:afterAutospacing="0" w:line="560" w:lineRule="exact"/>
        <w:ind w:firstLine="640" w:firstLineChars="200"/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</w:pP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一、</w:t>
      </w:r>
      <w:r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  <w:t>党建引领：固本强基举旗帜，融合育人促发展</w:t>
      </w: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。</w:t>
      </w:r>
    </w:p>
    <w:p w14:paraId="4D5E983D">
      <w:pPr>
        <w:pStyle w:val="4"/>
        <w:widowControl/>
        <w:shd w:val="clear" w:color="auto" w:fill="FDFDFE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color w:val="06071F"/>
          <w:sz w:val="32"/>
          <w:szCs w:val="32"/>
        </w:rPr>
      </w:pP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学校党</w:t>
      </w: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  <w:lang w:eastAsia="zh-CN"/>
        </w:rPr>
        <w:t>委</w:t>
      </w: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始终高举信仰之旗，夯实思想根基，以多元党建活动凝聚合力，为学校发展提供坚强政治保障。</w:t>
      </w:r>
    </w:p>
    <w:p w14:paraId="324C5725">
      <w:pPr>
        <w:pStyle w:val="4"/>
        <w:widowControl/>
        <w:spacing w:beforeAutospacing="0" w:afterAutospacing="0" w:line="560" w:lineRule="exact"/>
        <w:ind w:firstLine="643" w:firstLineChars="200"/>
        <w:rPr>
          <w:rFonts w:ascii="仿宋" w:hAnsi="仿宋" w:eastAsia="仿宋" w:cs="仿宋"/>
          <w:color w:val="06071F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06071F"/>
          <w:sz w:val="32"/>
          <w:szCs w:val="32"/>
          <w:shd w:val="clear" w:color="auto" w:fill="FDFDFE"/>
        </w:rPr>
        <w:t>1.</w:t>
      </w: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坚持每月组织“三会一课”、主题党日活动，确保党的理论知识学习常态化。</w:t>
      </w:r>
      <w:bookmarkStart w:id="0" w:name="_GoBack"/>
      <w:bookmarkEnd w:id="0"/>
    </w:p>
    <w:p w14:paraId="3DF369CC"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2.组织了“传承雷锋精神 勇当时代先锋”主题活动。通过观看《学榜样、促实干——重温雷锋精神，传承榜样力量》特色党课，参与社区学雷锋志愿服务活动，让雷锋精神在新时代焕发出耀眼光彩。</w:t>
      </w:r>
    </w:p>
    <w:p w14:paraId="291CA995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6071F"/>
          <w:sz w:val="32"/>
          <w:szCs w:val="32"/>
          <w:shd w:val="clear" w:color="auto" w:fill="FDFDFE"/>
        </w:rPr>
      </w:pP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3.深入学习了中央八项规定精神。通过专题讲座、讨论交流等形式，让中央八项规定精神入脑、入心、入行，增强了党员干部的纪律意识和行为规范。</w:t>
      </w:r>
    </w:p>
    <w:p w14:paraId="0E05966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6071F"/>
          <w:sz w:val="32"/>
          <w:szCs w:val="32"/>
        </w:rPr>
      </w:pP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4.开展了党员示范课活动。党员干部教师带头走上讲台，展示教学风采。进行了师德师风建设学习与自查活动，形成了讲师德、创师风、比师行的良好氛围。</w:t>
      </w:r>
    </w:p>
    <w:p w14:paraId="1D29CB7D"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5.举行了“迎七一·铭初心·担使命——致敬荣光岁月，赓续育人薪火”主题党日活动。通过重温入党誓词、观看《黄宗德：英雄无悔 许党报国》视频、给老党员颁发“光荣在党五十年”纪念章等形式，传递了党的关怀与温暖，激发了党员的荣誉感和使命感。</w:t>
      </w:r>
    </w:p>
    <w:p w14:paraId="70AFA98C">
      <w:pPr>
        <w:pStyle w:val="4"/>
        <w:widowControl/>
        <w:shd w:val="clear" w:color="auto" w:fill="FDFDFE"/>
        <w:spacing w:beforeAutospacing="0" w:afterAutospacing="0" w:line="560" w:lineRule="exact"/>
        <w:ind w:firstLine="640" w:firstLineChars="200"/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</w:pP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二、教育教学：常规为基重实效</w:t>
      </w:r>
      <w:r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  <w:t>，锐意改革育英才</w:t>
      </w: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。</w:t>
      </w:r>
    </w:p>
    <w:p w14:paraId="780A4954">
      <w:pPr>
        <w:pStyle w:val="4"/>
        <w:widowControl/>
        <w:shd w:val="clear" w:color="auto" w:fill="FDFDFE"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color w:val="06071F"/>
          <w:sz w:val="32"/>
          <w:szCs w:val="32"/>
        </w:rPr>
      </w:pP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学校紧紧围绕教学质量提升，严抓常规、深推教研，实现学生学业水平新突破。高一高二期末检测及高考成绩亮眼。特招线与一段线达成人数大幅超额，高考“双超百”目标圆满达成。高一期末质量检测特招达线57人，超基础数51人；一段达线221人，超基础 数126人；高二期末达特招线67人，超基础（12人）55人；达一段线303人，超基础（212人）91人；高考再创佳绩，特招达线260人，超基础200人；一段达线625人，超基础244人，完成率居全区第一。</w:t>
      </w:r>
    </w:p>
    <w:p w14:paraId="0533E75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实行双周教学例会制度，针对不同时段教育教学的重点工作或者突出问题精准研判、共商对策、统一部署、有效推进。</w:t>
      </w:r>
    </w:p>
    <w:p w14:paraId="68CA942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7.突出三项常规，深化教学教研活动。</w:t>
      </w:r>
    </w:p>
    <w:p w14:paraId="767894E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扎实开展每周一集备。集备是最有成效的教研。本学期集备有专用场所。各备课组提前上报集备计划，集备中深度交流，凝聚智慧，形成教研成果，实现教研过程闭环管理。</w:t>
      </w:r>
    </w:p>
    <w:p w14:paraId="7CC8992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开展常态化课堂展示。课堂是教学的主阵地。依托《高质量课堂的十条表现》，推行“研课—磨课—观课—评课”一体化机制，切实提升教学实效。</w:t>
      </w:r>
    </w:p>
    <w:p w14:paraId="675BF19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批改重实效。随着规范化办学的实施，学生自主学习时间增多，布置有效作业，让学生作业有效，成为摆在我们面前的重要课题。老师们把“批改”抓在手上，让作业回到教师的办公桌。加强了面批，做到有做必阅、有阅必评、有评必改。作业成为我们提升教学质量的突破口和增长点。</w:t>
      </w:r>
    </w:p>
    <w:p w14:paraId="5596E157">
      <w:pPr>
        <w:spacing w:line="560" w:lineRule="exact"/>
        <w:ind w:firstLine="640" w:firstLineChars="20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8.多措并举，提升学生的学习品质。</w:t>
      </w:r>
    </w:p>
    <w:p w14:paraId="1B8E2AF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营造励志向上的氛围。借助国旗下讲话、亮起的电子屏、主题班会等形式激活学生内在动力；开展“身边的榜样”“宿舍学习之星”等评选，强化典型引领；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建设“书香教室”，优化了环境、涵养了静气；推广费曼学习法，强化输出导向，引导学生实现从“被动接受”到“主动建构”的转变。</w:t>
      </w:r>
    </w:p>
    <w:p w14:paraId="21E2F947">
      <w:pPr>
        <w:pStyle w:val="4"/>
        <w:widowControl/>
        <w:shd w:val="clear" w:color="auto" w:fill="FDFDFE"/>
        <w:spacing w:beforeAutospacing="0" w:afterAutospacing="0" w:line="560" w:lineRule="exact"/>
        <w:ind w:firstLine="640" w:firstLineChars="200"/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</w:pP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三、</w:t>
      </w:r>
      <w:r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  <w:t>教师发展：</w:t>
      </w: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 梯队培育蓄实力，研训融合强内涵。</w:t>
      </w:r>
    </w:p>
    <w:p w14:paraId="0ECEDB41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坚持教师是学校第一资源，构建多维成长体系，推动师德与专业双线提升。</w:t>
      </w:r>
    </w:p>
    <w:p w14:paraId="797BB193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9、强化师德修养：</w:t>
      </w:r>
      <w:r>
        <w:rPr>
          <w:rFonts w:ascii="仿宋" w:hAnsi="仿宋" w:eastAsia="仿宋" w:cs="仿宋"/>
          <w:sz w:val="32"/>
          <w:szCs w:val="32"/>
        </w:rPr>
        <w:t>持续开展师德师风专题学习与自查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ascii="仿宋" w:hAnsi="仿宋" w:eastAsia="仿宋" w:cs="仿宋"/>
          <w:sz w:val="32"/>
          <w:szCs w:val="32"/>
        </w:rPr>
        <w:t>，依托专家讲座、案例剖析、深度研讨等形式，树师德正</w:t>
      </w:r>
      <w:r>
        <w:rPr>
          <w:rFonts w:hint="eastAsia" w:ascii="仿宋" w:hAnsi="仿宋" w:eastAsia="仿宋" w:cs="仿宋"/>
          <w:sz w:val="32"/>
          <w:szCs w:val="32"/>
        </w:rPr>
        <w:t>师</w:t>
      </w:r>
      <w:r>
        <w:rPr>
          <w:rFonts w:ascii="仿宋" w:hAnsi="仿宋" w:eastAsia="仿宋" w:cs="仿宋"/>
          <w:sz w:val="32"/>
          <w:szCs w:val="32"/>
        </w:rPr>
        <w:t>风，铸职业信仰，强责任担当。</w:t>
      </w:r>
    </w:p>
    <w:p w14:paraId="34C3F2E5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开展学科主题教研：</w:t>
      </w:r>
      <w:r>
        <w:rPr>
          <w:rFonts w:ascii="仿宋" w:hAnsi="仿宋" w:eastAsia="仿宋" w:cs="仿宋"/>
          <w:sz w:val="32"/>
          <w:szCs w:val="32"/>
        </w:rPr>
        <w:t>聚焦学科共性重难点，精研深磨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搭建主题教研大平台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>以课例展示启思路，以集中研讨聚共识，以分组实践促转化，以推广运用固成果。汇</w:t>
      </w:r>
      <w:r>
        <w:rPr>
          <w:rFonts w:hint="eastAsia" w:ascii="仿宋" w:hAnsi="仿宋" w:eastAsia="仿宋" w:cs="仿宋"/>
          <w:sz w:val="32"/>
          <w:szCs w:val="32"/>
        </w:rPr>
        <w:t>聚</w:t>
      </w:r>
      <w:r>
        <w:rPr>
          <w:rFonts w:ascii="仿宋" w:hAnsi="仿宋" w:eastAsia="仿宋" w:cs="仿宋"/>
          <w:sz w:val="32"/>
          <w:szCs w:val="32"/>
        </w:rPr>
        <w:t>集体智慧，破</w:t>
      </w:r>
      <w:r>
        <w:rPr>
          <w:rFonts w:hint="eastAsia" w:ascii="仿宋" w:hAnsi="仿宋" w:eastAsia="仿宋" w:cs="仿宋"/>
          <w:sz w:val="32"/>
          <w:szCs w:val="32"/>
        </w:rPr>
        <w:t>解</w:t>
      </w:r>
      <w:r>
        <w:rPr>
          <w:rFonts w:ascii="仿宋" w:hAnsi="仿宋" w:eastAsia="仿宋" w:cs="仿宋"/>
          <w:sz w:val="32"/>
          <w:szCs w:val="32"/>
        </w:rPr>
        <w:t>教学瓶颈，助</w:t>
      </w:r>
      <w:r>
        <w:rPr>
          <w:rFonts w:hint="eastAsia" w:ascii="仿宋" w:hAnsi="仿宋" w:eastAsia="仿宋" w:cs="仿宋"/>
          <w:sz w:val="32"/>
          <w:szCs w:val="32"/>
        </w:rPr>
        <w:t>力</w:t>
      </w:r>
      <w:r>
        <w:rPr>
          <w:rFonts w:ascii="仿宋" w:hAnsi="仿宋" w:eastAsia="仿宋" w:cs="仿宋"/>
          <w:sz w:val="32"/>
          <w:szCs w:val="32"/>
        </w:rPr>
        <w:t>互学共进。</w:t>
      </w:r>
    </w:p>
    <w:p w14:paraId="6ACD9761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11、教师成长喜结硕果。</w:t>
      </w:r>
    </w:p>
    <w:p w14:paraId="7E86115C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教学展示显风采：厉德明、徐涛、宫业婷老师执教区级公开课；王丽老师执教青岛市级公开课；黄晋军老师展示新区中小学班主任带班育人方略课；张微老师执教</w:t>
      </w:r>
      <w:r>
        <w:rPr>
          <w:rFonts w:hint="eastAsia" w:ascii="仿宋" w:hAnsi="仿宋" w:eastAsia="仿宋" w:cs="仿宋"/>
          <w:sz w:val="32"/>
          <w:szCs w:val="32"/>
        </w:rPr>
        <w:t>市级</w:t>
      </w:r>
      <w:r>
        <w:rPr>
          <w:rFonts w:ascii="仿宋" w:hAnsi="仿宋" w:eastAsia="仿宋" w:cs="仿宋"/>
          <w:sz w:val="32"/>
          <w:szCs w:val="32"/>
        </w:rPr>
        <w:t>教学交流课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>程秀芹老师分享区级《高考模拟题命题研究》经验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CD82D8C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育人方略获殊荣：丁启桂老师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班主任带班育人方略斩获区级一等奖。</w:t>
      </w:r>
    </w:p>
    <w:p w14:paraId="22570F3B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杏坛竞秀展荣光：胡贵军、王玉田、胡学孜老师荣膺“区教学能手”；李明宝主任获评“区劳动先模人物”；李慧洋、董西尧老师获评“区优秀班主任”；李明宝、董璐老师入选“青岛市名师培养工程”；牛存伟老师获评“青岛市2024年度教育考试工作表现突出个人”。</w:t>
      </w:r>
    </w:p>
    <w:p w14:paraId="12674B39"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班级建设树标杆：历建国</w:t>
      </w:r>
      <w:r>
        <w:rPr>
          <w:rFonts w:hint="eastAsia" w:ascii="仿宋" w:hAnsi="仿宋" w:eastAsia="仿宋" w:cs="仿宋"/>
          <w:sz w:val="32"/>
          <w:szCs w:val="32"/>
        </w:rPr>
        <w:t>、逄锦亮、解相玺、刘刚</w:t>
      </w:r>
      <w:r>
        <w:rPr>
          <w:rFonts w:ascii="仿宋" w:hAnsi="仿宋" w:eastAsia="仿宋" w:cs="仿宋"/>
          <w:sz w:val="32"/>
          <w:szCs w:val="32"/>
        </w:rPr>
        <w:t>老师所带班级获评“区级优秀班集体”；王全欣</w:t>
      </w:r>
      <w:r>
        <w:rPr>
          <w:rFonts w:hint="eastAsia" w:ascii="仿宋" w:hAnsi="仿宋" w:eastAsia="仿宋" w:cs="仿宋"/>
          <w:sz w:val="32"/>
          <w:szCs w:val="32"/>
        </w:rPr>
        <w:t>、阎永祥、郭荣珠、李旭</w:t>
      </w:r>
      <w:r>
        <w:rPr>
          <w:rFonts w:ascii="仿宋" w:hAnsi="仿宋" w:eastAsia="仿宋" w:cs="仿宋"/>
          <w:sz w:val="32"/>
          <w:szCs w:val="32"/>
        </w:rPr>
        <w:t>老师所带班级获评“青岛市优秀班集体”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ascii="仿宋" w:hAnsi="仿宋" w:eastAsia="仿宋" w:cs="仿宋"/>
          <w:sz w:val="32"/>
          <w:szCs w:val="32"/>
        </w:rPr>
        <w:t>丁启桂</w:t>
      </w:r>
      <w:r>
        <w:rPr>
          <w:rFonts w:hint="eastAsia" w:ascii="仿宋" w:hAnsi="仿宋" w:eastAsia="仿宋" w:cs="仿宋"/>
          <w:sz w:val="32"/>
          <w:szCs w:val="32"/>
        </w:rPr>
        <w:t>、董西尧、解笑</w:t>
      </w:r>
      <w:r>
        <w:rPr>
          <w:rFonts w:ascii="仿宋" w:hAnsi="仿宋" w:eastAsia="仿宋" w:cs="仿宋"/>
          <w:sz w:val="32"/>
          <w:szCs w:val="32"/>
        </w:rPr>
        <w:t>老师所带班级获评“省优秀班集体”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E18433A">
      <w:pPr>
        <w:pStyle w:val="4"/>
        <w:widowControl/>
        <w:shd w:val="clear" w:color="auto" w:fill="FDFDFE"/>
        <w:spacing w:beforeAutospacing="0" w:afterAutospacing="0" w:line="560" w:lineRule="exact"/>
        <w:ind w:firstLine="640" w:firstLineChars="200"/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</w:pP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四、德育实践：润心导行植厚德，活动赋能育全人。</w:t>
      </w:r>
    </w:p>
    <w:p w14:paraId="00CDCD2A">
      <w:pPr>
        <w:pStyle w:val="4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</w:pPr>
      <w:r>
        <w:rPr>
          <w:rFonts w:hint="eastAsia" w:ascii="仿宋" w:hAnsi="仿宋" w:eastAsia="仿宋" w:cs="仿宋"/>
          <w:color w:val="06071F"/>
          <w:sz w:val="32"/>
          <w:szCs w:val="32"/>
          <w:shd w:val="clear" w:color="auto" w:fill="FDFDFE"/>
        </w:rPr>
        <w:t>坚持立德树人根本任务，系统开展主题鲜明、形式多样的德育实践活动，全面促进学生成长成才。</w:t>
      </w:r>
    </w:p>
    <w:p w14:paraId="2D88CA09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 主题教育活动丰富多彩：成功举办学生会换届选举、校园歌手大赛、“五四”红歌合唱比赛、学生经典诵读大赛等系列活动。高二年级隆重举行成人仪式。各类活动既丰富了学生的校园文化生活，也有效提升了学生的组织协调与沟通表达能力，实现了学生在实践中的自我教育、自我管理和自我成长。</w:t>
      </w:r>
    </w:p>
    <w:p w14:paraId="79B999DD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 实践育人功能持续深化：组织学生赴马家庄烈士陵园祭扫先烈、参观青岛西海岸新区科技馆等实践学习，通过亲身体验增强学生的历史使命感与社会责任感，培育科学精神和创新意识。高三年级举办“星辰大海·青春起航”毕业典礼，以青春誓言和嘹亮歌声为高中生涯画上圆满句号。</w:t>
      </w:r>
    </w:p>
    <w:p w14:paraId="13309217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 常规德育管理扎实推进：依托跑操、集会、仪容仪表检查等日常管理，强化学生行为规范与自律意识；利用每周升旗仪式等契机深入开展爱国主义教育，坚定学生理想信念。</w:t>
      </w:r>
    </w:p>
    <w:p w14:paraId="330CD22D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 学生竞赛成果丰硕喜人：在各类竞赛中，我校学生表现突出。例如，在山东省第八届中小学生艺术展演中，魏学文老师指导的学生作品荣获省一等奖；丁艳老师指导的周灏、丁振哲、徐金宝、徐华键等同学在区人工智能教育竞赛中获奖；宋雪梅老师指导的盛嘉瑞、山铠诲在区第五届人工智能教育竞赛中取得佳绩；李禹昕老师指导的孟源、丁小珊、陈涵同学荣获第十八届全国中学生创新作文大赛奖项；吴学香老师指导的董琪同学在全国中学生创新作文大赛中获奖；董西尧老师指导的杜欣慧同学在区第二届“青春逐梦·强国有我”征文比赛中获优秀作品奖；魏学文老师指导的张家铭同学在山东省第八届中小学艺术节中获奖，魏学文老师同时荣获省级优秀实践教学成果奖。</w:t>
      </w:r>
    </w:p>
    <w:p w14:paraId="4D788055">
      <w:pPr>
        <w:pStyle w:val="4"/>
        <w:widowControl/>
        <w:shd w:val="clear" w:color="auto" w:fill="FDFDFE"/>
        <w:spacing w:beforeAutospacing="0" w:afterAutospacing="0" w:line="560" w:lineRule="exact"/>
        <w:ind w:firstLine="640" w:firstLineChars="200"/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</w:pP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五、</w:t>
      </w:r>
      <w:r>
        <w:rPr>
          <w:rFonts w:ascii="黑体" w:hAnsi="黑体" w:eastAsia="黑体" w:cs="仿宋"/>
          <w:color w:val="06071F"/>
          <w:sz w:val="32"/>
          <w:szCs w:val="32"/>
          <w:shd w:val="clear" w:color="auto" w:fill="FDFDFE"/>
        </w:rPr>
        <w:t>后勤保障</w:t>
      </w:r>
      <w:r>
        <w:rPr>
          <w:rFonts w:hint="eastAsia" w:ascii="黑体" w:hAnsi="黑体" w:eastAsia="黑体" w:cs="仿宋"/>
          <w:color w:val="06071F"/>
          <w:sz w:val="32"/>
          <w:szCs w:val="32"/>
          <w:shd w:val="clear" w:color="auto" w:fill="FDFDFE"/>
        </w:rPr>
        <w:t>：精工细作优环境，温情服务暖校园。</w:t>
      </w:r>
    </w:p>
    <w:p w14:paraId="0C9A6293"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秉持安全第一、服务育人的理念，持续提升校园硬件设施与软件服务水平。</w:t>
      </w:r>
    </w:p>
    <w:p w14:paraId="762FD72D"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16.扎实开展各类应急演练与安全宣传，筑牢校园安全防线；实施了景观桥护栏加高亮化、充电区规划、房屋路面修缮等工程，彻底排查隐患；持续推进校园绿化和设施维护，营造优美宜人环境。</w:t>
      </w:r>
    </w:p>
    <w:p w14:paraId="164B727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17.推进基础建设，提升功能布局。</w:t>
      </w:r>
    </w:p>
    <w:p w14:paraId="08F89794">
      <w:pPr>
        <w:spacing w:line="560" w:lineRule="exact"/>
        <w:ind w:firstLine="640" w:firstLineChars="200"/>
        <w:rPr>
          <w:rFonts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规划建设了多元发展中心；完成机</w:t>
      </w:r>
      <w:r>
        <w:rPr>
          <w:rFonts w:hint="eastAsia"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  <w:t>器人实验室调试，支持学生创新实践；稳步推进卫生间改造、直饮热水设备增设等项目，持续改善师生学习生活条件。</w:t>
      </w:r>
    </w:p>
    <w:p w14:paraId="5A371A60">
      <w:pPr>
        <w:spacing w:line="560" w:lineRule="exact"/>
        <w:ind w:firstLine="640" w:firstLineChars="200"/>
        <w:rPr>
          <w:rFonts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</w:pPr>
      <w:r>
        <w:rPr>
          <w:rFonts w:hint="eastAsia"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  <w:t>18.精准关怀，发挥工会服务功能。</w:t>
      </w:r>
    </w:p>
    <w:p w14:paraId="68D2ECBC">
      <w:pPr>
        <w:spacing w:line="560" w:lineRule="exact"/>
        <w:ind w:firstLine="640" w:firstLineChars="200"/>
        <w:rPr>
          <w:rFonts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</w:pPr>
      <w:r>
        <w:rPr>
          <w:rFonts w:hint="eastAsia"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  <w:t>落实春节、端午等传统节日福利，惠及全体教职工；慰问陇南支教教师，协助解决实际困难；三八节组织女教工外出研学愉悦身心；举行了粉笔字大赛砥砺师能，提升素养；建立了教职工关怀机制，打造有温度、有归属的教工之家。</w:t>
      </w:r>
    </w:p>
    <w:p w14:paraId="45F2543B">
      <w:pPr>
        <w:spacing w:line="560" w:lineRule="exact"/>
        <w:ind w:firstLine="640" w:firstLineChars="200"/>
        <w:rPr>
          <w:rFonts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</w:pPr>
      <w:r>
        <w:rPr>
          <w:rFonts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  <w:t>百舸争流，奋楫者先；千帆竞发，勇进者胜。</w:t>
      </w:r>
      <w:r>
        <w:rPr>
          <w:rFonts w:hint="eastAsia"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  <w:t>上</w:t>
      </w:r>
      <w:r>
        <w:rPr>
          <w:rFonts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  <w:t>学期的圆满落幕，是辛勤耕耘的阶段性答卷，更是扬帆远航的新起点。</w:t>
      </w:r>
      <w:r>
        <w:rPr>
          <w:rFonts w:hint="eastAsia" w:ascii="仿宋" w:hAnsi="仿宋" w:eastAsia="仿宋" w:cs="仿宋"/>
          <w:color w:val="06071F"/>
          <w:kern w:val="0"/>
          <w:sz w:val="32"/>
          <w:szCs w:val="32"/>
          <w:shd w:val="clear" w:color="auto" w:fill="FDFDFE"/>
          <w:lang w:bidi="ar"/>
        </w:rPr>
        <w:t>回顾过往，我们步履坚定、硕果累累；展望未来，我们信心百倍、斗志昂扬。学校将永葆育人初心，持续精进，矢志创新，以更高质量的办学业绩，于新时代教育征程中乘风破浪，再续华章！</w:t>
      </w:r>
    </w:p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63"/>
    <w:rsid w:val="000A272D"/>
    <w:rsid w:val="000B40F7"/>
    <w:rsid w:val="000F60C8"/>
    <w:rsid w:val="002577AF"/>
    <w:rsid w:val="0034510A"/>
    <w:rsid w:val="003C061E"/>
    <w:rsid w:val="0046348B"/>
    <w:rsid w:val="004C0DA7"/>
    <w:rsid w:val="006E62D2"/>
    <w:rsid w:val="007607A9"/>
    <w:rsid w:val="00786D1A"/>
    <w:rsid w:val="008734D9"/>
    <w:rsid w:val="00876636"/>
    <w:rsid w:val="008831F3"/>
    <w:rsid w:val="00883951"/>
    <w:rsid w:val="008A6CCE"/>
    <w:rsid w:val="008F7D2D"/>
    <w:rsid w:val="00A70763"/>
    <w:rsid w:val="00AF2E91"/>
    <w:rsid w:val="00B06549"/>
    <w:rsid w:val="00B37046"/>
    <w:rsid w:val="00BA0FB3"/>
    <w:rsid w:val="00BB4905"/>
    <w:rsid w:val="00BC4067"/>
    <w:rsid w:val="00D23397"/>
    <w:rsid w:val="00E67887"/>
    <w:rsid w:val="00EF312C"/>
    <w:rsid w:val="00F52652"/>
    <w:rsid w:val="00F67044"/>
    <w:rsid w:val="00FA548B"/>
    <w:rsid w:val="052D1B6E"/>
    <w:rsid w:val="08E17848"/>
    <w:rsid w:val="0A051F93"/>
    <w:rsid w:val="0CDF4D1D"/>
    <w:rsid w:val="0E347C28"/>
    <w:rsid w:val="0EAD49A7"/>
    <w:rsid w:val="10FD31DE"/>
    <w:rsid w:val="11F45F8C"/>
    <w:rsid w:val="1300779B"/>
    <w:rsid w:val="18C2400A"/>
    <w:rsid w:val="1BF60891"/>
    <w:rsid w:val="1C1002CE"/>
    <w:rsid w:val="1D3273F0"/>
    <w:rsid w:val="1D5852AE"/>
    <w:rsid w:val="24816262"/>
    <w:rsid w:val="249630D3"/>
    <w:rsid w:val="24E5164A"/>
    <w:rsid w:val="269112E2"/>
    <w:rsid w:val="27B8623F"/>
    <w:rsid w:val="29063A84"/>
    <w:rsid w:val="2A1C074A"/>
    <w:rsid w:val="2ADB2B70"/>
    <w:rsid w:val="2E0E0EAD"/>
    <w:rsid w:val="2F603E2A"/>
    <w:rsid w:val="361C061C"/>
    <w:rsid w:val="3B475FA0"/>
    <w:rsid w:val="3EF26D83"/>
    <w:rsid w:val="485E04E5"/>
    <w:rsid w:val="48E923FF"/>
    <w:rsid w:val="4D331F40"/>
    <w:rsid w:val="4D44414D"/>
    <w:rsid w:val="50067498"/>
    <w:rsid w:val="50E34500"/>
    <w:rsid w:val="52E066C6"/>
    <w:rsid w:val="541C54DC"/>
    <w:rsid w:val="588C725F"/>
    <w:rsid w:val="58D64F00"/>
    <w:rsid w:val="59DC376F"/>
    <w:rsid w:val="5AF54A2C"/>
    <w:rsid w:val="5ECB647C"/>
    <w:rsid w:val="5F4B7B03"/>
    <w:rsid w:val="640E384C"/>
    <w:rsid w:val="6424428B"/>
    <w:rsid w:val="644304F0"/>
    <w:rsid w:val="647F498D"/>
    <w:rsid w:val="64C55B34"/>
    <w:rsid w:val="67403522"/>
    <w:rsid w:val="684672C6"/>
    <w:rsid w:val="6A161774"/>
    <w:rsid w:val="6A492846"/>
    <w:rsid w:val="6E3A4A84"/>
    <w:rsid w:val="6F4B54C0"/>
    <w:rsid w:val="7033278A"/>
    <w:rsid w:val="710946BE"/>
    <w:rsid w:val="71CA5048"/>
    <w:rsid w:val="73013DC3"/>
    <w:rsid w:val="7480340D"/>
    <w:rsid w:val="75335920"/>
    <w:rsid w:val="772C3E24"/>
    <w:rsid w:val="773724A9"/>
    <w:rsid w:val="778839A0"/>
    <w:rsid w:val="79643D10"/>
    <w:rsid w:val="799D236B"/>
    <w:rsid w:val="7A8552D9"/>
    <w:rsid w:val="7B585401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3051</Words>
  <Characters>3108</Characters>
  <Lines>72</Lines>
  <Paragraphs>43</Paragraphs>
  <TotalTime>200</TotalTime>
  <ScaleCrop>false</ScaleCrop>
  <LinksUpToDate>false</LinksUpToDate>
  <CharactersWithSpaces>3117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2025-08-06T09:05:00Z</dcterms:created>
  <dc:creator>86136</dc:creator>
  <cp:lastModifiedBy>中国龙</cp:lastModifiedBy>
  <dcterms:modified xsi:type="dcterms:W3CDTF">2025-08-30T02:32:11Z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eyJoZGlkIjoiMzg3NzljNzZhMGI1YmNjOGYxMjUxZTI2OTFiMGQ4ZTYiLCJ1c2VySWQiOiIxMDY1NjIzMTE4In0=</vt:lpwstr>
  </property>
  <property fmtid="{D5CDD505-2E9C-101B-9397-08002B2CF9AE}" pid="4" name="ICV">
    <vt:lpwstr>9EA1FAB2943646FEBA3AD86B55F2A6D4_12</vt:lpwstr>
  </property>
</Properties>
</file>