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5D68" w14:textId="0FF21856" w:rsidR="009549D7" w:rsidRPr="009549D7" w:rsidRDefault="009549D7" w:rsidP="009549D7">
      <w:pPr>
        <w:spacing w:line="240" w:lineRule="auto"/>
        <w:ind w:firstLineChars="0" w:firstLine="0"/>
        <w:jc w:val="center"/>
        <w:rPr>
          <w:rFonts w:ascii="方正小标宋简体" w:eastAsia="方正小标宋简体" w:hAnsi="华文中宋" w:hint="eastAsia"/>
          <w:color w:val="EE0000"/>
          <w:spacing w:val="-20"/>
          <w:w w:val="50"/>
          <w:sz w:val="120"/>
          <w:szCs w:val="120"/>
        </w:rPr>
      </w:pPr>
      <w:r w:rsidRPr="009549D7">
        <w:rPr>
          <w:rFonts w:ascii="方正小标宋简体" w:eastAsia="方正小标宋简体" w:hAnsi="华文中宋" w:hint="eastAsia"/>
          <w:color w:val="EE0000"/>
          <w:spacing w:val="-20"/>
          <w:w w:val="50"/>
          <w:sz w:val="120"/>
          <w:szCs w:val="120"/>
        </w:rPr>
        <w:t>青岛西海岸新区第二高级中学文件</w:t>
      </w:r>
    </w:p>
    <w:p w14:paraId="520FC7AA" w14:textId="759E418A" w:rsidR="009549D7" w:rsidRPr="009549D7" w:rsidRDefault="009549D7" w:rsidP="007F2D97">
      <w:pPr>
        <w:ind w:firstLineChars="0" w:firstLine="0"/>
        <w:jc w:val="center"/>
        <w:rPr>
          <w:rFonts w:hint="eastAsia"/>
          <w:sz w:val="30"/>
          <w:szCs w:val="30"/>
        </w:rPr>
      </w:pPr>
      <w:r w:rsidRPr="009549D7">
        <w:rPr>
          <w:rFonts w:hint="eastAsia"/>
          <w:sz w:val="30"/>
          <w:szCs w:val="30"/>
        </w:rPr>
        <w:t>青西二中字</w:t>
      </w:r>
      <w:r>
        <w:rPr>
          <w:rFonts w:hint="eastAsia"/>
          <w:sz w:val="30"/>
          <w:szCs w:val="30"/>
        </w:rPr>
        <w:t>[</w:t>
      </w:r>
      <w:r w:rsidRPr="009549D7">
        <w:rPr>
          <w:rFonts w:hint="eastAsia"/>
          <w:sz w:val="30"/>
          <w:szCs w:val="30"/>
        </w:rPr>
        <w:t>2026</w:t>
      </w:r>
      <w:r>
        <w:rPr>
          <w:rFonts w:hint="eastAsia"/>
          <w:sz w:val="30"/>
          <w:szCs w:val="30"/>
        </w:rPr>
        <w:t>]</w:t>
      </w:r>
      <w:r w:rsidRPr="009549D7">
        <w:rPr>
          <w:rFonts w:hint="eastAsia"/>
          <w:sz w:val="30"/>
          <w:szCs w:val="30"/>
        </w:rPr>
        <w:t>1号</w:t>
      </w:r>
    </w:p>
    <w:p w14:paraId="2A12B461" w14:textId="185B0AA8" w:rsidR="009549D7" w:rsidRPr="009549D7" w:rsidRDefault="009549D7" w:rsidP="007F2D97">
      <w:pPr>
        <w:ind w:firstLineChars="0" w:firstLine="0"/>
        <w:jc w:val="center"/>
        <w:rPr>
          <w:rFonts w:ascii="方正小标宋_GBK" w:eastAsia="方正小标宋_GBK" w:hint="eastAsia"/>
          <w:sz w:val="28"/>
          <w:szCs w:val="28"/>
        </w:rPr>
      </w:pPr>
      <w:r>
        <w:rPr>
          <w:rFonts w:ascii="方正小标宋_GBK" w:eastAsia="方正小标宋_GBK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9ED4" wp14:editId="10604A86">
                <wp:simplePos x="0" y="0"/>
                <wp:positionH relativeFrom="column">
                  <wp:posOffset>172719</wp:posOffset>
                </wp:positionH>
                <wp:positionV relativeFrom="paragraph">
                  <wp:posOffset>66675</wp:posOffset>
                </wp:positionV>
                <wp:extent cx="5267325" cy="9525"/>
                <wp:effectExtent l="19050" t="19050" r="28575" b="28575"/>
                <wp:wrapNone/>
                <wp:docPr id="958321267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C7794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5.25pt" to="428.3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" strokecolor="#e00" strokeweight="2.25pt">
                <v:stroke joinstyle="miter"/>
              </v:line>
            </w:pict>
          </mc:Fallback>
        </mc:AlternateContent>
      </w:r>
    </w:p>
    <w:p w14:paraId="0B0BB9D9" w14:textId="5620EA5A" w:rsidR="00E17A20" w:rsidRDefault="00E17A20" w:rsidP="009549D7">
      <w:pPr>
        <w:spacing w:line="640" w:lineRule="exact"/>
        <w:ind w:firstLineChars="0" w:firstLine="0"/>
        <w:jc w:val="center"/>
        <w:rPr>
          <w:rFonts w:ascii="方正小标宋_GBK" w:eastAsia="方正小标宋_GBK" w:hint="eastAsia"/>
          <w:sz w:val="44"/>
          <w:szCs w:val="44"/>
        </w:rPr>
      </w:pPr>
      <w:r w:rsidRPr="00E17A20">
        <w:rPr>
          <w:rFonts w:ascii="方正小标宋_GBK" w:eastAsia="方正小标宋_GBK" w:hint="eastAsia"/>
          <w:sz w:val="44"/>
          <w:szCs w:val="44"/>
        </w:rPr>
        <w:t xml:space="preserve">策马扬鞭启新程 </w:t>
      </w:r>
      <w:r w:rsidR="00027AF5">
        <w:rPr>
          <w:rFonts w:ascii="方正小标宋_GBK" w:eastAsia="方正小标宋_GBK" w:hint="eastAsia"/>
          <w:sz w:val="44"/>
          <w:szCs w:val="44"/>
        </w:rPr>
        <w:t>一路向前</w:t>
      </w:r>
      <w:r w:rsidRPr="00E17A20">
        <w:rPr>
          <w:rFonts w:ascii="方正小标宋_GBK" w:eastAsia="方正小标宋_GBK" w:hint="eastAsia"/>
          <w:sz w:val="44"/>
          <w:szCs w:val="44"/>
        </w:rPr>
        <w:t>提质效</w:t>
      </w:r>
    </w:p>
    <w:p w14:paraId="064851FF" w14:textId="4DA33A8C" w:rsidR="007F2D97" w:rsidRDefault="007F2D97" w:rsidP="009549D7">
      <w:pPr>
        <w:spacing w:line="640" w:lineRule="exact"/>
        <w:ind w:firstLineChars="0" w:firstLine="0"/>
        <w:jc w:val="center"/>
        <w:rPr>
          <w:rFonts w:ascii="方正小标宋_GBK" w:eastAsia="方正小标宋_GBK" w:hint="eastAsia"/>
          <w:sz w:val="44"/>
          <w:szCs w:val="44"/>
        </w:rPr>
      </w:pPr>
      <w:r w:rsidRPr="007F2D97">
        <w:rPr>
          <w:rFonts w:ascii="方正小标宋_GBK" w:eastAsia="方正小标宋_GBK" w:hint="eastAsia"/>
          <w:sz w:val="44"/>
          <w:szCs w:val="44"/>
        </w:rPr>
        <w:t>2026年工作要点</w:t>
      </w:r>
    </w:p>
    <w:p w14:paraId="3990AE51" w14:textId="25B810A2" w:rsidR="0034626A" w:rsidRDefault="007F2D97" w:rsidP="007F2D97">
      <w:pPr>
        <w:ind w:firstLine="640"/>
        <w:rPr>
          <w:rFonts w:hint="eastAsia"/>
        </w:rPr>
      </w:pPr>
      <w:r>
        <w:rPr>
          <w:rFonts w:hint="eastAsia"/>
        </w:rPr>
        <w:t>2026年是“十五五”规划的</w:t>
      </w:r>
      <w:r w:rsidR="00B057D4">
        <w:rPr>
          <w:rFonts w:hint="eastAsia"/>
        </w:rPr>
        <w:t>开局</w:t>
      </w:r>
      <w:r>
        <w:rPr>
          <w:rFonts w:hint="eastAsia"/>
        </w:rPr>
        <w:t>之年，也是教育强国建设从战略部署迈向全面实施的关键之年。学校工作的总体思路是：坚持以习近平新时代中国特色社会主义思想为指导，深入贯彻2026年全国教育大会精神，全面落实</w:t>
      </w:r>
      <w:r w:rsidR="0034626A">
        <w:rPr>
          <w:rFonts w:hint="eastAsia"/>
        </w:rPr>
        <w:t>区局</w:t>
      </w:r>
      <w:r>
        <w:rPr>
          <w:rFonts w:hint="eastAsia"/>
        </w:rPr>
        <w:t>教育和体育工作要点</w:t>
      </w:r>
      <w:r w:rsidR="0034626A">
        <w:rPr>
          <w:rFonts w:hint="eastAsia"/>
        </w:rPr>
        <w:t>的</w:t>
      </w:r>
      <w:r>
        <w:rPr>
          <w:rFonts w:hint="eastAsia"/>
        </w:rPr>
        <w:t>部署，紧紧围绕立德树人根本任务，紧扣教育高质量发展要求，以农历马年“昂扬奋进、笃行实干”的精神为引领，聚焦党的建设、立德树人、教学提质、队伍建设、体育美育、校园安全六大重点，统筹推进各项工作，全面提升办学品质与育人效能，为擦亮“学在西海岸”城市品牌、</w:t>
      </w:r>
      <w:r w:rsidR="0034626A" w:rsidRPr="0034626A">
        <w:t>服务新区现代化建设贡献二中力量</w:t>
      </w:r>
      <w:r w:rsidR="0034626A">
        <w:rPr>
          <w:rFonts w:hint="eastAsia"/>
        </w:rPr>
        <w:t>。</w:t>
      </w:r>
    </w:p>
    <w:p w14:paraId="40811E9A" w14:textId="597D5E1F" w:rsidR="007F2D97" w:rsidRDefault="007F2D97" w:rsidP="007F2D97">
      <w:pPr>
        <w:ind w:firstLine="640"/>
        <w:rPr>
          <w:rFonts w:ascii="黑体" w:eastAsia="黑体" w:hAnsi="黑体" w:hint="eastAsia"/>
        </w:rPr>
      </w:pPr>
      <w:r w:rsidRPr="007F2D97">
        <w:rPr>
          <w:rFonts w:ascii="黑体" w:eastAsia="黑体" w:hAnsi="黑体" w:hint="eastAsia"/>
        </w:rPr>
        <w:t>一、聚焦党的建设主线，深化党建引领校园治理</w:t>
      </w:r>
    </w:p>
    <w:p w14:paraId="59154E0C" w14:textId="5F6FF85D" w:rsidR="0034626A" w:rsidRPr="0034626A" w:rsidRDefault="0034626A" w:rsidP="007F2D97">
      <w:pPr>
        <w:ind w:firstLine="640"/>
        <w:rPr>
          <w:rFonts w:ascii="楷体_GB2312" w:eastAsia="楷体_GB2312" w:hAnsi="黑体" w:hint="eastAsia"/>
        </w:rPr>
      </w:pPr>
      <w:r w:rsidRPr="0034626A">
        <w:rPr>
          <w:rFonts w:ascii="楷体_GB2312" w:eastAsia="楷体_GB2312" w:hAnsi="黑体" w:hint="eastAsia"/>
        </w:rPr>
        <w:t>把牢办学治校正确方向，推动党的领导贯穿教育教学全过程，实现党建与业务深度融合、互促共进。</w:t>
      </w:r>
    </w:p>
    <w:p w14:paraId="272BD4D9" w14:textId="686E4DDD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1.深化政治建设，筑牢思想根基。</w:t>
      </w:r>
      <w:r>
        <w:rPr>
          <w:rFonts w:hint="eastAsia"/>
        </w:rPr>
        <w:t>严格落实“三会一课”、主题党日等组织生活制度，深入学习贯彻党的二十大和二十届历次全会精神。推行“领学、研学、践学”三位一体学习模式，确</w:t>
      </w:r>
      <w:r>
        <w:rPr>
          <w:rFonts w:hint="eastAsia"/>
        </w:rPr>
        <w:lastRenderedPageBreak/>
        <w:t>保专题学习不少于1</w:t>
      </w:r>
      <w:r w:rsidR="00B057D4">
        <w:rPr>
          <w:rFonts w:hint="eastAsia"/>
        </w:rPr>
        <w:t>2</w:t>
      </w:r>
      <w:r>
        <w:rPr>
          <w:rFonts w:hint="eastAsia"/>
        </w:rPr>
        <w:t>次，形成学习转化成果2项以上。办公室牵头抓好理论学习与宣传阵地建设，严格落实意识形态工作责任制。</w:t>
      </w:r>
    </w:p>
    <w:p w14:paraId="7D5B4AFC" w14:textId="2581D272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2.提升党建质量，发挥堡垒作用。</w:t>
      </w:r>
      <w:r>
        <w:rPr>
          <w:rFonts w:hint="eastAsia"/>
        </w:rPr>
        <w:t>完善党组织领导的校长负责制运行机制，细化优化议事决策规则。深化“旗红校美”党建品牌内涵，推动党建与教育教学深度融合。深化“双培养”机制，把业务骨干培养成为党员先锋。设立党员先锋岗，引导党员教师在师德师风、教研教改、班级管理中发挥示范引领作用。团委要做好青年教师思想引领，妇委会要凝聚女教职工力量。</w:t>
      </w:r>
    </w:p>
    <w:p w14:paraId="0BA2621B" w14:textId="7BD4A63F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3.推进从严治党，建设清廉学校。</w:t>
      </w:r>
      <w:r>
        <w:rPr>
          <w:rFonts w:hint="eastAsia"/>
        </w:rPr>
        <w:t>压紧压实全面从严治党主体责任，严格落实“一岗双责”。加强党章党规党纪教育，深入推进新时代廉洁文化建设，打造清廉校园建设典型。完善招生入学、职称评审、物资采购等重点环节廉政风险防控清单，持续推进校园餐、教辅征订等重点领域专项整治。工会要做好师德考核与教职工权益保障</w:t>
      </w:r>
      <w:r w:rsidR="004D7872">
        <w:rPr>
          <w:rFonts w:hint="eastAsia"/>
        </w:rPr>
        <w:t>工作</w:t>
      </w:r>
      <w:r>
        <w:rPr>
          <w:rFonts w:hint="eastAsia"/>
        </w:rPr>
        <w:t>。</w:t>
      </w:r>
    </w:p>
    <w:p w14:paraId="11E6DA19" w14:textId="77777777" w:rsidR="007F2D97" w:rsidRPr="007F2D97" w:rsidRDefault="007F2D97" w:rsidP="007F2D97">
      <w:pPr>
        <w:ind w:firstLine="640"/>
        <w:rPr>
          <w:rFonts w:ascii="黑体" w:eastAsia="黑体" w:hAnsi="黑体" w:hint="eastAsia"/>
        </w:rPr>
      </w:pPr>
      <w:r w:rsidRPr="007F2D97">
        <w:rPr>
          <w:rFonts w:ascii="黑体" w:eastAsia="黑体" w:hAnsi="黑体" w:hint="eastAsia"/>
        </w:rPr>
        <w:t>二、创新立德树人实践，促进学生全面健康发展</w:t>
      </w:r>
    </w:p>
    <w:p w14:paraId="7F14175E" w14:textId="40D16716" w:rsidR="00B057D4" w:rsidRPr="00BB7DC3" w:rsidRDefault="00B057D4" w:rsidP="007F2D97">
      <w:pPr>
        <w:ind w:firstLine="640"/>
        <w:rPr>
          <w:rFonts w:ascii="楷体_GB2312" w:eastAsia="楷体_GB2312" w:hint="eastAsia"/>
        </w:rPr>
      </w:pPr>
      <w:r w:rsidRPr="00BB7DC3">
        <w:rPr>
          <w:rFonts w:ascii="楷体_GB2312" w:eastAsia="楷体_GB2312" w:hint="eastAsia"/>
        </w:rPr>
        <w:t>坚持育人为本、德育为先，构建纵向贯通、横向联动、全域覆盖的育人体系，培育品行端正、身心健康的时代新人。</w:t>
      </w:r>
    </w:p>
    <w:p w14:paraId="03325F86" w14:textId="27FAB833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4.强化习惯养成，夯实品行基石。</w:t>
      </w:r>
      <w:r>
        <w:rPr>
          <w:rFonts w:hint="eastAsia"/>
        </w:rPr>
        <w:t>深化中小学“一校一案”德育体系建设，将德育融入日常细微处。学生处要指导各年级深化“一日常规清单化”管理，</w:t>
      </w:r>
      <w:r w:rsidR="00B057D4">
        <w:rPr>
          <w:rFonts w:hint="eastAsia"/>
        </w:rPr>
        <w:t>细化进校、课堂、课间、就餐、离校等环节管理要求，推动行为规范内化于心、外化于行。要牵头</w:t>
      </w:r>
      <w:r w:rsidR="00B057D4">
        <w:rPr>
          <w:rFonts w:hint="eastAsia"/>
        </w:rPr>
        <w:lastRenderedPageBreak/>
        <w:t>建立“日检查、周反馈、月评比”机制，组织开展文明班级、文明宿舍等评选活动，营造比学赶</w:t>
      </w:r>
      <w:r w:rsidR="004D7872">
        <w:rPr>
          <w:rFonts w:hint="eastAsia"/>
        </w:rPr>
        <w:t>帮</w:t>
      </w:r>
      <w:r w:rsidR="00B057D4">
        <w:rPr>
          <w:rFonts w:hint="eastAsia"/>
        </w:rPr>
        <w:t>超的良好氛围。</w:t>
      </w:r>
      <w:r>
        <w:rPr>
          <w:rFonts w:hint="eastAsia"/>
        </w:rPr>
        <w:t>强化班主任队伍建设，积极参与新区班主任节和班主任能力大赛。</w:t>
      </w:r>
    </w:p>
    <w:p w14:paraId="669D57BD" w14:textId="460AB645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5.丰富活动载体，提升育人实效。</w:t>
      </w:r>
      <w:r>
        <w:rPr>
          <w:rFonts w:hint="eastAsia"/>
        </w:rPr>
        <w:t>围绕“五四”青年节等节点，开展红歌合唱、十八岁成人礼、中华传统诗文诵读等主题教育活动。团委要精心策划系列活动，深化“青蓝学长”朋辈引领机制。学生处要组织好社团活动、志愿服务，实施百节课例研思政、百个场景润思政，让学生在活动中体验成长。</w:t>
      </w:r>
    </w:p>
    <w:p w14:paraId="3D46BE4C" w14:textId="74062947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6.关注心理健康，守护学生成长。</w:t>
      </w:r>
      <w:r>
        <w:rPr>
          <w:rFonts w:hint="eastAsia"/>
        </w:rPr>
        <w:t>构建“全员心育”网络，教科室心理中心要在开学初完成心理状态“回头看”摸排，规范开展学生心理健康测评，建立“一生一策”心理档案。落实“导师制”一对一帮扶，开展班主任心理危机干预培训。构建“朋辈互助”新样态，常态化组织开展心理社团进校园活动。妇委会要聚焦女生青春期需求，开展防欺凌、防性侵等安全护航行动。</w:t>
      </w:r>
    </w:p>
    <w:p w14:paraId="576A9B3D" w14:textId="145AD12D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7.凝聚家校合力，协同育人共赢。</w:t>
      </w:r>
      <w:r>
        <w:rPr>
          <w:rFonts w:hint="eastAsia"/>
        </w:rPr>
        <w:t>健全家校沟通机制，提升家庭教育指导能力，每学期至少召开两次家长委员会会议，三个级部要根据年级特点开好家长会、组织好家长开放日，</w:t>
      </w:r>
      <w:r w:rsidR="00B057D4">
        <w:rPr>
          <w:rFonts w:hint="eastAsia"/>
        </w:rPr>
        <w:t>增进家校理解与互信，</w:t>
      </w:r>
      <w:r>
        <w:rPr>
          <w:rFonts w:hint="eastAsia"/>
        </w:rPr>
        <w:t>构建学校、家庭、社会三位一体的育人体系</w:t>
      </w:r>
      <w:r w:rsidR="00B057D4">
        <w:rPr>
          <w:rFonts w:hint="eastAsia"/>
        </w:rPr>
        <w:t>。探索建立“红色教联体”，整合社区、场馆、企业等资源，拓展校外实践基地。</w:t>
      </w:r>
    </w:p>
    <w:p w14:paraId="2FD2570A" w14:textId="77777777" w:rsidR="007F2D97" w:rsidRPr="007F2D97" w:rsidRDefault="007F2D97" w:rsidP="007F2D97">
      <w:pPr>
        <w:ind w:firstLine="640"/>
        <w:rPr>
          <w:rFonts w:ascii="黑体" w:eastAsia="黑体" w:hAnsi="黑体" w:hint="eastAsia"/>
        </w:rPr>
      </w:pPr>
      <w:r w:rsidRPr="007F2D97">
        <w:rPr>
          <w:rFonts w:ascii="黑体" w:eastAsia="黑体" w:hAnsi="黑体" w:hint="eastAsia"/>
        </w:rPr>
        <w:t>三、实施教学教研提质，全面提升教育教学质量</w:t>
      </w:r>
    </w:p>
    <w:p w14:paraId="4724BF4E" w14:textId="77777777" w:rsidR="00AC6952" w:rsidRPr="00BB7DC3" w:rsidRDefault="00AC6952" w:rsidP="00AC6952">
      <w:pPr>
        <w:ind w:firstLine="640"/>
        <w:rPr>
          <w:rFonts w:ascii="楷体_GB2312" w:eastAsia="楷体_GB2312" w:hint="eastAsia"/>
        </w:rPr>
      </w:pPr>
      <w:r w:rsidRPr="00BB7DC3">
        <w:rPr>
          <w:rFonts w:ascii="楷体_GB2312" w:eastAsia="楷体_GB2312" w:hint="eastAsia"/>
        </w:rPr>
        <w:lastRenderedPageBreak/>
        <w:t>聚焦课堂主阵地，强化教研支撑，优化教学管理，推动教学质量稳步提升、特色发展。</w:t>
      </w:r>
    </w:p>
    <w:p w14:paraId="50A76F39" w14:textId="4A6FE344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8.精耕教学常规，筑牢质量根基。</w:t>
      </w:r>
      <w:r>
        <w:rPr>
          <w:rFonts w:hint="eastAsia"/>
        </w:rPr>
        <w:t>严格执行课程计划，细化备课、上课、作业、辅导、评价、反思全流程管理。教务处牵头落实“周检查、月反馈、段分析”机制，重点抓好备课质量、课堂实效、作业质量三个关键点。落实</w:t>
      </w:r>
      <w:r w:rsidR="00AC6952">
        <w:rPr>
          <w:rFonts w:hint="eastAsia"/>
        </w:rPr>
        <w:t>书记、</w:t>
      </w:r>
      <w:r>
        <w:rPr>
          <w:rFonts w:hint="eastAsia"/>
        </w:rPr>
        <w:t>校长</w:t>
      </w:r>
      <w:r w:rsidR="00AC6952">
        <w:rPr>
          <w:rFonts w:hint="eastAsia"/>
        </w:rPr>
        <w:t>、中层干部</w:t>
      </w:r>
      <w:r>
        <w:rPr>
          <w:rFonts w:hint="eastAsia"/>
        </w:rPr>
        <w:t>听评课制度，提升干部课程领导力。</w:t>
      </w:r>
    </w:p>
    <w:p w14:paraId="6030E724" w14:textId="497CDA34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9.深化教研教改，赋能课堂提效。</w:t>
      </w:r>
      <w:r>
        <w:rPr>
          <w:rFonts w:hint="eastAsia"/>
        </w:rPr>
        <w:t>强化教研组、备课组建设，落实“固定时间、固定地点、主讲人”的教研制度，推动集体教研从“</w:t>
      </w:r>
      <w:r w:rsidR="00AC6952">
        <w:rPr>
          <w:rFonts w:hint="eastAsia"/>
        </w:rPr>
        <w:t>重</w:t>
      </w:r>
      <w:r>
        <w:rPr>
          <w:rFonts w:hint="eastAsia"/>
        </w:rPr>
        <w:t>形式”向“</w:t>
      </w:r>
      <w:r w:rsidR="00AC6952">
        <w:rPr>
          <w:rFonts w:hint="eastAsia"/>
        </w:rPr>
        <w:t>重</w:t>
      </w:r>
      <w:r>
        <w:rPr>
          <w:rFonts w:hint="eastAsia"/>
        </w:rPr>
        <w:t>实效”转变。深化课堂教学改革，探索大单元教学、情境教学，建立符合学校实际的高效教学模式。教科室要做好课题成果孵化与推广，编印《二中教研》交流刊物。</w:t>
      </w:r>
    </w:p>
    <w:p w14:paraId="56183815" w14:textId="1249C267" w:rsidR="00AC6952" w:rsidRDefault="007F2D97" w:rsidP="00AC6952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10.精准教学监测，关注学生差异。</w:t>
      </w:r>
      <w:r>
        <w:rPr>
          <w:rFonts w:hint="eastAsia"/>
        </w:rPr>
        <w:t>完善学情监测与质量分析机制，形成“数据呈现—原因研判—措施落地—复盘改进”的闭环。三个级部要牵头建立学生分层档案，落实分层作业与课后帮扶，做好学困生转化与优等生提升，确保“因材施教”精准落地。</w:t>
      </w:r>
      <w:r w:rsidR="00AC6952">
        <w:rPr>
          <w:rFonts w:hint="eastAsia"/>
        </w:rPr>
        <w:t>要加强高一选科指导、高二多元转化和高三备考研究，提升教学针对性和有效性。</w:t>
      </w:r>
    </w:p>
    <w:p w14:paraId="77E57A55" w14:textId="32B3AE6E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11.优化考务学籍，服务师生发展。</w:t>
      </w:r>
      <w:r>
        <w:rPr>
          <w:rFonts w:hint="eastAsia"/>
        </w:rPr>
        <w:t>高标准完成期中期末考试、高三模拟考及学业水平考试等考务工作。教务处要严格学籍</w:t>
      </w:r>
      <w:r w:rsidR="00AC6952">
        <w:rPr>
          <w:rFonts w:hint="eastAsia"/>
        </w:rPr>
        <w:t>异动</w:t>
      </w:r>
      <w:r>
        <w:rPr>
          <w:rFonts w:hint="eastAsia"/>
        </w:rPr>
        <w:t>管理，优化综评系统填报指导，确保数据100%匹配。做好教</w:t>
      </w:r>
      <w:r>
        <w:rPr>
          <w:rFonts w:hint="eastAsia"/>
        </w:rPr>
        <w:lastRenderedPageBreak/>
        <w:t>师继续教育学分登记，确保年度学分达标率100%。电教中心要保障智学网等平台稳定运行，助力精准教学。</w:t>
      </w:r>
    </w:p>
    <w:p w14:paraId="55DF569B" w14:textId="77777777" w:rsidR="007F2D97" w:rsidRPr="007F2D97" w:rsidRDefault="007F2D97" w:rsidP="007F2D97">
      <w:pPr>
        <w:ind w:firstLine="640"/>
        <w:rPr>
          <w:rFonts w:ascii="黑体" w:eastAsia="黑体" w:hAnsi="黑体" w:hint="eastAsia"/>
        </w:rPr>
      </w:pPr>
      <w:r w:rsidRPr="007F2D97">
        <w:rPr>
          <w:rFonts w:ascii="黑体" w:eastAsia="黑体" w:hAnsi="黑体" w:hint="eastAsia"/>
        </w:rPr>
        <w:t>四、实施教师强基培优，锻造高素质专业化队伍</w:t>
      </w:r>
    </w:p>
    <w:p w14:paraId="1C8260D0" w14:textId="77777777" w:rsidR="00AC6952" w:rsidRPr="00BB7DC3" w:rsidRDefault="00AC6952" w:rsidP="00AC6952">
      <w:pPr>
        <w:ind w:firstLine="640"/>
        <w:rPr>
          <w:rFonts w:ascii="楷体_GB2312" w:eastAsia="楷体_GB2312" w:hint="eastAsia"/>
        </w:rPr>
      </w:pPr>
      <w:r w:rsidRPr="00BB7DC3">
        <w:rPr>
          <w:rFonts w:ascii="楷体_GB2312" w:eastAsia="楷体_GB2312" w:hint="eastAsia"/>
        </w:rPr>
        <w:t>坚持师德为首、能力为重，健全教师培养、使用、激励机制，打造高素质专业化教师团队。</w:t>
      </w:r>
    </w:p>
    <w:p w14:paraId="4A77338E" w14:textId="56235F33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12.厚植师德师风，涵养教育初心。</w:t>
      </w:r>
      <w:r>
        <w:rPr>
          <w:rFonts w:hint="eastAsia"/>
        </w:rPr>
        <w:t>大力弘扬践行教育家精神，严查师德失范行为，严格落实师德“一票否决制”。开展师德承诺、典型学习、警示教育，引导教师争做“四有”好老师。</w:t>
      </w:r>
    </w:p>
    <w:p w14:paraId="0CE0ACB0" w14:textId="3CA662DD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13.搭建成长平台，促进专业进阶。</w:t>
      </w:r>
      <w:r>
        <w:rPr>
          <w:rFonts w:hint="eastAsia"/>
        </w:rPr>
        <w:t>教科室要搭建“研、学、练、赛”一体化平台，鼓励教师参与课题研究、技能竞赛。</w:t>
      </w:r>
      <w:r w:rsidR="004D7872">
        <w:rPr>
          <w:rFonts w:hint="eastAsia"/>
        </w:rPr>
        <w:t>教务处要</w:t>
      </w:r>
      <w:r>
        <w:rPr>
          <w:rFonts w:hint="eastAsia"/>
        </w:rPr>
        <w:t>落实“青蓝工程”师徒结对，为青年教师配备指导教师，从备课、上课到班级管理进行全方位指导。各年级部要压实培养责任，帮助青年教师快速站稳讲台。</w:t>
      </w:r>
    </w:p>
    <w:p w14:paraId="1397F1CA" w14:textId="313F52CF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14.实施分层培养，壮大骨干梯队。</w:t>
      </w:r>
      <w:r>
        <w:rPr>
          <w:rFonts w:hint="eastAsia"/>
        </w:rPr>
        <w:t>加强学校干部教师梯队建设，完善年轻干部选拔培养机制。对骨干教师压担子、给平台，鼓励其承担课题研究、示范课展示任务。教务处要及时下发各级各类课赛通知，鼓励教师参与“一师一优课”、优质课评选，力争新增区级以上骨干教师3-5名。</w:t>
      </w:r>
    </w:p>
    <w:p w14:paraId="37A8280B" w14:textId="40D217E9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15.优化考核激励，激发内生动力。</w:t>
      </w:r>
      <w:r>
        <w:rPr>
          <w:rFonts w:hint="eastAsia"/>
        </w:rPr>
        <w:t>深化三定一聘、职称评聘改革，完善教职工考核奖惩制度，坚持“重一线、重实绩、重贡献”原则，公平公正开展评优评先。工会要持续做好教职工互</w:t>
      </w:r>
      <w:r>
        <w:rPr>
          <w:rFonts w:hint="eastAsia"/>
        </w:rPr>
        <w:lastRenderedPageBreak/>
        <w:t>助保险、困难帮扶、节日慰问等工作，关注教师身心健康，增强教师归属感与幸福感。</w:t>
      </w:r>
    </w:p>
    <w:p w14:paraId="47C623CF" w14:textId="77777777" w:rsidR="007F2D97" w:rsidRPr="007F2D97" w:rsidRDefault="007F2D97" w:rsidP="007F2D97">
      <w:pPr>
        <w:ind w:firstLine="640"/>
        <w:rPr>
          <w:rFonts w:ascii="黑体" w:eastAsia="黑体" w:hAnsi="黑体" w:hint="eastAsia"/>
        </w:rPr>
      </w:pPr>
      <w:r w:rsidRPr="007F2D97">
        <w:rPr>
          <w:rFonts w:ascii="黑体" w:eastAsia="黑体" w:hAnsi="黑体" w:hint="eastAsia"/>
        </w:rPr>
        <w:t>五、加强体育美育劳动教育，促进学生多元成长</w:t>
      </w:r>
    </w:p>
    <w:p w14:paraId="6A93C0F4" w14:textId="415E48D1" w:rsidR="00AC6952" w:rsidRPr="00BB7DC3" w:rsidRDefault="00AC6952" w:rsidP="007F2D97">
      <w:pPr>
        <w:ind w:firstLine="640"/>
        <w:rPr>
          <w:rFonts w:ascii="楷体_GB2312" w:eastAsia="楷体_GB2312" w:hint="eastAsia"/>
        </w:rPr>
      </w:pPr>
      <w:r w:rsidRPr="00BB7DC3">
        <w:rPr>
          <w:rFonts w:ascii="楷体_GB2312" w:eastAsia="楷体_GB2312" w:hint="eastAsia"/>
        </w:rPr>
        <w:t>树立健康第一理念，加强体育美育和劳动教育，搭建多元发展平台，促进学生全面而有个性的发展。</w:t>
      </w:r>
    </w:p>
    <w:p w14:paraId="3D894368" w14:textId="080608FF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16.深入实施“健体明眸”行动。</w:t>
      </w:r>
      <w:r>
        <w:rPr>
          <w:rFonts w:hint="eastAsia"/>
        </w:rPr>
        <w:t>全面推行“一天一节体育课”“双大课间”“体育家庭作业”，常态化组织开展阳光体育运动。完善学生体质健康抽测制度，不断提升学生体质健康水平。总务处要加强运动场地设施维护，保障体育活动安全开展。</w:t>
      </w:r>
    </w:p>
    <w:p w14:paraId="69F77D46" w14:textId="59C5FD2A" w:rsidR="006851B0" w:rsidRDefault="007F2D97" w:rsidP="006851B0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17.加强美育与劳动教育。</w:t>
      </w:r>
      <w:r>
        <w:rPr>
          <w:rFonts w:hint="eastAsia"/>
        </w:rPr>
        <w:t>推广“普及+特色”学校体育美育融合发展模式，实施体育美育“一校一精品”打造行动，培育有影响力的校园品牌。</w:t>
      </w:r>
      <w:r w:rsidR="006851B0">
        <w:rPr>
          <w:rFonts w:hint="eastAsia"/>
        </w:rPr>
        <w:t>拓展校内外劳动实践基地，组织学生参与日常生活劳动、生产劳动和服务性劳动，培养劳动习惯和劳动精神。</w:t>
      </w:r>
    </w:p>
    <w:p w14:paraId="121A3FA8" w14:textId="7D74C36B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18.提升学生综合素养。</w:t>
      </w:r>
      <w:r w:rsidR="006851B0">
        <w:rPr>
          <w:rFonts w:hint="eastAsia"/>
        </w:rPr>
        <w:t>办好社团文化节、校园艺术节、趣味运动会，为学生展示才华搭建平台。加强“校园之声”广播站建设，营造积极向上、格调高雅的校园文化氛围。深入推进中华优秀语言文化传承发展，提高师生语言文化素养。</w:t>
      </w:r>
      <w:r>
        <w:rPr>
          <w:rFonts w:hint="eastAsia"/>
        </w:rPr>
        <w:t>团委、学生处要组织好各类社团活动，让学生在参与中提升能力、增强自信。</w:t>
      </w:r>
    </w:p>
    <w:p w14:paraId="332976E5" w14:textId="77777777" w:rsidR="007F2D97" w:rsidRPr="007F2D97" w:rsidRDefault="007F2D97" w:rsidP="007F2D97">
      <w:pPr>
        <w:ind w:firstLine="640"/>
        <w:rPr>
          <w:rFonts w:ascii="黑体" w:eastAsia="黑体" w:hAnsi="黑体" w:hint="eastAsia"/>
        </w:rPr>
      </w:pPr>
      <w:r w:rsidRPr="007F2D97">
        <w:rPr>
          <w:rFonts w:ascii="黑体" w:eastAsia="黑体" w:hAnsi="黑体" w:hint="eastAsia"/>
        </w:rPr>
        <w:t>六、筑牢校园安全底线，提升学校治理效能</w:t>
      </w:r>
    </w:p>
    <w:p w14:paraId="34AB7E9C" w14:textId="77777777" w:rsidR="006851B0" w:rsidRPr="00BB7DC3" w:rsidRDefault="006851B0" w:rsidP="006851B0">
      <w:pPr>
        <w:ind w:firstLine="640"/>
        <w:rPr>
          <w:rFonts w:ascii="楷体_GB2312" w:eastAsia="楷体_GB2312" w:hint="eastAsia"/>
        </w:rPr>
      </w:pPr>
      <w:r w:rsidRPr="00BB7DC3">
        <w:rPr>
          <w:rFonts w:ascii="楷体_GB2312" w:eastAsia="楷体_GB2312" w:hint="eastAsia"/>
        </w:rPr>
        <w:t>强化底线思维，提升治理效能，为学校高质量发展提供坚实保障。</w:t>
      </w:r>
    </w:p>
    <w:p w14:paraId="4AF9A3B4" w14:textId="2B8991DC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lastRenderedPageBreak/>
        <w:t>19.筑牢安全防线，确保万无一失。</w:t>
      </w:r>
      <w:r>
        <w:rPr>
          <w:rFonts w:hint="eastAsia"/>
        </w:rPr>
        <w:t>牢固树立“安全第一”理念，严格落实“1530”安全教育，抓实应急疏散演练。总务处要建立“日巡查、周汇总、月整改”的安全隐患排查机制，重点加强消防安全、食品安全、校舍安全管理。加强预防校园欺凌、防溺水等专项防治和专题教育。加强校园安全“三支队伍”建设，推动安防装备升级。</w:t>
      </w:r>
    </w:p>
    <w:p w14:paraId="286B5FCD" w14:textId="277756E4" w:rsidR="007F2D97" w:rsidRDefault="007F2D97" w:rsidP="007F2D97">
      <w:pPr>
        <w:ind w:firstLine="640"/>
        <w:rPr>
          <w:rFonts w:hint="eastAsia"/>
        </w:rPr>
      </w:pPr>
      <w:r>
        <w:rPr>
          <w:rFonts w:hint="eastAsia"/>
        </w:rPr>
        <w:t>2</w:t>
      </w:r>
      <w:r w:rsidRPr="00BB7DC3">
        <w:rPr>
          <w:rFonts w:ascii="楷体_GB2312" w:eastAsia="楷体_GB2312" w:hint="eastAsia"/>
        </w:rPr>
        <w:t>0.提升后勤保障，精细服务师生。</w:t>
      </w:r>
      <w:r>
        <w:rPr>
          <w:rFonts w:hint="eastAsia"/>
        </w:rPr>
        <w:t>总务处要打造精细化后勤服务体系。升级餐饮服务，优化住宿维修响应机制（1小时内响应），确保教学物资精准供应。开学前完成教学楼连廊遮雨棚改造、破损设施维修等工程，推进校园绿化与环境卫生提质。</w:t>
      </w:r>
    </w:p>
    <w:p w14:paraId="4F4C664F" w14:textId="78398A31" w:rsidR="007F2D97" w:rsidRDefault="007F2D97" w:rsidP="007F2D97">
      <w:pPr>
        <w:ind w:firstLine="640"/>
        <w:rPr>
          <w:rFonts w:hint="eastAsia"/>
        </w:rPr>
      </w:pPr>
      <w:r w:rsidRPr="00BB7DC3">
        <w:rPr>
          <w:rFonts w:ascii="楷体_GB2312" w:eastAsia="楷体_GB2312" w:hint="eastAsia"/>
        </w:rPr>
        <w:t>21.推进数字治理，提升工作效能。</w:t>
      </w:r>
      <w:r>
        <w:rPr>
          <w:rFonts w:hint="eastAsia"/>
        </w:rPr>
        <w:t>加快数字教育发展，深化“小信DeepSeek”平台等智能体助学、智慧课堂场景应用。电教中心要建立电教设备日常巡检制度，全力保障各类考试及大型活动的技术支持。办公室要做好信息公开与对外宣传工作，提升学校美誉度。</w:t>
      </w:r>
    </w:p>
    <w:p w14:paraId="0757C7A2" w14:textId="6815D38A" w:rsidR="006851B0" w:rsidRDefault="006851B0" w:rsidP="007F2D97">
      <w:pPr>
        <w:ind w:firstLine="640"/>
        <w:rPr>
          <w:rFonts w:hint="eastAsia"/>
        </w:rPr>
      </w:pPr>
      <w:r w:rsidRPr="00755424">
        <w:rPr>
          <w:rFonts w:ascii="楷体_GB2312" w:eastAsia="楷体_GB2312" w:hint="eastAsia"/>
        </w:rPr>
        <w:t>22.统筹做好群团工作</w:t>
      </w:r>
      <w:r w:rsidR="00755424" w:rsidRPr="00755424">
        <w:rPr>
          <w:rFonts w:ascii="楷体_GB2312" w:eastAsia="楷体_GB2312" w:hint="eastAsia"/>
        </w:rPr>
        <w:t>，增强综合治理效能。</w:t>
      </w:r>
      <w:r w:rsidR="00755424">
        <w:rPr>
          <w:rFonts w:hint="eastAsia"/>
        </w:rPr>
        <w:t>加强部门协同联动，构建高效运转的管理闭环。健全学校法治工作体系，发挥法治副校长作用，丰富法治教育活动载体</w:t>
      </w:r>
      <w:r>
        <w:rPr>
          <w:rFonts w:hint="eastAsia"/>
        </w:rPr>
        <w:t>。支持工会、共青团、妇委会等群团组织依法依章程开展工作。工会要做好教职工权益保障、困难帮扶、文体活动组织等。团委要加强青年学生思想引领，深化“青蓝学长”朋辈互助机制。妇委会要关注女教职工和</w:t>
      </w:r>
      <w:r>
        <w:rPr>
          <w:rFonts w:hint="eastAsia"/>
        </w:rPr>
        <w:lastRenderedPageBreak/>
        <w:t>女学生成长需求，开展特色关爱活动。做好离退休教师服务和关心下一代工作。</w:t>
      </w:r>
    </w:p>
    <w:p w14:paraId="404BA081" w14:textId="789F258C" w:rsidR="003B17C3" w:rsidRDefault="007F2D97" w:rsidP="007F2D97">
      <w:pPr>
        <w:ind w:firstLine="640"/>
        <w:rPr>
          <w:rFonts w:hint="eastAsia"/>
        </w:rPr>
      </w:pPr>
      <w:r>
        <w:rPr>
          <w:rFonts w:hint="eastAsia"/>
        </w:rPr>
        <w:t>新征程催人奋进，新使命呼唤担当。全体二中人将以昂扬向上的精神状态和笃行实干的优良作风，凝心聚力、锐意进取，奋力推动学校各项工作再上新台阶，为西海岸新区教育体育事业高质量发展作出新的更大贡献！</w:t>
      </w:r>
    </w:p>
    <w:p w14:paraId="4E6C6E71" w14:textId="77777777" w:rsidR="00387D4A" w:rsidRDefault="00387D4A" w:rsidP="00E17A20">
      <w:pPr>
        <w:ind w:firstLine="640"/>
        <w:jc w:val="right"/>
      </w:pPr>
    </w:p>
    <w:p w14:paraId="008F140E" w14:textId="6F0FDBB4" w:rsidR="00387D4A" w:rsidRDefault="00387D4A" w:rsidP="00E17A20">
      <w:pPr>
        <w:ind w:firstLine="640"/>
        <w:jc w:val="right"/>
        <w:rPr>
          <w:rFonts w:hint="eastAsia"/>
        </w:rPr>
      </w:pPr>
      <w:r>
        <w:rPr>
          <w:rFonts w:hint="eastAsia"/>
        </w:rPr>
        <w:t>青岛西海岸新区第二高级中学</w:t>
      </w:r>
    </w:p>
    <w:p w14:paraId="0DD909D9" w14:textId="53C325D4" w:rsidR="00E17A20" w:rsidRDefault="00E17A20" w:rsidP="00387D4A">
      <w:pPr>
        <w:ind w:right="960" w:firstLine="640"/>
        <w:jc w:val="right"/>
      </w:pPr>
      <w:r>
        <w:rPr>
          <w:rFonts w:hint="eastAsia"/>
        </w:rPr>
        <w:t>2026年3月1日</w:t>
      </w:r>
    </w:p>
    <w:p w14:paraId="522A6F1C" w14:textId="77777777" w:rsidR="00EE4DA1" w:rsidRDefault="00EE4DA1" w:rsidP="00387D4A">
      <w:pPr>
        <w:ind w:right="960" w:firstLine="640"/>
        <w:jc w:val="right"/>
      </w:pPr>
    </w:p>
    <w:p w14:paraId="20958467" w14:textId="77777777" w:rsidR="00EE4DA1" w:rsidRDefault="00EE4DA1" w:rsidP="00387D4A">
      <w:pPr>
        <w:ind w:right="960" w:firstLine="640"/>
        <w:jc w:val="right"/>
      </w:pPr>
    </w:p>
    <w:p w14:paraId="166B93EF" w14:textId="77777777" w:rsidR="00EE4DA1" w:rsidRDefault="00EE4DA1" w:rsidP="00387D4A">
      <w:pPr>
        <w:ind w:right="960" w:firstLine="640"/>
        <w:jc w:val="right"/>
      </w:pPr>
    </w:p>
    <w:p w14:paraId="63B7EA59" w14:textId="77777777" w:rsidR="00EE4DA1" w:rsidRDefault="00EE4DA1" w:rsidP="00387D4A">
      <w:pPr>
        <w:ind w:right="960" w:firstLine="640"/>
        <w:jc w:val="right"/>
      </w:pPr>
    </w:p>
    <w:p w14:paraId="027A75A8" w14:textId="77777777" w:rsidR="00EE4DA1" w:rsidRDefault="00EE4DA1" w:rsidP="00387D4A">
      <w:pPr>
        <w:ind w:right="960" w:firstLine="640"/>
        <w:jc w:val="right"/>
      </w:pPr>
    </w:p>
    <w:p w14:paraId="3D0B4581" w14:textId="77777777" w:rsidR="00EE4DA1" w:rsidRDefault="00EE4DA1" w:rsidP="00387D4A">
      <w:pPr>
        <w:ind w:right="960" w:firstLine="640"/>
        <w:jc w:val="right"/>
      </w:pPr>
    </w:p>
    <w:p w14:paraId="7717D254" w14:textId="77777777" w:rsidR="00EE4DA1" w:rsidRDefault="00EE4DA1" w:rsidP="00387D4A">
      <w:pPr>
        <w:ind w:right="960" w:firstLine="640"/>
        <w:jc w:val="right"/>
      </w:pPr>
    </w:p>
    <w:p w14:paraId="02C9A360" w14:textId="77777777" w:rsidR="00EE4DA1" w:rsidRDefault="00EE4DA1" w:rsidP="00387D4A">
      <w:pPr>
        <w:ind w:right="960" w:firstLine="640"/>
        <w:jc w:val="right"/>
      </w:pPr>
    </w:p>
    <w:p w14:paraId="225938D5" w14:textId="77777777" w:rsidR="00EE4DA1" w:rsidRDefault="00EE4DA1" w:rsidP="00387D4A">
      <w:pPr>
        <w:ind w:right="960" w:firstLine="640"/>
        <w:jc w:val="right"/>
      </w:pPr>
    </w:p>
    <w:p w14:paraId="38BFDF4F" w14:textId="77777777" w:rsidR="00EE4DA1" w:rsidRDefault="00EE4DA1" w:rsidP="00387D4A">
      <w:pPr>
        <w:ind w:right="960" w:firstLine="640"/>
        <w:jc w:val="right"/>
      </w:pPr>
    </w:p>
    <w:p w14:paraId="4B97B31B" w14:textId="77777777" w:rsidR="00EE4DA1" w:rsidRDefault="00EE4DA1" w:rsidP="00EE4DA1">
      <w:pPr>
        <w:wordWrap w:val="0"/>
        <w:ind w:firstLineChars="0" w:firstLine="0"/>
      </w:pPr>
    </w:p>
    <w:p w14:paraId="5A949670" w14:textId="6FAC46FC" w:rsidR="00EE4DA1" w:rsidRDefault="00EE4DA1" w:rsidP="00EE4DA1">
      <w:pPr>
        <w:wordWrap w:val="0"/>
        <w:ind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36960" wp14:editId="276B210A">
                <wp:simplePos x="0" y="0"/>
                <wp:positionH relativeFrom="column">
                  <wp:posOffset>-46355</wp:posOffset>
                </wp:positionH>
                <wp:positionV relativeFrom="paragraph">
                  <wp:posOffset>385445</wp:posOffset>
                </wp:positionV>
                <wp:extent cx="5667375" cy="0"/>
                <wp:effectExtent l="0" t="0" r="0" b="0"/>
                <wp:wrapNone/>
                <wp:docPr id="2100641746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BA687" id="直接连接符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30.35pt" to="442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4A31D21B" w14:textId="4ED869D3" w:rsidR="00EE4DA1" w:rsidRPr="00EE4DA1" w:rsidRDefault="00EE4DA1" w:rsidP="00EE4DA1">
      <w:pPr>
        <w:wordWrap w:val="0"/>
        <w:ind w:firstLineChars="0" w:firstLine="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DE5B5" wp14:editId="41DF69E1">
                <wp:simplePos x="0" y="0"/>
                <wp:positionH relativeFrom="column">
                  <wp:posOffset>-46355</wp:posOffset>
                </wp:positionH>
                <wp:positionV relativeFrom="paragraph">
                  <wp:posOffset>439420</wp:posOffset>
                </wp:positionV>
                <wp:extent cx="5667375" cy="0"/>
                <wp:effectExtent l="0" t="0" r="0" b="0"/>
                <wp:wrapNone/>
                <wp:docPr id="30101485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F3BB3" id="直接连接符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34.6pt" to="442.6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青岛西海岸新区第二高级中学         2026年3月2日印发 </w:t>
      </w:r>
    </w:p>
    <w:sectPr w:rsidR="00EE4DA1" w:rsidRPr="00EE4DA1" w:rsidSect="00E64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CEE3" w14:textId="77777777" w:rsidR="00B56238" w:rsidRDefault="00B56238" w:rsidP="009549D7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7C986771" w14:textId="77777777" w:rsidR="00B56238" w:rsidRDefault="00B56238" w:rsidP="009549D7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80A1A" w14:textId="77777777" w:rsidR="009549D7" w:rsidRDefault="009549D7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8D55" w14:textId="77777777" w:rsidR="009549D7" w:rsidRDefault="009549D7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115D" w14:textId="77777777" w:rsidR="009549D7" w:rsidRDefault="009549D7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24C8" w14:textId="77777777" w:rsidR="00B56238" w:rsidRDefault="00B56238" w:rsidP="009549D7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3F51024E" w14:textId="77777777" w:rsidR="00B56238" w:rsidRDefault="00B56238" w:rsidP="009549D7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D17E" w14:textId="77777777" w:rsidR="009549D7" w:rsidRDefault="009549D7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185C" w14:textId="77777777" w:rsidR="009549D7" w:rsidRDefault="009549D7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7A60" w14:textId="77777777" w:rsidR="009549D7" w:rsidRDefault="009549D7">
    <w:pPr>
      <w:pStyle w:val="ae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52D08"/>
    <w:multiLevelType w:val="multilevel"/>
    <w:tmpl w:val="6DB4ED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87E8F"/>
    <w:multiLevelType w:val="multilevel"/>
    <w:tmpl w:val="228848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71F69"/>
    <w:multiLevelType w:val="multilevel"/>
    <w:tmpl w:val="4FBAEA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F7E35"/>
    <w:multiLevelType w:val="multilevel"/>
    <w:tmpl w:val="358A3B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D6739"/>
    <w:multiLevelType w:val="multilevel"/>
    <w:tmpl w:val="897E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34052"/>
    <w:multiLevelType w:val="multilevel"/>
    <w:tmpl w:val="92FEA56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024608">
    <w:abstractNumId w:val="4"/>
  </w:num>
  <w:num w:numId="2" w16cid:durableId="1095520579">
    <w:abstractNumId w:val="0"/>
  </w:num>
  <w:num w:numId="3" w16cid:durableId="1038237020">
    <w:abstractNumId w:val="2"/>
  </w:num>
  <w:num w:numId="4" w16cid:durableId="1849557341">
    <w:abstractNumId w:val="3"/>
  </w:num>
  <w:num w:numId="5" w16cid:durableId="537426332">
    <w:abstractNumId w:val="5"/>
  </w:num>
  <w:num w:numId="6" w16cid:durableId="1591351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04"/>
    <w:rsid w:val="00027AF5"/>
    <w:rsid w:val="00107DA2"/>
    <w:rsid w:val="001E5310"/>
    <w:rsid w:val="0028423F"/>
    <w:rsid w:val="002F56B0"/>
    <w:rsid w:val="0034626A"/>
    <w:rsid w:val="00387D4A"/>
    <w:rsid w:val="003B17C3"/>
    <w:rsid w:val="004D7872"/>
    <w:rsid w:val="0053039E"/>
    <w:rsid w:val="00552ADF"/>
    <w:rsid w:val="00586D04"/>
    <w:rsid w:val="005A2167"/>
    <w:rsid w:val="005B5E0B"/>
    <w:rsid w:val="00671CD8"/>
    <w:rsid w:val="006851B0"/>
    <w:rsid w:val="00755424"/>
    <w:rsid w:val="007F2D97"/>
    <w:rsid w:val="009549D7"/>
    <w:rsid w:val="00A6171D"/>
    <w:rsid w:val="00AC6952"/>
    <w:rsid w:val="00B057D4"/>
    <w:rsid w:val="00B56238"/>
    <w:rsid w:val="00BB7DC3"/>
    <w:rsid w:val="00BC2BA6"/>
    <w:rsid w:val="00E17A20"/>
    <w:rsid w:val="00E55A24"/>
    <w:rsid w:val="00E64E44"/>
    <w:rsid w:val="00E948F0"/>
    <w:rsid w:val="00EB1245"/>
    <w:rsid w:val="00EE4DA1"/>
    <w:rsid w:val="00F8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C454B"/>
  <w15:chartTrackingRefBased/>
  <w15:docId w15:val="{4EEA61B0-DF68-4413-80BF-D95034C8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6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D04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D04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D04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D04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D04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D04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D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D0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586D04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D04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6D04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D04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D04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D04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D04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D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D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6D0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49D7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549D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49D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549D7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EE4DA1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EE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1953</Words>
  <Characters>1973</Characters>
  <Application>Microsoft Office Word</Application>
  <DocSecurity>0</DocSecurity>
  <Lines>78</Lines>
  <Paragraphs>40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 董</dc:creator>
  <cp:keywords/>
  <dc:description/>
  <cp:lastModifiedBy>政 党</cp:lastModifiedBy>
  <cp:revision>17</cp:revision>
  <cp:lastPrinted>2026-02-26T16:14:00Z</cp:lastPrinted>
  <dcterms:created xsi:type="dcterms:W3CDTF">2026-02-26T15:54:00Z</dcterms:created>
  <dcterms:modified xsi:type="dcterms:W3CDTF">2026-03-04T08:29:00Z</dcterms:modified>
</cp:coreProperties>
</file>