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青岛西海岸新区第一高级中学</w:t>
      </w:r>
    </w:p>
    <w:p>
      <w:pPr>
        <w:spacing w:line="64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2023--2024学年度第二学期工作计划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新学期</w:t>
      </w:r>
      <w:r>
        <w:rPr>
          <w:rFonts w:ascii="仿宋" w:hAnsi="仿宋" w:eastAsia="仿宋" w:cs="仿宋"/>
          <w:sz w:val="32"/>
          <w:szCs w:val="32"/>
        </w:rPr>
        <w:t>，学校将以习近平新时代中国特色社</w:t>
      </w:r>
      <w:r>
        <w:rPr>
          <w:rFonts w:hint="eastAsia" w:ascii="仿宋" w:hAnsi="仿宋" w:eastAsia="仿宋" w:cs="仿宋"/>
          <w:sz w:val="32"/>
          <w:szCs w:val="32"/>
        </w:rPr>
        <w:t>会主义思想为指导，继续深化推进“1234”目标体系建设，即抓住一个中心：提高教育教学质量。实现两个提升：尖优生培养和一本边缘生达线双提升。达到三个基本目标：让老师幸福工作，让学生快乐成长，让一中持续发展。完成四个重点任务：打造高效课堂，确保安全管理，创建省级特色学校，擦亮一中教育品牌。立足立德树人根本任务，守正创新，以深化改革完善体制机制，以强化管理赋能质量提升，努力办好人民满意的教育。</w:t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48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坚持党建统领，筑牢政治根基</w:t>
      </w:r>
    </w:p>
    <w:p>
      <w:pPr>
        <w:widowControl/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党对学校工作的全面领导，深入学习党的二十大精神，把巩固拓展主题教育成果作为重大政治任务，鼓足干劲、真抓实干，将党建引领贯彻学校发展全过程，狠抓工作作风能力提升，强化党建工作、业务能力、意识形态与安全管理“一岗四责”全面全方位落实，推动各项工作迈上新水平。</w:t>
      </w:r>
    </w:p>
    <w:p>
      <w:pPr>
        <w:widowControl/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（一）加强党建系统性规范化建设，促进党建与业务深度融合。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严格落实“第一议题”制度、“三会一课”制度、“三重一大”决策程序，实施“聚力当先锋”“党员先锋岗”等活动，推进学校党支部标准化、规范化建设，打造更多五星级党支部和有影响力的学校党建品牌。</w:t>
      </w:r>
    </w:p>
    <w:p>
      <w:pPr>
        <w:widowControl/>
        <w:tabs>
          <w:tab w:val="left" w:pos="312"/>
        </w:tabs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（二）进一步健全完善中小学党组织领导的校长负责制，推动学校党组织会议、校长办公会议议事规则规范运行。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推进学校党建工作创新，创新党建活动形式，深化“双报到”“红色尖兵志愿服务”“书记讲党课”等活动，深入推进与峨眉山路社区党委党建共建，在此基础上，探讨与驻区高校、军警及消防等单位的党建共建工作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（三）纵深推进全面从严治党。</w:t>
      </w:r>
      <w:r>
        <w:rPr>
          <w:rFonts w:hint="eastAsia" w:ascii="仿宋" w:hAnsi="仿宋" w:eastAsia="仿宋"/>
          <w:sz w:val="32"/>
          <w:szCs w:val="32"/>
        </w:rPr>
        <w:t>要坚定不移推进全面从严治党，始终严明党的纪律，深入推进党风廉政建设，压实压紧党组织全面从严治党主体责任，落实“一岗双责”。扎实开展廉政风险排查与防控，深化以案促治，检视问题短板，持之以恒纠治“四风”，强化正风肃纪，全面推进清廉校园建设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（四）加强宣传和意识形态工作。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加强对学校微信公众号管理，优化学校各类宣传平台，讲好学校教育故事，发出西海岸一中好声音。严格落实意识形态工作责任制，切实发挥课堂在思政教育中的作用，加强校园意识形态阵地建设。培育先进典型，营造干事创业氛围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（五）坚持党建带群建，增强群团组织活力。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坚持党对群团工作的领导，不断加强学校群团组织建设，推动群团组织各项工作稳步推进。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工会要切实履行关注民生、服务职工群众的职责，做好困难职工资助、多为教职工办好事办实事、开展全民健身运动、关注退休教师生活；要继续加强师德师风建设，加强教代会和校务公开工作制度化、规范化建设。积极团结动员教职工为建设和谐校园作出新贡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团委要坚持立足“围绕中心，服务大局”的工作定位，创新开展团员学党史、学团史、集中入团仪式等系列化主题德育活动；完成青年教工团支部的换届工作，不断增强教工团支部的凝聚力、创造力、战斗力，擦亮“红色尖兵”志愿服务品牌。</w:t>
      </w:r>
    </w:p>
    <w:p>
      <w:pPr>
        <w:widowControl/>
        <w:spacing w:line="560" w:lineRule="exact"/>
        <w:ind w:firstLine="538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学校妇委会要深入广大女教师工作生活，为她们解难题、办实事，组织好“三八”国际妇女节庆祝活动，做好“三八红旗手”“最美家庭”等的推荐工作。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二、聚力培根铸魂，拓宽育人渠道，推动全环境立德树人全面实施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（六）丰富育人途径，坚持将立德树人贯穿学校教育教学全过程。</w:t>
      </w:r>
      <w:r>
        <w:rPr>
          <w:rFonts w:hint="eastAsia" w:ascii="仿宋" w:hAnsi="仿宋" w:eastAsia="仿宋"/>
          <w:sz w:val="32"/>
          <w:szCs w:val="32"/>
        </w:rPr>
        <w:t>新学期学校将加强学生品德教育和社会主义核心价值观引领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，实施全员育人、全程育人、全方位育人，增强教育的针对性、实效性，努力为学生营造健康成长的良好环境，</w:t>
      </w:r>
      <w:r>
        <w:rPr>
          <w:rFonts w:hint="eastAsia" w:ascii="仿宋" w:hAnsi="仿宋" w:eastAsia="仿宋"/>
          <w:sz w:val="32"/>
          <w:szCs w:val="32"/>
        </w:rPr>
        <w:t>引导学生自尊、自信、自立、自强。首先要将立德树人落实在各科课堂教学之中，深度挖掘所有课程蕴含的立德树人教育资源，</w:t>
      </w:r>
      <w:r>
        <w:rPr>
          <w:rFonts w:hint="eastAsia" w:ascii="仿宋" w:hAnsi="仿宋" w:eastAsia="仿宋" w:cs="新宋体"/>
          <w:sz w:val="32"/>
          <w:szCs w:val="32"/>
        </w:rPr>
        <w:t>在学科教学中积极渗透德育，突出学科教学育人功能。其次坚持</w:t>
      </w:r>
      <w:r>
        <w:rPr>
          <w:rFonts w:hint="eastAsia" w:ascii="仿宋" w:hAnsi="仿宋" w:eastAsia="仿宋"/>
          <w:sz w:val="32"/>
          <w:szCs w:val="32"/>
        </w:rPr>
        <w:t>以文化人、以德育人，将品德教育渗透在校园生活的各个环节；</w:t>
      </w:r>
      <w:r>
        <w:rPr>
          <w:rFonts w:hint="eastAsia" w:ascii="仿宋" w:hAnsi="仿宋" w:eastAsia="仿宋" w:cs="新宋体"/>
          <w:sz w:val="32"/>
          <w:szCs w:val="32"/>
        </w:rPr>
        <w:t>以校园文化活动为载体，强化对学生的做人教育和文明礼仪教育；举办学雷锋活动月、文明节、成人节等系列活动，同时通过主题班会、国旗下讲话等活动和形式，引领学生明大德、守公德、严私德，把爱国情、强国志、报国行自觉融入到实现中华民族伟大复兴的奋斗之中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（七）以“十个一”项目为载体，促进学生全面发展。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一是注重体育教育。始终认真贯彻</w:t>
      </w:r>
      <w:r>
        <w:rPr>
          <w:rFonts w:ascii="仿宋" w:hAnsi="仿宋" w:eastAsia="仿宋"/>
          <w:sz w:val="32"/>
          <w:szCs w:val="32"/>
        </w:rPr>
        <w:t>健康第一的思想</w:t>
      </w:r>
      <w:r>
        <w:rPr>
          <w:rFonts w:hint="eastAsia" w:ascii="仿宋" w:hAnsi="仿宋" w:eastAsia="仿宋"/>
          <w:sz w:val="32"/>
          <w:szCs w:val="32"/>
        </w:rPr>
        <w:t>，加强学校体育工作的建设和管理，</w:t>
      </w:r>
      <w:r>
        <w:rPr>
          <w:rFonts w:ascii="仿宋" w:hAnsi="仿宋" w:eastAsia="仿宋"/>
          <w:sz w:val="32"/>
          <w:szCs w:val="32"/>
        </w:rPr>
        <w:t>改善体育基础设施设备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组织</w:t>
      </w:r>
      <w:r>
        <w:rPr>
          <w:rFonts w:hint="eastAsia" w:ascii="仿宋" w:hAnsi="仿宋" w:eastAsia="仿宋"/>
          <w:sz w:val="32"/>
          <w:szCs w:val="32"/>
        </w:rPr>
        <w:t>开展各项体育常规工作，</w:t>
      </w:r>
      <w:r>
        <w:rPr>
          <w:rFonts w:ascii="仿宋" w:hAnsi="仿宋" w:eastAsia="仿宋"/>
          <w:sz w:val="32"/>
          <w:szCs w:val="32"/>
        </w:rPr>
        <w:t>提高学生的身体素质和健康水平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开展大阅读和课前演讲活动。采用整本书阅读、课外阅读和试听阅读相结合的方式，督促学生阅读书籍、提高阅读能力和语文素养。通过课前演讲，促进学生间的交流探讨，督促学生积累写作素材，开阔视野，提高语文学习兴趣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是积极开展志愿者服务活动。以社会主义核心价值观为导向，以“服务社会，传播文明”为宗旨，本学期将继续开展学雷锋实践活动月、志愿服务进社区、青年教工团支部“红色尖兵”小组特色志愿服务活动，积极开展研学和社会实践活动，拓宽学生视野，培养学生的创新精神和实践能力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（八）健全学校家庭社会协同育人机制，形成教育合力。</w:t>
      </w:r>
      <w:r>
        <w:rPr>
          <w:rFonts w:hint="eastAsia" w:ascii="仿宋" w:hAnsi="仿宋" w:eastAsia="仿宋"/>
          <w:sz w:val="32"/>
          <w:szCs w:val="32"/>
        </w:rPr>
        <w:t>落实《青岛市家校社协同育人质量提升行动计划（2022-2024年）》，凝聚教育合力，促进学校、家庭、社会教育三结合，提高群众的教育满意度。建全学校、年级和班级三级家委会和家校社联系制度，通过教育讲座、家访、问卷调查等形式,搭建起家校社互通互动平台。通过家长委员会、家长会、致家长一封信等形式及时向家长通报学校各方面的情况,宣传当前教育新理念、新方法,介绍我校的新措施、新做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定期召开年级家长会和各类小型家长会，举办校园开放日活动，邀请家长进入班级观摩、听课、交流，加强学校与家长的沟通交流，扩大共育成果，形成最大教育合力。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（九）实施学生心理健康促进行动，关注学生健康发展。</w:t>
      </w:r>
      <w:r>
        <w:rPr>
          <w:rFonts w:hint="eastAsia" w:ascii="仿宋" w:hAnsi="仿宋" w:eastAsia="仿宋"/>
          <w:kern w:val="36"/>
          <w:sz w:val="32"/>
          <w:szCs w:val="32"/>
        </w:rPr>
        <w:t>做好心理测评工作，按照“一人一档”建立学生心理档案，健全心理危机干预机制，建立“学校-班级-宿舍”三级工作网络。着力开发“慧心、润心、育心”课程体系，护航学生心理健康。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（十）丰富课程体系，搭建学生多元成才渠道。</w:t>
      </w:r>
      <w:r>
        <w:rPr>
          <w:rFonts w:hint="eastAsia" w:ascii="仿宋" w:hAnsi="仿宋" w:eastAsia="仿宋" w:cs="仿宋"/>
          <w:sz w:val="32"/>
          <w:szCs w:val="32"/>
        </w:rPr>
        <w:t>坚持立德树人，聚焦核心素养，把促进学生全面发展、健康成长作为出发点和落脚点，全面整合学校、家庭、社会各方面资源，系统推进“启智润心”课程体系建设，开发 “科技与创新”、“阅读与人文”、“运动与健康”、“生活与实践”、“语润中国心”“爱润成长”六个课程群，着力培养学生“九种品质”——爱国、感恩、诚信、励志、担当、自信、惜时、自律、进取；提高学生“五种能力”——唤醒学习内驱力、提高学习专注力、启发学生思考力、历练学习坚毅力、培养学习创造力。让学生的核心素养培育落地生根，实现地方课程、校本课程与国家课程的有机结合，形成课程育人合力。</w:t>
      </w:r>
    </w:p>
    <w:p>
      <w:pPr>
        <w:widowControl/>
        <w:spacing w:line="463" w:lineRule="atLeast"/>
        <w:ind w:left="420" w:leftChars="200" w:firstLine="320" w:firstLineChars="1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（十一）创新社团活动和社会实践，促进学生综合素质提升。</w:t>
      </w:r>
    </w:p>
    <w:p>
      <w:pPr>
        <w:widowControl/>
        <w:spacing w:line="463" w:lineRule="atLeast"/>
        <w:jc w:val="left"/>
        <w:rPr>
          <w:rFonts w:ascii="微软雅黑" w:hAnsi="微软雅黑" w:eastAsia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综合素质评价要求和学生个性化成长需要，加强社团整体规划和指导，形成包括传统文化、运动健康、艺术审美、道德公益、科学探索等较完整的社团体系，努力打造模拟联合国、配音、篮球、足球等精品社团；利用社会资源拓宽实践途径，重点推进公益服务、职业体验等实践活动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（十二）推进校史办工作，喜迎60大庆，讲好一中故事。</w:t>
      </w:r>
      <w:r>
        <w:rPr>
          <w:rFonts w:hint="eastAsia" w:ascii="仿宋" w:hAnsi="仿宋" w:eastAsia="仿宋" w:cs="仿宋"/>
          <w:sz w:val="32"/>
          <w:szCs w:val="32"/>
        </w:rPr>
        <w:t>新学期要继续做好校庆工作的宣传发动，成立校庆筹备委员会，继续做好校史资料征集工作,印制校史材料及校友通讯录；完成校史馆的设计及装修；制定校庆活动方案，为十月份的校庆活动圆满举办做好准备。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三、强化队伍建设，助力学校可持续发展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（十三）率先垂范，聚焦落实，加强干部作风建设。</w:t>
      </w:r>
      <w:r>
        <w:rPr>
          <w:rFonts w:hint="eastAsia" w:ascii="仿宋" w:hAnsi="仿宋" w:eastAsia="仿宋"/>
          <w:sz w:val="32"/>
          <w:szCs w:val="32"/>
        </w:rPr>
        <w:t>要巩固拓展主题教育成果，持续推动习近平新时代中国特色社会主义思想入心见行，不断从党的科学理论中悟规律、明方向、学方法、增智慧，要坚定不移聚焦解决问题，着力解决师生急难愁盼问题。全体班子成员要树立大局观念、责任意识、奉献精神，不断提高自身的综合素质和管理水平，切实发挥干部的示范带头作用。要加强政治理论、教育理论、管理理论的学习，既要能谋善断，又需知行合一。继续推行轮值校长制度，把换位思考转化为换位行动，强化务实作风，突出工作落实，把方向重落实、强管理抓落实、谋发展促落实、聚合力保落实，进一步统一思想、明确方向、凝聚共识，推动学校各方面工作高质量发展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（十四）加强教研组长、备课组长队伍建设，引领全体教师专业成长。</w:t>
      </w:r>
      <w:r>
        <w:rPr>
          <w:rFonts w:hint="eastAsia" w:ascii="仿宋" w:hAnsi="仿宋" w:eastAsia="仿宋"/>
          <w:sz w:val="32"/>
          <w:szCs w:val="32"/>
        </w:rPr>
        <w:t>本学期秉承“深耕教坛、联学共研”的理念，着力打造“听-说-练-评”一体化的课堂教学模式，从而提高课堂教学实效性。组织两次大教研活动，同时定期组织教研组长之间的交流分享，使教研组长、备课组长成为课堂教学变革的先锋力量，着力打造出适合本学科的高效课堂模式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科研是促进教师专业发展的重要手段，在教育教学过程中要以教研带动科研，以科研促进教研，本学期积极组织各级课题申报，扎实进行课题研究；在课题研究中坚持科研与学科教学相结合、与现代技术应用相结合、与教师核心素养发展相结合，与学生的全面发展相结合，为促进学校进一步发展提供理论和实践的指导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（十五）加大青年教师培养力度，为学校持续发展蓄势筑基。</w:t>
      </w:r>
      <w:r>
        <w:rPr>
          <w:rFonts w:hint="eastAsia" w:ascii="仿宋" w:hAnsi="仿宋" w:eastAsia="仿宋" w:cs="仿宋"/>
          <w:sz w:val="32"/>
          <w:szCs w:val="32"/>
        </w:rPr>
        <w:t>本学期将继续落实《西海岸一中青年教师培养工程实施方案》，将参加工作三年内及第一次送高三的青年教师作为重点培养对象，通过培养，使青年教师成长为既具备高尚的道德情操，又具有扎实专业技能的业务骨干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深入实施“青蓝工程”，继续推进新老教师结对活动，发挥好指导教师的师德引领和专业指导，落实好青年教师见习班主任工作，指导青年教师的听评课活动，把课堂教学、班级管理指导落到实处。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丰富培养路径，坚持走出去学，请进来教，坐下来悟，开展专题式培训；继续举行青年教师成长论坛，2月份进行青年教师读书心得交流，3月份组织青年教师参加青岛市一模考试，4月份组织青年教师参加青岛市二模考试，开展新课标解读、青年教师命题大赛，加强青年教师“读”、“研”、“悟”、“践”自省式成长，提升青年教师自主发展能力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（十六）加强班主任育人能力提升，提高育人水平。</w:t>
      </w:r>
      <w:r>
        <w:rPr>
          <w:rFonts w:ascii="仿宋" w:hAnsi="仿宋" w:eastAsia="仿宋"/>
          <w:sz w:val="32"/>
          <w:szCs w:val="32"/>
        </w:rPr>
        <w:t>加强班主任队伍建设，</w:t>
      </w:r>
      <w:r>
        <w:rPr>
          <w:rFonts w:hint="eastAsia" w:ascii="仿宋" w:hAnsi="仿宋" w:eastAsia="仿宋"/>
          <w:sz w:val="32"/>
          <w:szCs w:val="32"/>
        </w:rPr>
        <w:t>定期开展班主任论坛活动，</w:t>
      </w:r>
      <w:r>
        <w:rPr>
          <w:rFonts w:ascii="仿宋" w:hAnsi="仿宋" w:eastAsia="仿宋"/>
          <w:sz w:val="32"/>
          <w:szCs w:val="32"/>
        </w:rPr>
        <w:t>有计划、有重点地对班主任进行思想、业务</w:t>
      </w:r>
      <w:r>
        <w:rPr>
          <w:rFonts w:hint="eastAsia" w:ascii="仿宋" w:hAnsi="仿宋" w:eastAsia="仿宋"/>
          <w:sz w:val="32"/>
          <w:szCs w:val="32"/>
        </w:rPr>
        <w:t>提升</w:t>
      </w:r>
      <w:r>
        <w:rPr>
          <w:rFonts w:ascii="仿宋" w:hAnsi="仿宋" w:eastAsia="仿宋"/>
          <w:sz w:val="32"/>
          <w:szCs w:val="32"/>
        </w:rPr>
        <w:t>等常规培训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实行班主</w:t>
      </w:r>
      <w:r>
        <w:rPr>
          <w:rFonts w:hint="eastAsia" w:ascii="仿宋" w:hAnsi="仿宋" w:eastAsia="仿宋"/>
          <w:sz w:val="32"/>
          <w:szCs w:val="32"/>
        </w:rPr>
        <w:t>任周例会制度，每周有主题，形式多样化，促进班主任间的相互学习；进一步完善班主任岗位职责、工作条例、考核奖惩制度，把班主任工作实绩作为评优的重要依据，每周升旗仪式进行常规优胜班级流动红旗的发放，进一步提高班主任工作的积极性；继续推行副班主任工作制度，进一步明确班级工作中班主任、副班主任的工作职责，促进班级管理向规范化迈进；强化培训，走出去与请进来相结合，增强班主任工作能力。结合青年教师成长论坛、班主任论坛等，加大青年班主任培训力度，完善培养机制，做到有计划、有措施、有方法，助推青年班主任快速挑大梁、担大任；大力树立班主任典型，举办西海岸一中“第二届班主任节”活动,表彰优秀班主任，发挥示范带头作用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（十七）加强班委会和学生会建设，推动学生自主教育和管理。</w:t>
      </w:r>
      <w:r>
        <w:rPr>
          <w:rFonts w:hint="eastAsia" w:ascii="仿宋" w:hAnsi="仿宋" w:eastAsia="仿宋"/>
          <w:sz w:val="32"/>
          <w:szCs w:val="32"/>
        </w:rPr>
        <w:t>学校积极创设条件，让学生会参与学校管理和大型活动策划组织，提升学生会示范力、组织力和服务力，使其真正成为学生自治组织，起到团队表率作用。级部规范学生会组织建设，规范日常管理，完善运作机制，加强学生会和班委会思想建设，重视学生干部教育，定期开展培训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四、落实两个提升工程行动方案，全面提升教学质量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（十八）完善创新人才培养机制，确保尖优生高位发展。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卓越班工作。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(1)全力做好高三备考工作。</w:t>
      </w:r>
      <w:r>
        <w:rPr>
          <w:rFonts w:hint="eastAsia" w:ascii="仿宋" w:hAnsi="仿宋" w:eastAsia="仿宋"/>
          <w:sz w:val="32"/>
          <w:szCs w:val="32"/>
        </w:rPr>
        <w:t>高三强基部通过百日誓师、一模、二模等关键时间点，继续打造勤奋、拼搏的班风，利用良好的班风学风促进班级整体水平的上升。班主任要起到桥梁纽带作用，做好任课老师和学生之间、家长之间的沟通交流，定期做好梯队生个别学生交流，加强与任课老师沟通，组织学科小型家长会等活动。任课老师要落实组内大集备和每日强基部小集备，在日常教学过程时刻关注梯队生中存在弱科学生的课堂表现、作业、检测等教学常规，作业和检测要多面批面改，针对性及时解决个性化问题。同学科老师间要坚持互相听评课学习交流，做到授课、训练、讲评的互通有无，助力两个班级共同发展。</w:t>
      </w:r>
    </w:p>
    <w:p>
      <w:pPr>
        <w:tabs>
          <w:tab w:val="left" w:pos="312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(2)打造创新人才宝塔型梯队。根据学生日常表现、学习基础、思维发展能力和奥赛学习表现等情况，建设好创新人才梯队。教学中突出第一梯队，优化第二梯队，并激励和指导更多的第二梯队学生冲进第一梯队。定期组织梯队生沙龙活动，互相进行学习方法、考试习惯、奋斗精神等方面的交流，取长补短，共同提高。</w:t>
      </w:r>
      <w:r>
        <w:rPr>
          <w:rFonts w:hint="eastAsia" w:ascii="仿宋" w:hAnsi="仿宋" w:eastAsia="仿宋" w:cs="仿宋"/>
          <w:sz w:val="32"/>
          <w:szCs w:val="32"/>
        </w:rPr>
        <w:t>鼓励</w:t>
      </w:r>
      <w:r>
        <w:rPr>
          <w:rFonts w:ascii="仿宋" w:hAnsi="仿宋" w:eastAsia="仿宋" w:cs="仿宋"/>
          <w:sz w:val="32"/>
          <w:szCs w:val="32"/>
        </w:rPr>
        <w:t>学生参加</w:t>
      </w:r>
      <w:r>
        <w:rPr>
          <w:rFonts w:hint="eastAsia" w:ascii="仿宋" w:hAnsi="仿宋" w:eastAsia="仿宋" w:cs="仿宋"/>
          <w:sz w:val="32"/>
          <w:szCs w:val="32"/>
        </w:rPr>
        <w:t>各类</w:t>
      </w:r>
      <w:r>
        <w:rPr>
          <w:rFonts w:ascii="仿宋" w:hAnsi="仿宋" w:eastAsia="仿宋" w:cs="仿宋"/>
          <w:sz w:val="32"/>
          <w:szCs w:val="32"/>
        </w:rPr>
        <w:t>科技创新</w:t>
      </w:r>
      <w:r>
        <w:rPr>
          <w:rFonts w:hint="eastAsia" w:ascii="仿宋" w:hAnsi="仿宋" w:eastAsia="仿宋" w:cs="仿宋"/>
          <w:sz w:val="32"/>
          <w:szCs w:val="32"/>
        </w:rPr>
        <w:t>比赛和科研项目，拓宽学术视野，增强创新能力和实践能力。积极组织学生走进高校、企业、社区等进行研学活动，培养学生的综合素养。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全面提升教学质量。教师精心研究，编制适合卓越班学生的教学资料，实施“以学为中心”的课堂教学模式，通过设计有趣的学习活动、引入现实情境、设置探究活动等方式，激发学生的学习兴趣和好奇心，创设良好的学习环境和氛围，引导学生自主学习和合作学习，让学生通过自己的思考、实践和与他人的交流，主动地获取知识和经验，提高自己的学习能力和综合素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奥赛工作。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着力打造奥赛培训课程、强基课程、高考培优课程三个课程群，拓展学生的学科思维。将高考和奥赛培养相结合，以奥赛带高考，以高考促奥赛，促进奥赛、强基、高考三者最佳结合，提升学生的竞争力。教练员要</w:t>
      </w:r>
      <w:r>
        <w:rPr>
          <w:rFonts w:ascii="仿宋" w:hAnsi="仿宋" w:eastAsia="仿宋" w:cs="仿宋"/>
          <w:kern w:val="0"/>
          <w:sz w:val="32"/>
          <w:szCs w:val="32"/>
        </w:rPr>
        <w:t>制定详细的培训计划，包括课程学习、专题讲座、模拟考试等内容，帮助学生全面提高</w:t>
      </w:r>
      <w:r>
        <w:rPr>
          <w:rFonts w:hint="eastAsia" w:ascii="仿宋" w:hAnsi="仿宋" w:eastAsia="仿宋" w:cs="仿宋"/>
          <w:kern w:val="0"/>
          <w:sz w:val="32"/>
          <w:szCs w:val="32"/>
        </w:rPr>
        <w:t>竞赛</w:t>
      </w:r>
      <w:r>
        <w:rPr>
          <w:rFonts w:ascii="仿宋" w:hAnsi="仿宋" w:eastAsia="仿宋" w:cs="仿宋"/>
          <w:kern w:val="0"/>
          <w:sz w:val="32"/>
          <w:szCs w:val="32"/>
        </w:rPr>
        <w:t>水平</w:t>
      </w:r>
      <w:r>
        <w:rPr>
          <w:rFonts w:hint="eastAsia" w:ascii="仿宋" w:hAnsi="仿宋" w:eastAsia="仿宋" w:cs="仿宋"/>
          <w:kern w:val="0"/>
          <w:sz w:val="32"/>
          <w:szCs w:val="32"/>
        </w:rPr>
        <w:t>；同时要定期与家长、任课教师和班主任进行沟通交流</w:t>
      </w:r>
      <w:r>
        <w:rPr>
          <w:rFonts w:ascii="仿宋" w:hAnsi="仿宋" w:eastAsia="仿宋" w:cs="仿宋"/>
          <w:kern w:val="0"/>
          <w:sz w:val="32"/>
          <w:szCs w:val="32"/>
        </w:rPr>
        <w:t>，进行针对性的指导和训练，提升学生的学科素养和综合能力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。奥赛部</w:t>
      </w:r>
      <w:r>
        <w:rPr>
          <w:rFonts w:hint="eastAsia" w:ascii="仿宋" w:hAnsi="仿宋" w:eastAsia="仿宋" w:cs="仿宋"/>
          <w:sz w:val="32"/>
          <w:szCs w:val="32"/>
        </w:rPr>
        <w:t>对高二年级奥赛生做好研判工作，实施一生一策，组织好5月份的全国生物学联赛，准备好</w:t>
      </w: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月份的数学、物理、化学省赛，争取更好的奥赛成绩。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（十九）基础年级强化规范管理，养成教育，促进边缘生提升。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一、高二级部要引领教师强化知识落实，在真落实上下功夫。教师要围绕教学目标设计教学活动，活动设计要精炼，让学生有所得。继续落实早读任务清单制度，早读任务先背后测，明确背诵内容、背诵时间段，同时给学生留有时间动笔。利用听课、巡查等落实课前检测、课中关注学生状态、多形式（上黑板展示、默写等）检查学生的知识落实情况。狠抓学生学习习惯，激发学生学习兴趣。重点关注上课听课习惯、课后按时独立完成作业习惯、认真书写习惯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调动学生的内驱力，使班会序列化。新学期重视学生的思想引导，通过系列班会统一学生思想认识，不断提升学生的学习主动性。年级通过专注力检查、学生动笔、听力检查、学生课堂听讲专注度、学生自习学习状态检查等强化学习效果，加大落实力度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常规规范管理。对班干部进行集中培训，履职尽责，做好表率，主动作为，为班级同学学习创造良好环境。针对违纪问题要反复抓、抓反复，敢于碰硬，真抓真管。抓学生出勤到位，解决晚出宿舍问题。引导学生利用好宿舍休息前时间，营造良好的学习环境。落实德育量化积分，形成班级到级部的积分明细，引导学生更好的比争赶超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（二十）高三年级提前筹划二轮复习备考策略，力争2024年高考再创辉煌。</w:t>
      </w:r>
      <w:r>
        <w:rPr>
          <w:rFonts w:hint="eastAsia" w:ascii="仿宋" w:hAnsi="仿宋" w:eastAsia="仿宋" w:cs="仿宋"/>
          <w:sz w:val="32"/>
          <w:szCs w:val="32"/>
        </w:rPr>
        <w:t>本学期高三年级将继续坚定管理、目标、教研不放松， 抓实高效课堂、规范训练。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第一，明确时间安排。第一阶段，做好一模考试的准备。第二阶段，计划50天左右的时间，研究专题主题、确定教学主题，实施专题复习计划。第三阶段，组织考前强化训练。        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，明确任务目标。一模之前，年级组织模拟训练，回顾知识，培养解题的手感。二轮复习要找准复习切入点，确定专题，整合知识，重构知识体系，拿出阶段性的教研成果。同时做好针对训练+综合模拟训练，提高解题能力；突出学科特点，提升备考实效。考前综合强化训练阶段，多方搜集高质量试题，提升学生答题应试能力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第三，落实任务目标。一是加强集体备课管理。把专题复习作为实力提升、能力提升的关键阶段，全体教师不等不靠，积极贡献聪明才智，凝聚集体智慧。二是抓实教研活动。梳理高考的考点，理清教学思路。积极收集汇总备考信息，研判高考信息，抓实研究效果。研究各地模拟试题，注意创新题型和陌生情境。三是聚焦高效课堂。学生是备考的主体，教师要讲深讲透，还要积极发挥学生主体作用，锻炼思维。  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第四，加强班级协同，狠抓培优补弱。充分发挥高考备考领导小组和高三级部的管理职能作用，发扬以身作则、顽强拼搏的实干精神，狠抓工作落实。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五、以“中国灵魂，国际表达”为核心理念，做优省学科基地建设，创建省级特色学校。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（二十一）开展丰富多彩的特色活动。</w:t>
      </w:r>
      <w:r>
        <w:rPr>
          <w:rFonts w:hint="eastAsia" w:ascii="仿宋" w:hAnsi="仿宋" w:eastAsia="仿宋" w:cs="仿宋"/>
          <w:sz w:val="32"/>
          <w:szCs w:val="32"/>
        </w:rPr>
        <w:t>举办外语周，开展英语词王争霸赛、英文讲经典等活动；同时开展专家讲座、组织英语角和模拟联合国社团等活动，彰显学校特色。加强校园文化建设，提升学校的外语教育环境，凸显“中国灵魂 国际表达”的外语特色内涵。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（二十二）启动教改项目研究工作。</w:t>
      </w:r>
      <w:r>
        <w:rPr>
          <w:rFonts w:hint="eastAsia" w:ascii="仿宋" w:hAnsi="仿宋" w:eastAsia="仿宋" w:cs="仿宋"/>
          <w:sz w:val="32"/>
          <w:szCs w:val="32"/>
        </w:rPr>
        <w:t>学校将与中国石油大学（华东）外国语学院专家团队密切合作，开展“基于学科融合的高中英语家国情怀培养策略研究”的教改项目研究。通过引入英语学科融合教学，使学生在学习英语的同时，更好地了解和传承中华传统文化，培养学生的家国情怀和国际视野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（二十三）办英语教学研讨会。</w:t>
      </w:r>
      <w:r>
        <w:rPr>
          <w:rFonts w:hint="eastAsia" w:ascii="仿宋" w:hAnsi="仿宋" w:eastAsia="仿宋" w:cs="仿宋"/>
          <w:sz w:val="32"/>
          <w:szCs w:val="32"/>
        </w:rPr>
        <w:t>依托省、市学科基地平台优势，围绕“基于学科融合的高中英语家国情怀培养策略研究” 教改项目举办相关英语教学研讨会。邀请省市学科基地的专家、英语教育领域的学者、优秀英语教师等参与，探讨英语教学中的难点和问题，分享教学心得和经验，共同探索解决问题的方法，促进教师之间的交流和合作，提高英语教学水平，带动区域英语学科的发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（二十四）开展中外人文交流。</w:t>
      </w:r>
      <w:r>
        <w:rPr>
          <w:rFonts w:hint="eastAsia" w:ascii="仿宋" w:hAnsi="仿宋" w:eastAsia="仿宋" w:cs="仿宋"/>
          <w:sz w:val="32"/>
          <w:szCs w:val="32"/>
        </w:rPr>
        <w:t>通过丰富多彩的中外人文交流活动，擦亮 “Hello,伙伴！”中外人文交流品牌。依托“互联网+”人文交流平台，继续开展与墨西哥蒙太雷附属中学人文交流活动。两国学生们就学校生活、兴趣爱好、文化传统等话题展开交流，增进对彼此的文化的了解。同时，积极与俄罗斯财政大学附属中学洽谈合作事宜，缔结友好学校，开展短期夏令营、冬令营等学生交流互访活动，促进跨文化理解与交流，提升语言能力，讲好中国故事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六、优化服务保障，构筑安全防线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left="63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（二十五）深化后勤服务，保障一线教学。</w:t>
      </w:r>
    </w:p>
    <w:p>
      <w:pPr>
        <w:pStyle w:val="3"/>
        <w:adjustRightInd w:val="0"/>
        <w:snapToGrid w:val="0"/>
        <w:spacing w:line="560" w:lineRule="exact"/>
        <w:ind w:firstLine="680" w:firstLineChars="200"/>
        <w:jc w:val="left"/>
        <w:rPr>
          <w:rFonts w:ascii="仿宋" w:hAnsi="仿宋" w:eastAsia="仿宋"/>
          <w:spacing w:val="11"/>
        </w:rPr>
      </w:pPr>
      <w:r>
        <w:rPr>
          <w:rFonts w:ascii="仿宋" w:hAnsi="仿宋" w:eastAsia="仿宋"/>
          <w:spacing w:val="10"/>
        </w:rPr>
        <w:t>总务工作</w:t>
      </w:r>
      <w:r>
        <w:rPr>
          <w:rFonts w:hint="eastAsia" w:ascii="仿宋" w:hAnsi="仿宋" w:eastAsia="仿宋"/>
          <w:spacing w:val="10"/>
        </w:rPr>
        <w:t>继续</w:t>
      </w:r>
      <w:r>
        <w:rPr>
          <w:rFonts w:ascii="仿宋" w:hAnsi="仿宋" w:eastAsia="仿宋"/>
          <w:spacing w:val="10"/>
        </w:rPr>
        <w:t>坚持后</w:t>
      </w:r>
      <w:r>
        <w:rPr>
          <w:rFonts w:ascii="仿宋" w:hAnsi="仿宋" w:eastAsia="仿宋"/>
          <w:spacing w:val="2"/>
        </w:rPr>
        <w:t>勤工作服务于教学中心工作的原则</w:t>
      </w:r>
      <w:r>
        <w:rPr>
          <w:rFonts w:hint="eastAsia" w:ascii="仿宋" w:hAnsi="仿宋" w:eastAsia="仿宋"/>
          <w:spacing w:val="2"/>
        </w:rPr>
        <w:t>，</w:t>
      </w:r>
      <w:r>
        <w:rPr>
          <w:rFonts w:ascii="仿宋" w:hAnsi="仿宋" w:eastAsia="仿宋"/>
          <w:spacing w:val="11"/>
        </w:rPr>
        <w:t>按照</w:t>
      </w:r>
      <w:r>
        <w:rPr>
          <w:rFonts w:hint="eastAsia" w:ascii="仿宋" w:hAnsi="仿宋" w:eastAsia="仿宋"/>
          <w:spacing w:val="11"/>
        </w:rPr>
        <w:t>学校</w:t>
      </w:r>
      <w:r>
        <w:rPr>
          <w:rFonts w:ascii="仿宋" w:hAnsi="仿宋" w:eastAsia="仿宋"/>
          <w:spacing w:val="11"/>
        </w:rPr>
        <w:t>总体</w:t>
      </w:r>
      <w:r>
        <w:rPr>
          <w:rFonts w:hint="eastAsia" w:ascii="仿宋" w:hAnsi="仿宋" w:eastAsia="仿宋"/>
          <w:spacing w:val="11"/>
        </w:rPr>
        <w:t>工作</w:t>
      </w:r>
      <w:r>
        <w:rPr>
          <w:rFonts w:ascii="仿宋" w:hAnsi="仿宋" w:eastAsia="仿宋"/>
          <w:spacing w:val="11"/>
        </w:rPr>
        <w:t>要求，做好后勤服务工作。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napToGrid w:val="0"/>
          <w:spacing w:val="8"/>
          <w:kern w:val="0"/>
          <w:sz w:val="31"/>
          <w:szCs w:val="31"/>
          <w:lang w:val="en-US"/>
        </w:rPr>
      </w:pPr>
      <w:r>
        <w:rPr>
          <w:rFonts w:hint="eastAsia" w:ascii="仿宋" w:hAnsi="仿宋" w:eastAsia="仿宋"/>
        </w:rPr>
        <w:t>一是</w:t>
      </w:r>
      <w:r>
        <w:rPr>
          <w:rFonts w:ascii="仿宋" w:hAnsi="仿宋" w:eastAsia="仿宋"/>
          <w:spacing w:val="17"/>
        </w:rPr>
        <w:t>加强员工思想建设</w:t>
      </w:r>
      <w:r>
        <w:rPr>
          <w:rFonts w:hint="eastAsia" w:ascii="仿宋" w:hAnsi="仿宋" w:eastAsia="仿宋"/>
          <w:spacing w:val="17"/>
        </w:rPr>
        <w:t>，</w:t>
      </w:r>
      <w:r>
        <w:rPr>
          <w:rFonts w:ascii="仿宋" w:hAnsi="仿宋" w:eastAsia="仿宋"/>
          <w:spacing w:val="17"/>
        </w:rPr>
        <w:t>强化责任意识</w:t>
      </w:r>
      <w:r>
        <w:rPr>
          <w:rFonts w:ascii="仿宋" w:hAnsi="仿宋" w:eastAsia="仿宋"/>
          <w:spacing w:val="8"/>
        </w:rPr>
        <w:t>，进一步明确各自职责，牢固树立服务意识，</w:t>
      </w:r>
      <w:r>
        <w:rPr>
          <w:rFonts w:ascii="仿宋" w:hAnsi="仿宋" w:eastAsia="仿宋"/>
          <w:spacing w:val="11"/>
        </w:rPr>
        <w:t>确保服务形象，以高度的责任感投入到后勤工作中</w:t>
      </w:r>
      <w:r>
        <w:rPr>
          <w:rFonts w:hint="eastAsia" w:ascii="仿宋" w:hAnsi="仿宋" w:eastAsia="仿宋"/>
          <w:spacing w:val="11"/>
        </w:rPr>
        <w:t>；二是</w:t>
      </w:r>
      <w:r>
        <w:rPr>
          <w:rFonts w:ascii="仿宋" w:hAnsi="仿宋" w:eastAsia="仿宋"/>
          <w:spacing w:val="11"/>
        </w:rPr>
        <w:t>做好后勤服务常规工作</w:t>
      </w:r>
      <w:r>
        <w:rPr>
          <w:rFonts w:hint="eastAsia" w:ascii="仿宋" w:hAnsi="仿宋" w:eastAsia="仿宋"/>
          <w:spacing w:val="11"/>
        </w:rPr>
        <w:t>。</w:t>
      </w:r>
      <w:r>
        <w:rPr>
          <w:rFonts w:ascii="仿宋" w:hAnsi="仿宋" w:eastAsia="仿宋"/>
          <w:spacing w:val="4"/>
        </w:rPr>
        <w:t>开学初，确保教学第一线的教学用品及时发放到位，</w:t>
      </w:r>
      <w:r>
        <w:rPr>
          <w:rFonts w:ascii="仿宋" w:hAnsi="仿宋" w:eastAsia="仿宋"/>
          <w:spacing w:val="11"/>
        </w:rPr>
        <w:t>保证教学工作正常开展</w:t>
      </w:r>
      <w:r>
        <w:rPr>
          <w:rFonts w:hint="eastAsia" w:ascii="仿宋" w:hAnsi="仿宋" w:eastAsia="仿宋"/>
          <w:spacing w:val="11"/>
        </w:rPr>
        <w:t>；</w:t>
      </w:r>
      <w:r>
        <w:rPr>
          <w:rFonts w:hint="eastAsia" w:ascii="仿宋" w:hAnsi="仿宋" w:eastAsia="仿宋"/>
          <w:spacing w:val="16"/>
        </w:rPr>
        <w:t>三是</w:t>
      </w:r>
      <w:r>
        <w:rPr>
          <w:rFonts w:ascii="仿宋" w:hAnsi="仿宋" w:eastAsia="仿宋"/>
          <w:spacing w:val="10"/>
        </w:rPr>
        <w:t>加强校园</w:t>
      </w:r>
      <w:r>
        <w:rPr>
          <w:rFonts w:hint="eastAsia" w:ascii="仿宋" w:hAnsi="仿宋" w:eastAsia="仿宋"/>
          <w:spacing w:val="10"/>
          <w:lang w:val="en-US"/>
        </w:rPr>
        <w:t>绿化</w:t>
      </w:r>
      <w:r>
        <w:rPr>
          <w:rFonts w:ascii="仿宋" w:hAnsi="仿宋" w:eastAsia="仿宋"/>
          <w:spacing w:val="10"/>
        </w:rPr>
        <w:t>管理。抓好浇水、施肥、修剪、除草</w:t>
      </w:r>
      <w:r>
        <w:rPr>
          <w:rFonts w:ascii="仿宋" w:hAnsi="仿宋" w:eastAsia="仿宋"/>
          <w:spacing w:val="8"/>
        </w:rPr>
        <w:t>、防虫等关键环节，巩固已有的绿化成果</w:t>
      </w:r>
      <w:r>
        <w:rPr>
          <w:rFonts w:hint="eastAsia" w:ascii="仿宋" w:hAnsi="仿宋" w:eastAsia="仿宋"/>
          <w:spacing w:val="8"/>
        </w:rPr>
        <w:t>；四是</w:t>
      </w:r>
      <w:r>
        <w:rPr>
          <w:rFonts w:ascii="仿宋" w:hAnsi="仿宋" w:eastAsia="仿宋"/>
          <w:spacing w:val="8"/>
        </w:rPr>
        <w:t>加强校产管理</w:t>
      </w:r>
      <w:r>
        <w:rPr>
          <w:rFonts w:hint="eastAsia" w:ascii="仿宋" w:hAnsi="仿宋" w:eastAsia="仿宋"/>
          <w:spacing w:val="8"/>
        </w:rPr>
        <w:t>。</w:t>
      </w:r>
      <w:r>
        <w:rPr>
          <w:rFonts w:ascii="仿宋" w:hAnsi="仿宋" w:eastAsia="仿宋"/>
          <w:spacing w:val="8"/>
        </w:rPr>
        <w:t>对固定资产</w:t>
      </w:r>
      <w:r>
        <w:rPr>
          <w:rFonts w:hint="eastAsia" w:ascii="仿宋" w:hAnsi="仿宋" w:eastAsia="仿宋"/>
          <w:spacing w:val="8"/>
        </w:rPr>
        <w:t>严格执行</w:t>
      </w:r>
      <w:r>
        <w:rPr>
          <w:rFonts w:ascii="仿宋" w:hAnsi="仿宋" w:eastAsia="仿宋"/>
          <w:spacing w:val="8"/>
        </w:rPr>
        <w:t>增减登记，做到</w:t>
      </w:r>
      <w:r>
        <w:rPr>
          <w:rFonts w:hint="eastAsia" w:ascii="仿宋" w:hAnsi="仿宋" w:eastAsia="仿宋"/>
          <w:spacing w:val="8"/>
        </w:rPr>
        <w:t>账</w:t>
      </w:r>
      <w:r>
        <w:rPr>
          <w:rFonts w:ascii="仿宋" w:hAnsi="仿宋" w:eastAsia="仿宋"/>
          <w:spacing w:val="8"/>
        </w:rPr>
        <w:t>物相符，严防学校财产的流失。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（二十六）优化膳食服务，争创青岛市“营养健康食堂”。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学校食堂将继续加强精细化管理和食堂从业人员培训，围绕贯彻“健康山东”战略部署和“健康青岛合理膳食行动”工作要求，努力营造良好环境、提升服务水平，倡导合理膳食，进一步提升全校师生营养健康水平；同时持续抓好原材料采购关口，实施严格的查验制度，保证原材料的品质，做好原材料出库入库管理和成本核算；安全工作不松懈，加大日常水、电、燃气及设备的巡检、维护力度，邀请专业机构完成燃气报警器年检工作，加强净饮机的日常管理与维护，学期初完成滤芯更换及水质检测工作，保证饮水安全；继续践行“光盘行动”，引导学生养成良好的用餐习惯和文明风尚；优化饮食结构，增加花色品种，逢传统节日推出合乎时宜的特色美食，打造温情服务的名片；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完成新一年度膳食委员会的改选工作，</w:t>
      </w:r>
      <w:r>
        <w:rPr>
          <w:rFonts w:hint="eastAsia" w:ascii="仿宋" w:hAnsi="仿宋" w:eastAsia="仿宋" w:cs="仿宋"/>
          <w:sz w:val="32"/>
          <w:szCs w:val="32"/>
        </w:rPr>
        <w:t>继续开展家长随机到校陪餐和学校干部、教师定期陪餐制度，广泛听取学生、家长及老师意见，全力为师生舌尖上的安全和健康保驾护航。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（二十七）提升公寓管理水平，创建整洁美观、舒适温馨的居住环境。</w:t>
      </w:r>
      <w:r>
        <w:rPr>
          <w:rFonts w:hint="eastAsia" w:ascii="仿宋" w:hAnsi="仿宋" w:eastAsia="仿宋" w:cs="仿宋"/>
          <w:sz w:val="32"/>
          <w:szCs w:val="32"/>
        </w:rPr>
        <w:t>持续提高公寓管理水平，强化公寓管理措施，坚持为学生营造“安静、安心、洁净”的生活环境。充分发挥公寓育人功能，通过“文明宿舍”评比等活动规范学生行为、提升内务整理水平，进一步培养学生文明行为和自律意识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10"/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（二十八）坚守校园安全底线，落实安全最后一纳米。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度重视校园安全工作，贯彻“以人为本、安全第一”的理念，认真落实《区教育和体育局〈山东省学校安全条例实施细则〉学习宣传贯彻工作方案》要求，并结合实际制定学校工作方案，切实推进各项举措落实落地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加强学校进出管理和保安工作，完善学生出入校门登记管理制度，特别是午晚饭时间段，探索合理运用智能手段，提高管理服务水平。定期开展校园安全联合大检查，建立安全工作台账，做好危化品处置的后续工作。本学期，适时分年级组织夜间逃生演练，增强学生安全意识，确保学校平安、师生安全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续深入开展法治教育、国防教育、消防安全教育、防校园欺凌、防溺水等安全教育活动，邀请法治副校长和法律顾问开展专题讲座，提高学生的法治意识和自我保护能力，通过家、校、社协同，维护和谐的教育教学环境，打造学生成长成才的乐园。</w:t>
      </w:r>
    </w:p>
    <w:p>
      <w:pPr>
        <w:pStyle w:val="7"/>
        <w:spacing w:before="0" w:beforeAutospacing="0" w:after="0" w:afterAutospacing="0" w:line="560" w:lineRule="exact"/>
        <w:ind w:firstLine="538"/>
        <w:rPr>
          <w:rFonts w:ascii="微软雅黑" w:hAnsi="微软雅黑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因循守旧只会裹足不前，亦步亦趋无异于自甘落后。</w:t>
      </w:r>
      <w:r>
        <w:rPr>
          <w:rFonts w:hint="eastAsia" w:ascii="仿宋" w:hAnsi="仿宋" w:eastAsia="仿宋"/>
          <w:sz w:val="32"/>
          <w:szCs w:val="32"/>
        </w:rPr>
        <w:t>新的赶考之路，我们要重整行装、振奋精神，开拓创新、积极作为，奋力开创新区一中教育高质量发展新局面。</w:t>
      </w:r>
    </w:p>
    <w:p>
      <w:pPr>
        <w:pStyle w:val="7"/>
        <w:shd w:val="clear" w:color="auto" w:fill="FFFFFF"/>
        <w:spacing w:before="0" w:beforeAutospacing="0" w:after="0" w:afterAutospacing="0"/>
        <w:rPr>
          <w:rStyle w:val="10"/>
          <w:rFonts w:ascii="仿宋" w:hAnsi="仿宋" w:eastAsia="仿宋"/>
          <w:color w:val="C00000"/>
          <w:sz w:val="26"/>
          <w:szCs w:val="26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35391"/>
    <w:multiLevelType w:val="singleLevel"/>
    <w:tmpl w:val="E4D353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OGY1MTM2ODFiYWIxODc5MzgyNzYyN2ZhYWZjMTIifQ=="/>
    <w:docVar w:name="KSO_WPS_MARK_KEY" w:val="a14767fc-445e-447d-a262-3d8152f15514"/>
  </w:docVars>
  <w:rsids>
    <w:rsidRoot w:val="00A95754"/>
    <w:rsid w:val="00184DD5"/>
    <w:rsid w:val="002959B6"/>
    <w:rsid w:val="002B0FAF"/>
    <w:rsid w:val="003B71D2"/>
    <w:rsid w:val="00447A9F"/>
    <w:rsid w:val="00457D01"/>
    <w:rsid w:val="00466B93"/>
    <w:rsid w:val="004A7C57"/>
    <w:rsid w:val="00595E59"/>
    <w:rsid w:val="00656A3C"/>
    <w:rsid w:val="006A1EFA"/>
    <w:rsid w:val="00826DEF"/>
    <w:rsid w:val="00980B58"/>
    <w:rsid w:val="009A2BCC"/>
    <w:rsid w:val="00A95754"/>
    <w:rsid w:val="00BB26EC"/>
    <w:rsid w:val="00D569DE"/>
    <w:rsid w:val="00D950F1"/>
    <w:rsid w:val="00DD40BA"/>
    <w:rsid w:val="00E602DA"/>
    <w:rsid w:val="01354341"/>
    <w:rsid w:val="02161399"/>
    <w:rsid w:val="024A2B35"/>
    <w:rsid w:val="0426152C"/>
    <w:rsid w:val="050B287F"/>
    <w:rsid w:val="0532571E"/>
    <w:rsid w:val="053B7BCA"/>
    <w:rsid w:val="062205DF"/>
    <w:rsid w:val="07884A5D"/>
    <w:rsid w:val="08856DEC"/>
    <w:rsid w:val="09BE72E3"/>
    <w:rsid w:val="0A0B0C4F"/>
    <w:rsid w:val="0CB832CD"/>
    <w:rsid w:val="0E100EFC"/>
    <w:rsid w:val="113E3BD0"/>
    <w:rsid w:val="117D35E2"/>
    <w:rsid w:val="129C3322"/>
    <w:rsid w:val="17086FE4"/>
    <w:rsid w:val="1A287092"/>
    <w:rsid w:val="1A8C730A"/>
    <w:rsid w:val="1C59643B"/>
    <w:rsid w:val="1D4330A6"/>
    <w:rsid w:val="1E911BCE"/>
    <w:rsid w:val="1FFE1506"/>
    <w:rsid w:val="20E95D13"/>
    <w:rsid w:val="222F139F"/>
    <w:rsid w:val="24482D50"/>
    <w:rsid w:val="24DC16EA"/>
    <w:rsid w:val="252E1473"/>
    <w:rsid w:val="25374B7A"/>
    <w:rsid w:val="265A4FBD"/>
    <w:rsid w:val="2DB5581A"/>
    <w:rsid w:val="30630C76"/>
    <w:rsid w:val="33B421B0"/>
    <w:rsid w:val="3600792F"/>
    <w:rsid w:val="369A4845"/>
    <w:rsid w:val="37C73C4B"/>
    <w:rsid w:val="387C4CC4"/>
    <w:rsid w:val="3BFF2436"/>
    <w:rsid w:val="3CF41C3A"/>
    <w:rsid w:val="3D4435C6"/>
    <w:rsid w:val="3D7D39C6"/>
    <w:rsid w:val="3E3C4AC2"/>
    <w:rsid w:val="3E7F160D"/>
    <w:rsid w:val="3FBB3E5E"/>
    <w:rsid w:val="41711C7A"/>
    <w:rsid w:val="42116A20"/>
    <w:rsid w:val="44271E57"/>
    <w:rsid w:val="459E7FC7"/>
    <w:rsid w:val="46AB643A"/>
    <w:rsid w:val="46BC35D9"/>
    <w:rsid w:val="46EA38FD"/>
    <w:rsid w:val="477A5AD3"/>
    <w:rsid w:val="47843357"/>
    <w:rsid w:val="486F44A0"/>
    <w:rsid w:val="4924107D"/>
    <w:rsid w:val="49BF7FBF"/>
    <w:rsid w:val="4AC960E9"/>
    <w:rsid w:val="4D327E4E"/>
    <w:rsid w:val="4E9904C8"/>
    <w:rsid w:val="4EDD6FF2"/>
    <w:rsid w:val="4FF8560E"/>
    <w:rsid w:val="50015272"/>
    <w:rsid w:val="50EA17B3"/>
    <w:rsid w:val="52854FEC"/>
    <w:rsid w:val="532E5323"/>
    <w:rsid w:val="55767B02"/>
    <w:rsid w:val="5896749A"/>
    <w:rsid w:val="590964AE"/>
    <w:rsid w:val="5A064BCB"/>
    <w:rsid w:val="5C4F21C6"/>
    <w:rsid w:val="5C950521"/>
    <w:rsid w:val="5D184BF8"/>
    <w:rsid w:val="5E587A58"/>
    <w:rsid w:val="60EB43B7"/>
    <w:rsid w:val="60F1556F"/>
    <w:rsid w:val="628C7618"/>
    <w:rsid w:val="63E649CA"/>
    <w:rsid w:val="65A91CE6"/>
    <w:rsid w:val="66FB71D3"/>
    <w:rsid w:val="67FF2CF3"/>
    <w:rsid w:val="68342513"/>
    <w:rsid w:val="68E55E5C"/>
    <w:rsid w:val="6942733B"/>
    <w:rsid w:val="69D106A5"/>
    <w:rsid w:val="6ACD0CE1"/>
    <w:rsid w:val="6B2331E9"/>
    <w:rsid w:val="6B616E1E"/>
    <w:rsid w:val="6C692E30"/>
    <w:rsid w:val="6D4318D3"/>
    <w:rsid w:val="6D8A305E"/>
    <w:rsid w:val="70983CE4"/>
    <w:rsid w:val="71C3713C"/>
    <w:rsid w:val="747800B5"/>
    <w:rsid w:val="76AD099C"/>
    <w:rsid w:val="792F0D87"/>
    <w:rsid w:val="798F3BAD"/>
    <w:rsid w:val="79B426DF"/>
    <w:rsid w:val="7B7D015D"/>
    <w:rsid w:val="7CC94B4E"/>
    <w:rsid w:val="7D1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NormalCharacter"/>
    <w:semiHidden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wx_text_underline"/>
    <w:basedOn w:val="9"/>
    <w:qFormat/>
    <w:uiPriority w:val="0"/>
  </w:style>
  <w:style w:type="character" w:customStyle="1" w:styleId="14">
    <w:name w:val="批注框文本 字符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0CA076-3DBC-42E9-B577-439B8623D0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1260</Words>
  <Characters>7187</Characters>
  <Lines>59</Lines>
  <Paragraphs>16</Paragraphs>
  <TotalTime>13</TotalTime>
  <ScaleCrop>false</ScaleCrop>
  <LinksUpToDate>false</LinksUpToDate>
  <CharactersWithSpaces>8431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2024-02-16T01:38:00Z</dcterms:created>
  <dc:creator>Administrator</dc:creator>
  <cp:lastModifiedBy>子非</cp:lastModifiedBy>
  <cp:lastPrinted>2024-02-21T01:25:00Z</cp:lastPrinted>
  <dcterms:modified xsi:type="dcterms:W3CDTF">2024-03-06T07:05:26Z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7781D5E2F1994796B4D3007E22B71E3D_13</vt:lpwstr>
  </property>
</Properties>
</file>