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00A3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lang w:val="en-US" w:eastAsia="zh-CN"/>
        </w:rPr>
      </w:pPr>
      <w:r>
        <w:rPr>
          <w:rFonts w:hint="eastAsia" w:ascii="方正小标宋_GBK" w:hAnsi="方正小标宋_GBK" w:eastAsia="方正小标宋_GBK" w:cs="方正小标宋_GBK"/>
          <w:color w:val="333333"/>
          <w:kern w:val="0"/>
          <w:sz w:val="44"/>
          <w:szCs w:val="44"/>
          <w:lang w:val="en-US" w:eastAsia="zh-CN" w:bidi="ar-SA"/>
        </w:rPr>
        <w:t>【体育评价】</w:t>
      </w:r>
      <w:r>
        <w:rPr>
          <w:rFonts w:hint="eastAsia" w:ascii="方正小标宋_GBK" w:hAnsi="仿宋" w:eastAsia="方正小标宋_GBK" w:cs="仿宋_GB2312"/>
          <w:snapToGrid w:val="0"/>
          <w:kern w:val="0"/>
          <w:sz w:val="44"/>
          <w:szCs w:val="44"/>
          <w:lang w:val="en-US" w:eastAsia="zh-CN"/>
        </w:rPr>
        <w:t>青岛西海岸新区致远</w:t>
      </w:r>
      <w:r>
        <w:rPr>
          <w:rFonts w:hint="default" w:ascii="方正小标宋_GBK" w:hAnsi="仿宋" w:eastAsia="方正小标宋_GBK" w:cs="仿宋_GB2312"/>
          <w:snapToGrid w:val="0"/>
          <w:kern w:val="0"/>
          <w:sz w:val="44"/>
          <w:szCs w:val="44"/>
          <w:lang w:val="en-US" w:eastAsia="zh-CN"/>
        </w:rPr>
        <w:t>中学</w:t>
      </w:r>
      <w:r>
        <w:rPr>
          <w:rFonts w:hint="eastAsia" w:ascii="方正小标宋_GBK" w:hAnsi="仿宋" w:eastAsia="方正小标宋_GBK" w:cs="仿宋_GB2312"/>
          <w:snapToGrid w:val="0"/>
          <w:kern w:val="0"/>
          <w:sz w:val="44"/>
          <w:szCs w:val="44"/>
          <w:lang w:val="en-US" w:eastAsia="zh-CN"/>
        </w:rPr>
        <w:t>2025-2026学年度</w:t>
      </w:r>
      <w:bookmarkStart w:id="0" w:name="_GoBack"/>
      <w:bookmarkEnd w:id="0"/>
      <w:r>
        <w:rPr>
          <w:rFonts w:hint="eastAsia" w:ascii="方正小标宋_GBK" w:hAnsi="仿宋" w:eastAsia="方正小标宋_GBK" w:cs="仿宋_GB2312"/>
          <w:snapToGrid w:val="0"/>
          <w:kern w:val="0"/>
          <w:sz w:val="44"/>
          <w:szCs w:val="44"/>
          <w:lang w:val="en-US" w:eastAsia="zh-CN"/>
        </w:rPr>
        <w:t>第一学期</w:t>
      </w:r>
      <w:r>
        <w:rPr>
          <w:rFonts w:hint="default" w:ascii="方正小标宋_GBK" w:hAnsi="仿宋" w:eastAsia="方正小标宋_GBK" w:cs="仿宋_GB2312"/>
          <w:snapToGrid w:val="0"/>
          <w:kern w:val="0"/>
          <w:sz w:val="44"/>
          <w:szCs w:val="44"/>
          <w:lang w:val="en-US" w:eastAsia="zh-CN"/>
        </w:rPr>
        <w:t>体育发展年度报告</w:t>
      </w:r>
    </w:p>
    <w:p w14:paraId="42070DA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一、前言</w:t>
      </w:r>
    </w:p>
    <w:p w14:paraId="2EE377ED">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深入贯彻落实《关于全面加强和改进新时代学校体育工作的意见》等文件精神，牢固树立“健康第一”的教育理念，本学年度，我校持续推进体育教学改革，不断加大体育投入，着力改善办学条件，有效提升了学生体质健康水平和综合素养。现将</w:t>
      </w:r>
      <w:r>
        <w:rPr>
          <w:rFonts w:hint="eastAsia" w:ascii="仿宋_GB2312" w:hAnsi="仿宋_GB2312" w:eastAsia="仿宋_GB2312" w:cs="仿宋_GB2312"/>
          <w:sz w:val="32"/>
          <w:szCs w:val="32"/>
          <w:lang w:val="en-US" w:eastAsia="zh-CN"/>
        </w:rPr>
        <w:t>2024-2025</w:t>
      </w:r>
      <w:r>
        <w:rPr>
          <w:rFonts w:hint="default" w:ascii="仿宋_GB2312" w:hAnsi="仿宋_GB2312" w:eastAsia="仿宋_GB2312" w:cs="仿宋_GB2312"/>
          <w:sz w:val="32"/>
          <w:szCs w:val="32"/>
          <w:lang w:val="en-US" w:eastAsia="zh-CN"/>
        </w:rPr>
        <w:t>学年度学校体育发展情况报告如下。</w:t>
      </w:r>
    </w:p>
    <w:p w14:paraId="7CF7E8A9">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二、本年度体育工作总体情况</w:t>
      </w:r>
    </w:p>
    <w:p w14:paraId="26BBE13C">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学年，我校体育工作以“享受乐趣、增强体质、健全人格、锤炼意志”为目标，以深化教学改革为核心，以条件保障为支撑，各项工作稳步推进，取得了显著成效。学生《国家学生体质健康标准》测试合格率达96.5%，较上学年提升1.2%；成功举办校级体育赛事12场；学生群体性体育活动参与率持续保持在95%以上。</w:t>
      </w:r>
    </w:p>
    <w:p w14:paraId="5851E2DE">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三、重点领域发展情况</w:t>
      </w:r>
    </w:p>
    <w:p w14:paraId="77229DDE">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（一）深化体育教学改革，提升课堂教学质量</w:t>
      </w:r>
    </w:p>
    <w:p w14:paraId="2EF8BE8E">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教学模式创新：全面推行“健康知识+基本运动技能+专项运动技能”的教学模式。在高一、高二年级成功实施“选项走班制”教学，开设了篮球、足球、羽毛球、健美操、武术等5个专项课程模块，充分尊重学生兴趣与差异，教学针对性和有效性显著增强。</w:t>
      </w:r>
    </w:p>
    <w:p w14:paraId="2939307D">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课程内容优化：在保证国家课程开足开齐（每周2课时）的基础上，将健康教育专题讲座纳入教学计划，本学年共开展“运动损伤预防”、“营养与健康”等主题讲座4次。同时，将中华传统体育项目（如武术、八段锦）引入课堂，丰富了课程内涵。</w:t>
      </w:r>
    </w:p>
    <w:p w14:paraId="073FF0A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3.评价体系改革：改变单一的结果性评价，构建“过程性评价+终结性评价+体质健康测试”的多元评价体系。过程性评价关注学生的课堂参与、进步幅度、合作精神等，有效激发了学生的学习积极性。</w:t>
      </w:r>
    </w:p>
    <w:p w14:paraId="3C806ADB">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（二）加强体育教师队伍建设，夯实发展人才基础</w:t>
      </w:r>
    </w:p>
    <w:p w14:paraId="14B8856E">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1.师资配备：本学年，我校共有专职体育教师1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名，师生比为1:</w:t>
      </w:r>
      <w:r>
        <w:rPr>
          <w:rFonts w:hint="eastAsia" w:ascii="仿宋_GB2312" w:hAnsi="仿宋_GB2312" w:eastAsia="仿宋_GB2312" w:cs="仿宋_GB2312"/>
          <w:sz w:val="32"/>
          <w:szCs w:val="32"/>
          <w:lang w:val="en-US" w:eastAsia="zh-CN"/>
        </w:rPr>
        <w:t>275</w:t>
      </w:r>
      <w:r>
        <w:rPr>
          <w:rFonts w:hint="default" w:ascii="仿宋_GB2312" w:hAnsi="仿宋_GB2312" w:eastAsia="仿宋_GB2312" w:cs="仿宋_GB2312"/>
          <w:sz w:val="32"/>
          <w:szCs w:val="32"/>
          <w:lang w:val="en-US" w:eastAsia="zh-CN"/>
        </w:rPr>
        <w:t>，达到国家规定标准。教师年龄结构合理，其中高级教师</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名，一级教师</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名，拥有区级以上骨干教师称号</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名。</w:t>
      </w:r>
    </w:p>
    <w:p w14:paraId="4C6CB731">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2.专业发展：高度重视教师培训与教研活动。本学年，组织全体体育教师参加市级新课程培训1次，区级教研活动8次，校内集体备课与听评课活动20余次。1名教师在市级优质课比赛中荣获一等奖，</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篇教学论文在</w:t>
      </w:r>
      <w:r>
        <w:rPr>
          <w:rFonts w:hint="eastAsia" w:ascii="仿宋_GB2312" w:hAnsi="仿宋_GB2312" w:eastAsia="仿宋_GB2312" w:cs="仿宋_GB2312"/>
          <w:sz w:val="32"/>
          <w:szCs w:val="32"/>
          <w:lang w:val="en-US" w:eastAsia="zh-CN"/>
        </w:rPr>
        <w:t>国家</w:t>
      </w:r>
      <w:r>
        <w:rPr>
          <w:rFonts w:hint="default" w:ascii="仿宋_GB2312" w:hAnsi="仿宋_GB2312" w:eastAsia="仿宋_GB2312" w:cs="仿宋_GB2312"/>
          <w:sz w:val="32"/>
          <w:szCs w:val="32"/>
          <w:lang w:val="en-US" w:eastAsia="zh-CN"/>
        </w:rPr>
        <w:t>级期刊发表。教师队伍的专业素养和科研能力得到进一步提升。</w:t>
      </w:r>
    </w:p>
    <w:p w14:paraId="1ADE2D23">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（三）加大体育经费投入，保障工作高效运行</w:t>
      </w:r>
    </w:p>
    <w:p w14:paraId="5FEBCE46">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本学年，学校在体育方面的总投入为</w:t>
      </w:r>
      <w:r>
        <w:rPr>
          <w:rFonts w:hint="eastAsia" w:ascii="仿宋_GB2312" w:hAnsi="仿宋_GB2312" w:eastAsia="仿宋_GB2312" w:cs="仿宋_GB2312"/>
          <w:sz w:val="32"/>
          <w:szCs w:val="32"/>
          <w:lang w:val="en-US" w:eastAsia="zh-CN"/>
        </w:rPr>
        <w:t>11.7</w:t>
      </w:r>
      <w:r>
        <w:rPr>
          <w:rFonts w:hint="default" w:ascii="仿宋_GB2312" w:hAnsi="仿宋_GB2312" w:eastAsia="仿宋_GB2312" w:cs="仿宋_GB2312"/>
          <w:sz w:val="32"/>
          <w:szCs w:val="32"/>
          <w:lang w:val="en-US" w:eastAsia="zh-CN"/>
        </w:rPr>
        <w:t>万元，同比增长</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%。经费使用明细清晰，重点保障了以下方面：</w:t>
      </w:r>
    </w:p>
    <w:p w14:paraId="71AF1199">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场地器材维护与更新：投入</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万元用于采购新器材、维修塑胶跑道和更新室内体育馆设施。</w:t>
      </w:r>
    </w:p>
    <w:p w14:paraId="3A39E9A1">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赛事活动组织：投入</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万元用于举办校运会、班级联赛等，保障了奖项激励、物资补给和裁判劳务支出。</w:t>
      </w:r>
    </w:p>
    <w:p w14:paraId="4DBFD1CD">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教师培训与待遇：投入</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万元用于支持教师外出培训、学习交流，并足额发放课余训练带队补助，保障了教师权益。</w:t>
      </w:r>
    </w:p>
    <w:p w14:paraId="05CD4C2C">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运动队建设：投入</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万元用于校级运动队的服装、装备、外出参赛及营养补给。</w:t>
      </w:r>
    </w:p>
    <w:p w14:paraId="4C973C0A">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（四）改善体育场地设施，优化体育锻炼环境</w:t>
      </w:r>
    </w:p>
    <w:p w14:paraId="674A1F51">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目前，学校体育场地设施齐全，能完全满足教学与活动需求：</w:t>
      </w:r>
    </w:p>
    <w:p w14:paraId="43050ABA">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场地情况：拥有400米标准塑胶田径场1块、11人制人工草皮足球场1块、标准篮球场8块、排球场4块、网球场2块、室内体育馆1座（内含篮球场2块、羽毛球场4块、乒乓球台20张及体操区）。</w:t>
      </w:r>
    </w:p>
    <w:p w14:paraId="73718E4D">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器材配备：体育器材室管理规范，器材数量与种类均达到并超过《国家学校体育卫生条件试行基本标准》。本学年新增智能化体质测试设备一套，提高了测试效率与准确性。</w:t>
      </w:r>
    </w:p>
    <w:p w14:paraId="4231F91B">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开放管理：所有体育场馆在课余时间及周末面向学生免费开放，并由学生会体育部参与管理，极大提高了场地利用率。</w:t>
      </w:r>
    </w:p>
    <w:p w14:paraId="3341A58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（五）抓实学生体质健康测试，促进体质水平稳步提升</w:t>
      </w:r>
    </w:p>
    <w:p w14:paraId="69FC7FAB">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1.规范测试流程：成立学生体质健康测试工作领导小组，制定了详细的测试方案和安全预案。于每年9-10月集中组织全校学生进行测试，测试率100%。</w:t>
      </w:r>
    </w:p>
    <w:p w14:paraId="6EA92056">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2.数据上报与分析：测试结束后，指派专人负责数据核查与上报国家数据库工作，上报率100%。同时，体育组对测试数据进行深度分析，形成《学年学生体质健康分析报告》，为改进教学提供科学依据。</w:t>
      </w:r>
    </w:p>
    <w:p w14:paraId="54E5A98B">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结果应用与干预：建立“测试—评估—反馈—干预—提高”的闭环机制。及时将测试结果反馈给班主任、学生及家长。针对体质测试成绩“不合格”和“预警”的学生，制定个性化的“运动处方”，并组织课后辅导锻炼，进行重点干预。</w:t>
      </w:r>
    </w:p>
    <w:p w14:paraId="2F04804D">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四、存在问题与下一步计划</w:t>
      </w:r>
    </w:p>
    <w:p w14:paraId="1414678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（一）存在问题：</w:t>
      </w:r>
    </w:p>
    <w:p w14:paraId="1AFCBBC0">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1.体育教师的专项能力结构与全面走班选项教学的高要求之间仍存在部分错位，急需加强教师在某些新兴项目（如飞盘、轮滑等）上的专业技能。</w:t>
      </w:r>
    </w:p>
    <w:p w14:paraId="0743F474">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2.体育场馆的智能化管理水平有待提高，如线上预约、使用情况监测等信息化手段应用不足。</w:t>
      </w:r>
    </w:p>
    <w:p w14:paraId="576D52BA">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3.学生近视率和肥胖率的防控工作仍需加强与卫生部门、家庭的联动。</w:t>
      </w:r>
    </w:p>
    <w:p w14:paraId="40FAB965">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（二）下一步计划：</w:t>
      </w:r>
    </w:p>
    <w:p w14:paraId="0474B63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1.实施教师专项能力提升计划：争取经费，支持教师参加新兴体育项目的技能培训，外聘专业教练进行短期指导，优化师资能力结构。</w:t>
      </w:r>
    </w:p>
    <w:p w14:paraId="0A41A16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2.推进“智慧场馆”建设：将学校体育场馆纳入校园智慧管理平台，实现线上预约、一键报修、人流监控等功能，提升管理效率和用户体验。</w:t>
      </w:r>
    </w:p>
    <w:p w14:paraId="284FF22C">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3.深化体卫融合：与社区卫生服务中心合作，共同开展学生营养健康、科学用眼、体重管理等专题讲座和干预活动，构建全方位健康促进体系。</w:t>
      </w:r>
    </w:p>
    <w:p w14:paraId="394C5DF6">
      <w:pPr>
        <w:spacing w:line="560" w:lineRule="exact"/>
        <w:rPr>
          <w:rFonts w:hint="default" w:ascii="仿宋_GB2312" w:hAnsi="仿宋_GB2312" w:eastAsia="仿宋_GB2312" w:cs="仿宋_GB2312"/>
          <w:sz w:val="32"/>
          <w:szCs w:val="32"/>
          <w:lang w:val="en-US" w:eastAsia="zh-CN"/>
        </w:rPr>
      </w:pPr>
    </w:p>
    <w:p w14:paraId="125FBF12">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特此报告。</w:t>
      </w:r>
    </w:p>
    <w:p w14:paraId="34395BA4">
      <w:pPr>
        <w:spacing w:line="560" w:lineRule="exact"/>
        <w:rPr>
          <w:rFonts w:hint="default" w:ascii="仿宋_GB2312" w:hAnsi="仿宋_GB2312" w:eastAsia="仿宋_GB2312" w:cs="仿宋_GB2312"/>
          <w:sz w:val="32"/>
          <w:szCs w:val="32"/>
          <w:lang w:val="en-US" w:eastAsia="zh-CN"/>
        </w:rPr>
      </w:pPr>
    </w:p>
    <w:p w14:paraId="3F296823">
      <w:pPr>
        <w:spacing w:line="560" w:lineRule="exact"/>
        <w:rPr>
          <w:rFonts w:hint="default" w:ascii="仿宋_GB2312" w:hAnsi="仿宋_GB2312" w:eastAsia="仿宋_GB2312" w:cs="仿宋_GB2312"/>
          <w:sz w:val="32"/>
          <w:szCs w:val="32"/>
          <w:lang w:val="en-US" w:eastAsia="zh-CN"/>
        </w:rPr>
      </w:pPr>
    </w:p>
    <w:p w14:paraId="4FDBCB95">
      <w:pPr>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青岛西海岸新区致远中学</w:t>
      </w:r>
    </w:p>
    <w:p w14:paraId="1DC5B2F8">
      <w:pPr>
        <w:spacing w:line="56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w:t>
      </w:r>
    </w:p>
    <w:p w14:paraId="4B153E58">
      <w:pPr>
        <w:rPr>
          <w:rFonts w:hint="eastAsia"/>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6AA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-235585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48BE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8.55pt;height:144pt;width:144pt;mso-position-horizontal:outside;mso-position-horizontal-relative:margin;mso-wrap-style:none;z-index:251659264;mso-width-relative:page;mso-height-relative:page;" filled="f" stroked="f" coordsize="21600,21600" o:gfxdata="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whHS/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66548BE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DEzYjE5OWU3ZTcwZjY2ZjIxODkwNDlhNzBiOTEifQ=="/>
  </w:docVars>
  <w:rsids>
    <w:rsidRoot w:val="533874DA"/>
    <w:rsid w:val="004672B9"/>
    <w:rsid w:val="029C3B08"/>
    <w:rsid w:val="02A62291"/>
    <w:rsid w:val="02EF6C9C"/>
    <w:rsid w:val="03CF75C5"/>
    <w:rsid w:val="062067FE"/>
    <w:rsid w:val="066B5CCB"/>
    <w:rsid w:val="0768045D"/>
    <w:rsid w:val="07BA49ED"/>
    <w:rsid w:val="0A116B8A"/>
    <w:rsid w:val="0A23066B"/>
    <w:rsid w:val="0A285C81"/>
    <w:rsid w:val="0B325009"/>
    <w:rsid w:val="0B9F6417"/>
    <w:rsid w:val="0BC87546"/>
    <w:rsid w:val="0C6F7B97"/>
    <w:rsid w:val="0D874F96"/>
    <w:rsid w:val="0D9F26FE"/>
    <w:rsid w:val="0F8676D2"/>
    <w:rsid w:val="0FF3288D"/>
    <w:rsid w:val="10CD7582"/>
    <w:rsid w:val="119F0F1F"/>
    <w:rsid w:val="127203E1"/>
    <w:rsid w:val="12863E8D"/>
    <w:rsid w:val="13F3074D"/>
    <w:rsid w:val="13FD1F2D"/>
    <w:rsid w:val="16573B76"/>
    <w:rsid w:val="167C35DD"/>
    <w:rsid w:val="16B8213B"/>
    <w:rsid w:val="17A032FB"/>
    <w:rsid w:val="183D3240"/>
    <w:rsid w:val="18694035"/>
    <w:rsid w:val="18B76B4E"/>
    <w:rsid w:val="18E216F1"/>
    <w:rsid w:val="19465432"/>
    <w:rsid w:val="19BB5591"/>
    <w:rsid w:val="1AD41657"/>
    <w:rsid w:val="1B052777"/>
    <w:rsid w:val="1B9D20E9"/>
    <w:rsid w:val="1BE27765"/>
    <w:rsid w:val="1C8449A7"/>
    <w:rsid w:val="1CCB706C"/>
    <w:rsid w:val="1D5726AE"/>
    <w:rsid w:val="1DDE692B"/>
    <w:rsid w:val="1E004AF3"/>
    <w:rsid w:val="1E62130A"/>
    <w:rsid w:val="1EE77A61"/>
    <w:rsid w:val="212B2FBD"/>
    <w:rsid w:val="216C45A8"/>
    <w:rsid w:val="21CC0ADA"/>
    <w:rsid w:val="233C481F"/>
    <w:rsid w:val="241C63FF"/>
    <w:rsid w:val="2492221D"/>
    <w:rsid w:val="25070E5D"/>
    <w:rsid w:val="258C41DE"/>
    <w:rsid w:val="25B368EF"/>
    <w:rsid w:val="25F34F3E"/>
    <w:rsid w:val="263F461C"/>
    <w:rsid w:val="26AF355A"/>
    <w:rsid w:val="270F224B"/>
    <w:rsid w:val="275A6C53"/>
    <w:rsid w:val="29165B2D"/>
    <w:rsid w:val="295959FF"/>
    <w:rsid w:val="2B577D1D"/>
    <w:rsid w:val="2B69017C"/>
    <w:rsid w:val="2C7F39CF"/>
    <w:rsid w:val="2F081A5A"/>
    <w:rsid w:val="2FEA5603"/>
    <w:rsid w:val="31DD5420"/>
    <w:rsid w:val="32130E41"/>
    <w:rsid w:val="32427031"/>
    <w:rsid w:val="34E4666E"/>
    <w:rsid w:val="356279EA"/>
    <w:rsid w:val="35731BF7"/>
    <w:rsid w:val="37503F9E"/>
    <w:rsid w:val="37D44BCF"/>
    <w:rsid w:val="38066D52"/>
    <w:rsid w:val="38AC5B4C"/>
    <w:rsid w:val="38FD63A7"/>
    <w:rsid w:val="39736669"/>
    <w:rsid w:val="39B06F76"/>
    <w:rsid w:val="3AD924FC"/>
    <w:rsid w:val="3B334302"/>
    <w:rsid w:val="3B436B75"/>
    <w:rsid w:val="3B5D137F"/>
    <w:rsid w:val="3BC35686"/>
    <w:rsid w:val="3C8F37BA"/>
    <w:rsid w:val="3D17730C"/>
    <w:rsid w:val="3DFA2EB5"/>
    <w:rsid w:val="3F010273"/>
    <w:rsid w:val="3F47212A"/>
    <w:rsid w:val="40EF4827"/>
    <w:rsid w:val="427A45C5"/>
    <w:rsid w:val="433F1BDA"/>
    <w:rsid w:val="450C528F"/>
    <w:rsid w:val="46804174"/>
    <w:rsid w:val="472471F5"/>
    <w:rsid w:val="47FB61A8"/>
    <w:rsid w:val="4AFD2237"/>
    <w:rsid w:val="4B187071"/>
    <w:rsid w:val="4B663938"/>
    <w:rsid w:val="4C0D46FC"/>
    <w:rsid w:val="4C6205A3"/>
    <w:rsid w:val="4CA7245A"/>
    <w:rsid w:val="4DE206D7"/>
    <w:rsid w:val="4E0F475B"/>
    <w:rsid w:val="4E402B66"/>
    <w:rsid w:val="4E963F8A"/>
    <w:rsid w:val="500E27F0"/>
    <w:rsid w:val="5043693E"/>
    <w:rsid w:val="50CB2504"/>
    <w:rsid w:val="51AB6507"/>
    <w:rsid w:val="51AB7F94"/>
    <w:rsid w:val="51FD48CA"/>
    <w:rsid w:val="53034162"/>
    <w:rsid w:val="533874DA"/>
    <w:rsid w:val="53F67036"/>
    <w:rsid w:val="55057618"/>
    <w:rsid w:val="55B47B2D"/>
    <w:rsid w:val="565C6063"/>
    <w:rsid w:val="57656078"/>
    <w:rsid w:val="57770C7B"/>
    <w:rsid w:val="57C77E54"/>
    <w:rsid w:val="5814296E"/>
    <w:rsid w:val="58BA52C3"/>
    <w:rsid w:val="59413C36"/>
    <w:rsid w:val="5A4F654D"/>
    <w:rsid w:val="5A7B095F"/>
    <w:rsid w:val="5C1318BA"/>
    <w:rsid w:val="5CBF5ED7"/>
    <w:rsid w:val="5D0013F6"/>
    <w:rsid w:val="5D047455"/>
    <w:rsid w:val="5EA42C9D"/>
    <w:rsid w:val="601856F1"/>
    <w:rsid w:val="60AE7E03"/>
    <w:rsid w:val="60BF3DBF"/>
    <w:rsid w:val="60E47381"/>
    <w:rsid w:val="6186668A"/>
    <w:rsid w:val="63EB60FE"/>
    <w:rsid w:val="64117B31"/>
    <w:rsid w:val="675B4115"/>
    <w:rsid w:val="67E91721"/>
    <w:rsid w:val="6A440E91"/>
    <w:rsid w:val="6B2D401B"/>
    <w:rsid w:val="6B95409A"/>
    <w:rsid w:val="6D8E6FF3"/>
    <w:rsid w:val="6DE035C6"/>
    <w:rsid w:val="6E5374B8"/>
    <w:rsid w:val="6EE844E0"/>
    <w:rsid w:val="6F1277AF"/>
    <w:rsid w:val="70A80893"/>
    <w:rsid w:val="70DC62C7"/>
    <w:rsid w:val="71436346"/>
    <w:rsid w:val="716D6F1F"/>
    <w:rsid w:val="729A01E8"/>
    <w:rsid w:val="7443665D"/>
    <w:rsid w:val="74DA2B1D"/>
    <w:rsid w:val="753B10E2"/>
    <w:rsid w:val="76B122F8"/>
    <w:rsid w:val="77550B81"/>
    <w:rsid w:val="77DA4BE2"/>
    <w:rsid w:val="77F5542F"/>
    <w:rsid w:val="78127E98"/>
    <w:rsid w:val="787119EB"/>
    <w:rsid w:val="79DC10E6"/>
    <w:rsid w:val="7A886B78"/>
    <w:rsid w:val="7A8D08B2"/>
    <w:rsid w:val="7AC676A0"/>
    <w:rsid w:val="7C084414"/>
    <w:rsid w:val="7C7B2E38"/>
    <w:rsid w:val="7E0B3D48"/>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99"/>
    <w:pPr>
      <w:widowControl/>
      <w:spacing w:before="100" w:beforeAutospacing="1" w:after="100" w:afterAutospacing="1"/>
      <w:jc w:val="left"/>
    </w:pPr>
    <w:rPr>
      <w:rFonts w:ascii="宋体" w:hAnsi="宋体"/>
      <w:kern w:val="0"/>
      <w:sz w:val="24"/>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2029</Words>
  <Characters>2099</Characters>
  <Lines>0</Lines>
  <Paragraphs>0</Paragraphs>
  <TotalTime>0</TotalTime>
  <ScaleCrop>false</ScaleCrop>
  <LinksUpToDate>false</LinksUpToDate>
  <CharactersWithSpaces>2099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2023-06-07T01:21:00Z</dcterms:created>
  <dc:creator>Administrator</dc:creator>
  <cp:lastModifiedBy>Decade*</cp:lastModifiedBy>
  <cp:lastPrinted>2024-10-25T09:19:00Z</cp:lastPrinted>
  <dcterms:modified xsi:type="dcterms:W3CDTF">2026-04-30T02:29:35Z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8B6760C9760C428D8ADFD384BF3266E3_13</vt:lpwstr>
  </property>
  <property fmtid="{D5CDD505-2E9C-101B-9397-08002B2CF9AE}" pid="4" name="KSOTemplateDocerSaveRecord">
    <vt:lpwstr>eyJoZGlkIjoiZTQ4ODQwNThiYTg4YTBlNDhkZDRmNGNiNWM5NWE1YzAiLCJ1c2VySWQiOiI1NTkxMzk0MTkifQ==</vt:lpwstr>
  </property>
</Properties>
</file>