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895" w:rsidRDefault="00F624FD">
      <w:pPr>
        <w:spacing w:line="480" w:lineRule="exact"/>
        <w:jc w:val="left"/>
        <w:rPr>
          <w:rStyle w:val="NormalCharacter"/>
          <w:color w:val="000000"/>
          <w:sz w:val="32"/>
          <w:szCs w:val="32"/>
        </w:rPr>
      </w:pPr>
      <w:r>
        <w:rPr>
          <w:rStyle w:val="NormalCharacter"/>
          <w:color w:val="000000"/>
          <w:sz w:val="32"/>
          <w:szCs w:val="32"/>
        </w:rPr>
        <w:t>附</w:t>
      </w:r>
      <w:r>
        <w:rPr>
          <w:rStyle w:val="NormalCharacter"/>
          <w:rFonts w:hint="eastAsia"/>
          <w:color w:val="000000"/>
          <w:sz w:val="32"/>
          <w:szCs w:val="32"/>
        </w:rPr>
        <w:t>件</w:t>
      </w:r>
      <w:r>
        <w:rPr>
          <w:rStyle w:val="NormalCharacter"/>
          <w:color w:val="000000"/>
          <w:sz w:val="32"/>
          <w:szCs w:val="32"/>
        </w:rPr>
        <w:t>1</w:t>
      </w:r>
      <w:r>
        <w:rPr>
          <w:rStyle w:val="NormalCharacter"/>
          <w:color w:val="000000"/>
          <w:sz w:val="32"/>
          <w:szCs w:val="32"/>
        </w:rPr>
        <w:t>：</w:t>
      </w:r>
    </w:p>
    <w:p w:rsidR="00CF7895" w:rsidRDefault="004E5A50">
      <w:pPr>
        <w:spacing w:line="480" w:lineRule="exact"/>
        <w:jc w:val="center"/>
        <w:rPr>
          <w:rStyle w:val="NormalCharacter"/>
          <w:rFonts w:ascii="宋体" w:hAnsi="宋体" w:cs="Times New Roman"/>
          <w:b/>
          <w:bCs/>
          <w:sz w:val="40"/>
          <w:szCs w:val="40"/>
        </w:rPr>
      </w:pPr>
      <w:r w:rsidRPr="004E5A50">
        <w:rPr>
          <w:rStyle w:val="NormalCharacter"/>
          <w:rFonts w:ascii="宋体" w:hAnsi="宋体" w:cs="Times New Roman" w:hint="eastAsia"/>
          <w:b/>
          <w:bCs/>
          <w:sz w:val="40"/>
          <w:szCs w:val="40"/>
        </w:rPr>
        <w:t>青岛西海岸新区实验小学</w:t>
      </w:r>
      <w:bookmarkStart w:id="0" w:name="_GoBack"/>
      <w:bookmarkEnd w:id="0"/>
      <w:r w:rsidR="00F624FD">
        <w:rPr>
          <w:rStyle w:val="NormalCharacter"/>
          <w:rFonts w:ascii="宋体" w:hAnsi="宋体" w:cs="Times New Roman"/>
          <w:b/>
          <w:bCs/>
          <w:sz w:val="40"/>
          <w:szCs w:val="40"/>
        </w:rPr>
        <w:t>202</w:t>
      </w:r>
      <w:r w:rsidR="00F624FD">
        <w:rPr>
          <w:rStyle w:val="NormalCharacter"/>
          <w:rFonts w:ascii="宋体" w:hAnsi="宋体" w:cs="Times New Roman" w:hint="eastAsia"/>
          <w:b/>
          <w:bCs/>
          <w:sz w:val="40"/>
          <w:szCs w:val="40"/>
        </w:rPr>
        <w:t>1</w:t>
      </w:r>
      <w:r w:rsidR="00F624FD">
        <w:rPr>
          <w:rStyle w:val="NormalCharacter"/>
          <w:rFonts w:ascii="宋体" w:hAnsi="宋体" w:cs="Times New Roman"/>
          <w:b/>
          <w:bCs/>
          <w:sz w:val="40"/>
          <w:szCs w:val="40"/>
        </w:rPr>
        <w:t>年推荐晋升教师专业技术职务积分办法</w:t>
      </w:r>
    </w:p>
    <w:p w:rsidR="00CF7895" w:rsidRDefault="00F624FD">
      <w:pPr>
        <w:spacing w:line="480" w:lineRule="exact"/>
        <w:jc w:val="left"/>
        <w:rPr>
          <w:rStyle w:val="NormalCharacter"/>
          <w:rFonts w:ascii="宋体" w:hAnsi="宋体" w:cs="Times New Roman"/>
          <w:b/>
          <w:bCs/>
          <w:sz w:val="36"/>
        </w:rPr>
      </w:pPr>
      <w:r>
        <w:rPr>
          <w:rStyle w:val="NormalCharacter"/>
          <w:rFonts w:ascii="宋体" w:hAnsi="宋体" w:cs="Times New Roman" w:hint="eastAsia"/>
          <w:b/>
          <w:bCs/>
          <w:sz w:val="32"/>
          <w:szCs w:val="32"/>
        </w:rPr>
        <w:t xml:space="preserve">  </w:t>
      </w:r>
    </w:p>
    <w:p w:rsidR="00CF7895" w:rsidRDefault="00F624FD">
      <w:pPr>
        <w:spacing w:line="460" w:lineRule="exact"/>
        <w:ind w:firstLineChars="200" w:firstLine="640"/>
        <w:rPr>
          <w:rStyle w:val="NormalCharacter"/>
          <w:rFonts w:ascii="仿宋" w:eastAsia="仿宋" w:hAnsi="仿宋"/>
          <w:sz w:val="32"/>
          <w:szCs w:val="32"/>
        </w:rPr>
      </w:pPr>
      <w:r>
        <w:rPr>
          <w:rStyle w:val="NormalCharacter"/>
          <w:rFonts w:ascii="仿宋" w:eastAsia="仿宋" w:hAnsi="仿宋"/>
          <w:sz w:val="32"/>
          <w:szCs w:val="32"/>
        </w:rPr>
        <w:t>为进一步规范教体系统教师晋升专业技术职务推荐程序，使推荐晋升教师专业技术职务工作更加公正合理，特制定本办法。</w:t>
      </w:r>
    </w:p>
    <w:p w:rsidR="00CF7895" w:rsidRDefault="00F624FD">
      <w:pPr>
        <w:spacing w:line="460" w:lineRule="exact"/>
        <w:rPr>
          <w:rStyle w:val="NormalCharacter"/>
          <w:rFonts w:ascii="黑体" w:eastAsia="黑体" w:hAnsi="黑体" w:cs="Times New Roman"/>
          <w:bCs/>
          <w:sz w:val="32"/>
          <w:szCs w:val="32"/>
        </w:rPr>
      </w:pPr>
      <w:r>
        <w:rPr>
          <w:rStyle w:val="NormalCharacter"/>
          <w:rFonts w:ascii="仿宋" w:eastAsia="仿宋" w:hAnsi="仿宋"/>
          <w:b/>
          <w:sz w:val="32"/>
          <w:szCs w:val="32"/>
        </w:rPr>
        <w:t xml:space="preserve">   </w:t>
      </w:r>
      <w:r>
        <w:rPr>
          <w:rStyle w:val="NormalCharacter"/>
          <w:rFonts w:ascii="黑体" w:eastAsia="黑体" w:hAnsi="黑体" w:cs="Times New Roman"/>
          <w:bCs/>
          <w:sz w:val="32"/>
          <w:szCs w:val="32"/>
        </w:rPr>
        <w:t xml:space="preserve"> 一、量化内容及积分</w:t>
      </w:r>
    </w:p>
    <w:p w:rsidR="00CF7895" w:rsidRDefault="00F624FD">
      <w:pPr>
        <w:spacing w:line="460" w:lineRule="exact"/>
        <w:ind w:firstLine="645"/>
        <w:rPr>
          <w:rStyle w:val="NormalCharacter"/>
          <w:rFonts w:ascii="仿宋" w:eastAsia="仿宋" w:hAnsi="仿宋"/>
          <w:sz w:val="32"/>
          <w:szCs w:val="32"/>
        </w:rPr>
      </w:pPr>
      <w:r>
        <w:rPr>
          <w:rStyle w:val="NormalCharacter"/>
          <w:rFonts w:ascii="仿宋" w:eastAsia="仿宋" w:hAnsi="仿宋"/>
          <w:sz w:val="32"/>
          <w:szCs w:val="32"/>
        </w:rPr>
        <w:t>量化积分内容：</w:t>
      </w:r>
    </w:p>
    <w:p w:rsidR="00CF7895" w:rsidRDefault="00F624FD">
      <w:pPr>
        <w:spacing w:line="460" w:lineRule="exact"/>
        <w:ind w:firstLine="645"/>
        <w:rPr>
          <w:rStyle w:val="NormalCharacter"/>
          <w:rFonts w:ascii="仿宋" w:eastAsia="仿宋" w:hAnsi="仿宋"/>
          <w:sz w:val="32"/>
          <w:szCs w:val="32"/>
        </w:rPr>
      </w:pPr>
      <w:r>
        <w:rPr>
          <w:rStyle w:val="NormalCharacter"/>
          <w:rFonts w:ascii="仿宋" w:eastAsia="仿宋" w:hAnsi="仿宋"/>
          <w:sz w:val="32"/>
          <w:szCs w:val="32"/>
        </w:rPr>
        <w:t>1.学年度考核成绩、专业工作年限、学历、任职年限、教育教学成果。量化权重为90%。</w:t>
      </w:r>
    </w:p>
    <w:p w:rsidR="00CF7895" w:rsidRDefault="00F624FD">
      <w:pPr>
        <w:spacing w:line="460" w:lineRule="exact"/>
        <w:ind w:firstLine="645"/>
        <w:rPr>
          <w:rStyle w:val="NormalCharacter"/>
          <w:rFonts w:ascii="仿宋" w:eastAsia="仿宋" w:hAnsi="仿宋"/>
          <w:sz w:val="32"/>
          <w:szCs w:val="32"/>
        </w:rPr>
      </w:pPr>
      <w:r>
        <w:rPr>
          <w:rStyle w:val="NormalCharacter"/>
          <w:rFonts w:ascii="仿宋" w:eastAsia="仿宋" w:hAnsi="仿宋"/>
          <w:sz w:val="32"/>
          <w:szCs w:val="32"/>
        </w:rPr>
        <w:t>2.民主测评，含政治素养、师德表现、岗位担当、业务能力四方面，量化权重为10%。</w:t>
      </w:r>
    </w:p>
    <w:p w:rsidR="00CF7895" w:rsidRDefault="00F624FD">
      <w:pPr>
        <w:spacing w:line="460" w:lineRule="exact"/>
        <w:ind w:firstLine="645"/>
        <w:rPr>
          <w:rStyle w:val="NormalCharacter"/>
          <w:rFonts w:ascii="仿宋" w:eastAsia="仿宋" w:hAnsi="仿宋"/>
          <w:sz w:val="32"/>
          <w:szCs w:val="32"/>
        </w:rPr>
      </w:pPr>
      <w:r>
        <w:rPr>
          <w:rStyle w:val="NormalCharacter"/>
          <w:rFonts w:ascii="仿宋" w:eastAsia="仿宋" w:hAnsi="仿宋"/>
          <w:sz w:val="32"/>
          <w:szCs w:val="32"/>
        </w:rPr>
        <w:t>评审现职以来，不遵守人事管理规定，擅自借入借出人员不得参与积分；任职期限不满的人员不得参与积分；学历不达标且未办理破格手续的人员不得参与积分；男未满50周岁，女未满45周岁教师（年龄计算截止至当年12月31日）申报晋升副高级教师职务资格，任现职以来应有1年以上在薄弱学校或农村学校从事教学工作的经历，否则不得参与积分。</w:t>
      </w:r>
    </w:p>
    <w:p w:rsidR="00CF7895" w:rsidRDefault="00F624FD">
      <w:pPr>
        <w:spacing w:line="460" w:lineRule="exact"/>
        <w:rPr>
          <w:rStyle w:val="NormalCharacter"/>
          <w:rFonts w:ascii="仿宋" w:eastAsia="仿宋" w:hAnsi="仿宋"/>
          <w:b/>
          <w:sz w:val="32"/>
          <w:szCs w:val="32"/>
        </w:rPr>
      </w:pPr>
      <w:r>
        <w:rPr>
          <w:rStyle w:val="NormalCharacter"/>
          <w:rFonts w:ascii="黑体" w:eastAsia="黑体" w:hAnsi="黑体"/>
          <w:b/>
          <w:sz w:val="32"/>
          <w:szCs w:val="32"/>
        </w:rPr>
        <w:t>二、</w:t>
      </w:r>
      <w:r>
        <w:rPr>
          <w:rStyle w:val="NormalCharacter"/>
          <w:rFonts w:ascii="黑体" w:eastAsia="黑体" w:hAnsi="黑体" w:cs="Times New Roman"/>
          <w:bCs/>
          <w:sz w:val="32"/>
          <w:szCs w:val="32"/>
        </w:rPr>
        <w:t xml:space="preserve">具体量化内容和积分标准如下： </w:t>
      </w:r>
      <w:r>
        <w:rPr>
          <w:rStyle w:val="NormalCharacter"/>
          <w:rFonts w:ascii="仿宋" w:eastAsia="仿宋" w:hAnsi="仿宋"/>
          <w:b/>
          <w:sz w:val="32"/>
          <w:szCs w:val="32"/>
        </w:rPr>
        <w:t xml:space="preserve">                </w:t>
      </w:r>
    </w:p>
    <w:tbl>
      <w:tblPr>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36"/>
        <w:gridCol w:w="1273"/>
        <w:gridCol w:w="5529"/>
        <w:gridCol w:w="850"/>
        <w:gridCol w:w="709"/>
        <w:gridCol w:w="957"/>
      </w:tblGrid>
      <w:tr w:rsidR="00CF7895">
        <w:tc>
          <w:tcPr>
            <w:tcW w:w="536"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序号</w:t>
            </w:r>
          </w:p>
        </w:tc>
        <w:tc>
          <w:tcPr>
            <w:tcW w:w="1273"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量化</w:t>
            </w:r>
          </w:p>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内容</w:t>
            </w:r>
          </w:p>
        </w:tc>
        <w:tc>
          <w:tcPr>
            <w:tcW w:w="5529"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评价标准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赋分</w:t>
            </w:r>
          </w:p>
        </w:tc>
        <w:tc>
          <w:tcPr>
            <w:tcW w:w="709"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自评分</w:t>
            </w:r>
          </w:p>
        </w:tc>
        <w:tc>
          <w:tcPr>
            <w:tcW w:w="957"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 w:val="28"/>
                <w:szCs w:val="28"/>
              </w:rPr>
            </w:pPr>
            <w:r>
              <w:rPr>
                <w:rStyle w:val="NormalCharacter"/>
                <w:rFonts w:ascii="仿宋" w:eastAsia="仿宋" w:hAnsi="仿宋"/>
                <w:sz w:val="28"/>
                <w:szCs w:val="28"/>
              </w:rPr>
              <w:t>评审核定分</w:t>
            </w:r>
          </w:p>
        </w:tc>
      </w:tr>
      <w:tr w:rsidR="00CF7895">
        <w:trPr>
          <w:trHeight w:val="465"/>
        </w:trPr>
        <w:tc>
          <w:tcPr>
            <w:tcW w:w="536" w:type="dxa"/>
            <w:vMerge w:val="restart"/>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1</w:t>
            </w:r>
          </w:p>
        </w:tc>
        <w:tc>
          <w:tcPr>
            <w:tcW w:w="1273" w:type="dxa"/>
            <w:vMerge w:val="restart"/>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基本</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条件1</w:t>
            </w:r>
          </w:p>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ind w:firstLineChars="200" w:firstLine="360"/>
              <w:jc w:val="left"/>
              <w:rPr>
                <w:rStyle w:val="NormalCharacter"/>
                <w:rFonts w:ascii="宋体" w:hAnsi="宋体"/>
                <w:color w:val="000000"/>
                <w:kern w:val="0"/>
                <w:sz w:val="18"/>
                <w:szCs w:val="18"/>
              </w:rPr>
            </w:pPr>
            <w:r>
              <w:rPr>
                <w:rStyle w:val="NormalCharacter"/>
                <w:rFonts w:eastAsia="仿宋_GB2312" w:hAnsi="宋体"/>
                <w:color w:val="000000"/>
                <w:kern w:val="0"/>
                <w:sz w:val="18"/>
                <w:szCs w:val="18"/>
              </w:rPr>
              <w:t>（一）政治素养：拥护中国共产党领导，热爱社会主义祖国，遵守宪法和法律，自觉执行党和国家的教育方针，忠诚于人民教育事业。</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eastAsia="仿宋_GB2312" w:hAnsi="宋体"/>
                <w:color w:val="000000"/>
                <w:kern w:val="0"/>
                <w:sz w:val="18"/>
                <w:szCs w:val="18"/>
              </w:rPr>
              <w:t>2</w:t>
            </w:r>
            <w:r>
              <w:rPr>
                <w:rStyle w:val="NormalCharacter"/>
                <w:rFonts w:eastAsia="仿宋_GB2312" w:hAnsi="宋体"/>
                <w:color w:val="000000"/>
                <w:kern w:val="0"/>
                <w:sz w:val="18"/>
                <w:szCs w:val="18"/>
              </w:rPr>
              <w:t>分</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vMerge w:val="restart"/>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eastAsia="仿宋_GB2312" w:hAnsi="宋体"/>
                <w:color w:val="000000"/>
                <w:kern w:val="0"/>
                <w:sz w:val="18"/>
                <w:szCs w:val="18"/>
              </w:rPr>
            </w:pPr>
            <w:r>
              <w:rPr>
                <w:rStyle w:val="NormalCharacter"/>
                <w:rFonts w:eastAsia="仿宋_GB2312" w:hAnsi="宋体"/>
                <w:color w:val="000000" w:themeColor="text1"/>
                <w:kern w:val="0"/>
                <w:sz w:val="18"/>
                <w:szCs w:val="18"/>
              </w:rPr>
              <w:t>进行民主测评，根据述职、说课、出勤情况等进行四方面的评议，满分</w:t>
            </w:r>
            <w:r>
              <w:rPr>
                <w:rStyle w:val="NormalCharacter"/>
                <w:rFonts w:eastAsia="仿宋_GB2312" w:hAnsi="宋体"/>
                <w:color w:val="000000" w:themeColor="text1"/>
                <w:kern w:val="0"/>
                <w:sz w:val="18"/>
                <w:szCs w:val="18"/>
              </w:rPr>
              <w:t>10</w:t>
            </w:r>
            <w:r>
              <w:rPr>
                <w:rStyle w:val="NormalCharacter"/>
                <w:rFonts w:eastAsia="仿宋_GB2312" w:hAnsi="宋体"/>
                <w:color w:val="000000" w:themeColor="text1"/>
                <w:kern w:val="0"/>
                <w:sz w:val="18"/>
                <w:szCs w:val="18"/>
              </w:rPr>
              <w:t>分</w:t>
            </w:r>
            <w:r>
              <w:rPr>
                <w:rStyle w:val="NormalCharacter"/>
                <w:rFonts w:eastAsia="仿宋_GB2312" w:hAnsi="宋体"/>
                <w:color w:val="000000" w:themeColor="text1"/>
                <w:kern w:val="0"/>
                <w:sz w:val="18"/>
                <w:szCs w:val="18"/>
              </w:rPr>
              <w:t>,</w:t>
            </w:r>
            <w:r>
              <w:rPr>
                <w:rStyle w:val="NormalCharacter"/>
                <w:rFonts w:eastAsia="仿宋_GB2312" w:hAnsi="宋体" w:hint="eastAsia"/>
                <w:color w:val="000000" w:themeColor="text1"/>
                <w:kern w:val="0"/>
                <w:sz w:val="18"/>
                <w:szCs w:val="18"/>
              </w:rPr>
              <w:t>最低</w:t>
            </w:r>
            <w:r>
              <w:rPr>
                <w:rStyle w:val="NormalCharacter"/>
                <w:rFonts w:eastAsia="仿宋_GB2312" w:hAnsi="宋体" w:hint="eastAsia"/>
                <w:color w:val="000000" w:themeColor="text1"/>
                <w:kern w:val="0"/>
                <w:sz w:val="18"/>
                <w:szCs w:val="18"/>
              </w:rPr>
              <w:t>6</w:t>
            </w:r>
            <w:r>
              <w:rPr>
                <w:rStyle w:val="NormalCharacter"/>
                <w:rFonts w:eastAsia="仿宋_GB2312" w:hAnsi="宋体" w:hint="eastAsia"/>
                <w:color w:val="000000" w:themeColor="text1"/>
                <w:kern w:val="0"/>
                <w:sz w:val="18"/>
                <w:szCs w:val="18"/>
              </w:rPr>
              <w:t>分</w:t>
            </w:r>
            <w:r>
              <w:rPr>
                <w:rStyle w:val="NormalCharacter"/>
                <w:rFonts w:eastAsia="仿宋_GB2312" w:hAnsi="宋体"/>
                <w:color w:val="000000" w:themeColor="text1"/>
                <w:kern w:val="0"/>
                <w:sz w:val="18"/>
                <w:szCs w:val="18"/>
              </w:rPr>
              <w:t>。全面考察教师的职业操守，实行师德红线</w:t>
            </w:r>
            <w:r>
              <w:rPr>
                <w:rStyle w:val="NormalCharacter"/>
                <w:rFonts w:eastAsia="仿宋_GB2312" w:hAnsi="宋体"/>
                <w:color w:val="000000" w:themeColor="text1"/>
                <w:kern w:val="0"/>
                <w:sz w:val="18"/>
                <w:szCs w:val="18"/>
              </w:rPr>
              <w:t xml:space="preserve"> </w:t>
            </w:r>
            <w:r>
              <w:rPr>
                <w:rStyle w:val="NormalCharacter"/>
                <w:rFonts w:eastAsia="仿宋_GB2312" w:hAnsi="宋体"/>
                <w:color w:val="000000" w:themeColor="text1"/>
                <w:kern w:val="0"/>
                <w:sz w:val="18"/>
                <w:szCs w:val="18"/>
              </w:rPr>
              <w:t>“</w:t>
            </w:r>
            <w:r>
              <w:rPr>
                <w:rStyle w:val="NormalCharacter"/>
                <w:rFonts w:eastAsia="仿宋_GB2312" w:hAnsi="宋体"/>
                <w:color w:val="000000" w:themeColor="text1"/>
                <w:kern w:val="0"/>
                <w:sz w:val="18"/>
                <w:szCs w:val="18"/>
              </w:rPr>
              <w:t>一票否决制</w:t>
            </w:r>
            <w:r>
              <w:rPr>
                <w:rStyle w:val="NormalCharacter"/>
                <w:rFonts w:eastAsia="仿宋_GB2312" w:hAnsi="宋体"/>
                <w:color w:val="000000" w:themeColor="text1"/>
                <w:kern w:val="0"/>
                <w:sz w:val="18"/>
                <w:szCs w:val="18"/>
              </w:rPr>
              <w:t>”</w:t>
            </w:r>
            <w:r>
              <w:rPr>
                <w:rStyle w:val="NormalCharacter"/>
                <w:rFonts w:eastAsia="仿宋_GB2312" w:hAnsi="宋体"/>
                <w:color w:val="000000" w:themeColor="text1"/>
                <w:kern w:val="0"/>
                <w:sz w:val="18"/>
                <w:szCs w:val="18"/>
              </w:rPr>
              <w:t>。</w:t>
            </w:r>
          </w:p>
        </w:tc>
      </w:tr>
      <w:tr w:rsidR="00CF7895">
        <w:trPr>
          <w:trHeight w:val="933"/>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二）职业道德：具有崇高的职业理想和坚定的职业信念，自觉遵守教育法律法规、学校规章制度和教学行为规范，具有高尚的职业道德，热爱教育事业，爱岗敬业，无私奉献，教书育人，注重身教，为人师表，以身作则。</w:t>
            </w:r>
            <w:r>
              <w:rPr>
                <w:rStyle w:val="NormalCharacter"/>
                <w:rFonts w:eastAsia="仿宋_GB2312" w:hAnsi="宋体"/>
                <w:color w:val="000000"/>
                <w:kern w:val="0"/>
                <w:sz w:val="18"/>
                <w:szCs w:val="18"/>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eastAsia="仿宋_GB2312" w:hAnsi="宋体"/>
                <w:color w:val="000000"/>
                <w:kern w:val="0"/>
                <w:sz w:val="18"/>
                <w:szCs w:val="18"/>
              </w:rPr>
              <w:t>3</w:t>
            </w:r>
            <w:r>
              <w:rPr>
                <w:rStyle w:val="NormalCharacter"/>
                <w:rFonts w:eastAsia="仿宋_GB2312" w:hAnsi="宋体"/>
                <w:color w:val="000000"/>
                <w:kern w:val="0"/>
                <w:sz w:val="18"/>
                <w:szCs w:val="18"/>
              </w:rPr>
              <w:t>分</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vMerge/>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465"/>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（三）岗位担当：身体健康，心理素质良好，具备从事教育教学的身心条件。参考出勤与教学岗位担当，累计三年内出勤请假，</w:t>
            </w:r>
            <w:r>
              <w:rPr>
                <w:rStyle w:val="NormalCharacter"/>
                <w:rFonts w:eastAsia="仿宋_GB2312" w:hAnsi="宋体" w:hint="eastAsia"/>
                <w:color w:val="000000"/>
                <w:kern w:val="0"/>
                <w:sz w:val="18"/>
                <w:szCs w:val="18"/>
              </w:rPr>
              <w:t>3</w:t>
            </w:r>
            <w:r>
              <w:rPr>
                <w:rStyle w:val="NormalCharacter"/>
                <w:rFonts w:eastAsia="仿宋_GB2312" w:hAnsi="宋体"/>
                <w:color w:val="000000"/>
                <w:kern w:val="0"/>
                <w:sz w:val="18"/>
                <w:szCs w:val="18"/>
              </w:rPr>
              <w:t>0</w:t>
            </w:r>
            <w:r>
              <w:rPr>
                <w:rStyle w:val="NormalCharacter"/>
                <w:rFonts w:eastAsia="仿宋_GB2312" w:hAnsi="宋体"/>
                <w:color w:val="000000"/>
                <w:kern w:val="0"/>
                <w:sz w:val="18"/>
                <w:szCs w:val="18"/>
              </w:rPr>
              <w:t>天内不扣分，</w:t>
            </w:r>
            <w:r>
              <w:rPr>
                <w:rStyle w:val="NormalCharacter"/>
                <w:rFonts w:eastAsia="仿宋_GB2312" w:hAnsi="宋体" w:hint="eastAsia"/>
                <w:color w:val="000000"/>
                <w:kern w:val="0"/>
                <w:sz w:val="18"/>
                <w:szCs w:val="18"/>
              </w:rPr>
              <w:t>3</w:t>
            </w:r>
            <w:r>
              <w:rPr>
                <w:rStyle w:val="NormalCharacter"/>
                <w:rFonts w:eastAsia="仿宋_GB2312" w:hAnsi="宋体"/>
                <w:color w:val="000000"/>
                <w:kern w:val="0"/>
                <w:sz w:val="18"/>
                <w:szCs w:val="18"/>
              </w:rPr>
              <w:t>1-</w:t>
            </w:r>
            <w:r>
              <w:rPr>
                <w:rStyle w:val="NormalCharacter"/>
                <w:rFonts w:eastAsia="仿宋_GB2312" w:hAnsi="宋体" w:hint="eastAsia"/>
                <w:color w:val="000000"/>
                <w:kern w:val="0"/>
                <w:sz w:val="18"/>
                <w:szCs w:val="18"/>
              </w:rPr>
              <w:t>6</w:t>
            </w:r>
            <w:r>
              <w:rPr>
                <w:rStyle w:val="NormalCharacter"/>
                <w:rFonts w:eastAsia="仿宋_GB2312" w:hAnsi="宋体"/>
                <w:color w:val="000000"/>
                <w:kern w:val="0"/>
                <w:sz w:val="18"/>
                <w:szCs w:val="18"/>
              </w:rPr>
              <w:t>0</w:t>
            </w:r>
            <w:r>
              <w:rPr>
                <w:rStyle w:val="NormalCharacter"/>
                <w:rFonts w:eastAsia="仿宋_GB2312" w:hAnsi="宋体"/>
                <w:color w:val="000000"/>
                <w:kern w:val="0"/>
                <w:sz w:val="18"/>
                <w:szCs w:val="18"/>
              </w:rPr>
              <w:t>天扣</w:t>
            </w:r>
            <w:r>
              <w:rPr>
                <w:rStyle w:val="NormalCharacter"/>
                <w:rFonts w:eastAsia="仿宋_GB2312" w:hAnsi="宋体"/>
                <w:color w:val="000000"/>
                <w:kern w:val="0"/>
                <w:sz w:val="18"/>
                <w:szCs w:val="18"/>
              </w:rPr>
              <w:t>1</w:t>
            </w:r>
            <w:r>
              <w:rPr>
                <w:rStyle w:val="NormalCharacter"/>
                <w:rFonts w:eastAsia="仿宋_GB2312" w:hAnsi="宋体"/>
                <w:color w:val="000000"/>
                <w:kern w:val="0"/>
                <w:sz w:val="18"/>
                <w:szCs w:val="18"/>
              </w:rPr>
              <w:t>分，</w:t>
            </w:r>
            <w:r>
              <w:rPr>
                <w:rStyle w:val="NormalCharacter"/>
                <w:rFonts w:eastAsia="仿宋_GB2312" w:hAnsi="宋体" w:hint="eastAsia"/>
                <w:color w:val="000000"/>
                <w:kern w:val="0"/>
                <w:sz w:val="18"/>
                <w:szCs w:val="18"/>
              </w:rPr>
              <w:t>6</w:t>
            </w:r>
            <w:r>
              <w:rPr>
                <w:rStyle w:val="NormalCharacter"/>
                <w:rFonts w:eastAsia="仿宋_GB2312" w:hAnsi="宋体"/>
                <w:color w:val="000000"/>
                <w:kern w:val="0"/>
                <w:sz w:val="18"/>
                <w:szCs w:val="18"/>
              </w:rPr>
              <w:t>1</w:t>
            </w:r>
            <w:r>
              <w:rPr>
                <w:rStyle w:val="NormalCharacter"/>
                <w:rFonts w:eastAsia="仿宋_GB2312" w:hAnsi="宋体"/>
                <w:color w:val="000000"/>
                <w:kern w:val="0"/>
                <w:sz w:val="18"/>
                <w:szCs w:val="18"/>
              </w:rPr>
              <w:t>天以上不得分。身心因素或者能力因素不能胜任课堂教学的不得分。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eastAsia="仿宋_GB2312" w:hAnsi="宋体"/>
                <w:color w:val="000000"/>
                <w:kern w:val="0"/>
                <w:sz w:val="18"/>
                <w:szCs w:val="18"/>
              </w:rPr>
              <w:t>2</w:t>
            </w:r>
            <w:r>
              <w:rPr>
                <w:rStyle w:val="NormalCharacter"/>
                <w:rFonts w:eastAsia="仿宋_GB2312" w:hAnsi="宋体"/>
                <w:color w:val="000000"/>
                <w:kern w:val="0"/>
                <w:sz w:val="18"/>
                <w:szCs w:val="18"/>
              </w:rPr>
              <w:t>分</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vMerge/>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507"/>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（四）业务能力：掌握和运用普通文化知识、教育学、心理学基本原理，自觉运用教育新观念和新理念，指导教育教学工作。</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eastAsia="仿宋_GB2312" w:hAnsi="宋体"/>
                <w:color w:val="000000"/>
                <w:kern w:val="0"/>
                <w:sz w:val="18"/>
                <w:szCs w:val="18"/>
              </w:rPr>
              <w:t>3</w:t>
            </w:r>
            <w:r>
              <w:rPr>
                <w:rStyle w:val="NormalCharacter"/>
                <w:rFonts w:eastAsia="仿宋_GB2312" w:hAnsi="宋体"/>
                <w:color w:val="000000"/>
                <w:kern w:val="0"/>
                <w:sz w:val="18"/>
                <w:szCs w:val="18"/>
              </w:rPr>
              <w:t>分</w:t>
            </w:r>
          </w:p>
        </w:tc>
        <w:tc>
          <w:tcPr>
            <w:tcW w:w="709" w:type="dxa"/>
            <w:tcBorders>
              <w:top w:val="single" w:sz="4" w:space="0" w:color="000000"/>
              <w:left w:val="single" w:sz="4" w:space="0" w:color="000000"/>
              <w:bottom w:val="single" w:sz="4" w:space="0" w:color="auto"/>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vMerge/>
            <w:tcBorders>
              <w:top w:val="single" w:sz="4" w:space="0" w:color="000000"/>
              <w:left w:val="single" w:sz="4" w:space="0" w:color="000000"/>
              <w:bottom w:val="single" w:sz="4" w:space="0" w:color="auto"/>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982"/>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基本</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条件2</w:t>
            </w: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（五）资格达标：具备《教师法》规定的相应的教师资格，在教育教学一线任教，切实履行教师岗位职责和义务。学历达标。</w:t>
            </w:r>
          </w:p>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⒈</w:t>
            </w:r>
            <w:r>
              <w:rPr>
                <w:rStyle w:val="NormalCharacter"/>
                <w:rFonts w:eastAsia="仿宋_GB2312" w:hAnsi="宋体"/>
                <w:color w:val="000000"/>
                <w:kern w:val="0"/>
                <w:sz w:val="18"/>
                <w:szCs w:val="18"/>
              </w:rPr>
              <w:t>第一学历积分：研究生以上</w:t>
            </w:r>
            <w:r>
              <w:rPr>
                <w:rStyle w:val="NormalCharacter"/>
                <w:rFonts w:eastAsia="仿宋_GB2312" w:hAnsi="宋体"/>
                <w:color w:val="000000"/>
                <w:kern w:val="0"/>
                <w:sz w:val="18"/>
                <w:szCs w:val="18"/>
              </w:rPr>
              <w:t>14</w:t>
            </w:r>
            <w:r>
              <w:rPr>
                <w:rStyle w:val="NormalCharacter"/>
                <w:rFonts w:eastAsia="仿宋_GB2312" w:hAnsi="宋体"/>
                <w:color w:val="000000"/>
                <w:kern w:val="0"/>
                <w:sz w:val="18"/>
                <w:szCs w:val="18"/>
              </w:rPr>
              <w:t>分，本科</w:t>
            </w:r>
            <w:r>
              <w:rPr>
                <w:rStyle w:val="NormalCharacter"/>
                <w:rFonts w:eastAsia="仿宋_GB2312" w:hAnsi="宋体"/>
                <w:color w:val="000000"/>
                <w:kern w:val="0"/>
                <w:sz w:val="18"/>
                <w:szCs w:val="18"/>
              </w:rPr>
              <w:t>12</w:t>
            </w:r>
            <w:r>
              <w:rPr>
                <w:rStyle w:val="NormalCharacter"/>
                <w:rFonts w:eastAsia="仿宋_GB2312" w:hAnsi="宋体"/>
                <w:color w:val="000000"/>
                <w:kern w:val="0"/>
                <w:sz w:val="18"/>
                <w:szCs w:val="18"/>
              </w:rPr>
              <w:t>分，专科</w:t>
            </w:r>
            <w:r>
              <w:rPr>
                <w:rStyle w:val="NormalCharacter"/>
                <w:rFonts w:eastAsia="仿宋_GB2312" w:hAnsi="宋体"/>
                <w:color w:val="000000"/>
                <w:kern w:val="0"/>
                <w:sz w:val="18"/>
                <w:szCs w:val="18"/>
              </w:rPr>
              <w:t>10</w:t>
            </w:r>
            <w:r>
              <w:rPr>
                <w:rStyle w:val="NormalCharacter"/>
                <w:rFonts w:eastAsia="仿宋_GB2312" w:hAnsi="宋体"/>
                <w:color w:val="000000"/>
                <w:kern w:val="0"/>
                <w:sz w:val="18"/>
                <w:szCs w:val="18"/>
              </w:rPr>
              <w:t>分，中专</w:t>
            </w:r>
            <w:r>
              <w:rPr>
                <w:rStyle w:val="NormalCharacter"/>
                <w:rFonts w:eastAsia="仿宋_GB2312" w:hAnsi="宋体"/>
                <w:color w:val="000000"/>
                <w:kern w:val="0"/>
                <w:sz w:val="18"/>
                <w:szCs w:val="18"/>
              </w:rPr>
              <w:t>9</w:t>
            </w:r>
            <w:r>
              <w:rPr>
                <w:rStyle w:val="NormalCharacter"/>
                <w:rFonts w:eastAsia="仿宋_GB2312" w:hAnsi="宋体"/>
                <w:color w:val="000000"/>
                <w:kern w:val="0"/>
                <w:sz w:val="18"/>
                <w:szCs w:val="18"/>
              </w:rPr>
              <w:t>分，高中</w:t>
            </w:r>
            <w:r>
              <w:rPr>
                <w:rStyle w:val="NormalCharacter"/>
                <w:rFonts w:eastAsia="仿宋_GB2312" w:hAnsi="宋体"/>
                <w:color w:val="000000"/>
                <w:kern w:val="0"/>
                <w:sz w:val="18"/>
                <w:szCs w:val="18"/>
              </w:rPr>
              <w:t>8</w:t>
            </w:r>
            <w:r>
              <w:rPr>
                <w:rStyle w:val="NormalCharacter"/>
                <w:rFonts w:eastAsia="仿宋_GB2312" w:hAnsi="宋体"/>
                <w:color w:val="000000"/>
                <w:kern w:val="0"/>
                <w:sz w:val="18"/>
                <w:szCs w:val="18"/>
              </w:rPr>
              <w:t>分，初中</w:t>
            </w:r>
            <w:r>
              <w:rPr>
                <w:rStyle w:val="NormalCharacter"/>
                <w:rFonts w:eastAsia="仿宋_GB2312" w:hAnsi="宋体"/>
                <w:color w:val="000000"/>
                <w:kern w:val="0"/>
                <w:sz w:val="18"/>
                <w:szCs w:val="18"/>
              </w:rPr>
              <w:t>6</w:t>
            </w:r>
            <w:r>
              <w:rPr>
                <w:rStyle w:val="NormalCharacter"/>
                <w:rFonts w:eastAsia="仿宋_GB2312" w:hAnsi="宋体"/>
                <w:color w:val="000000"/>
                <w:kern w:val="0"/>
                <w:sz w:val="18"/>
                <w:szCs w:val="18"/>
              </w:rPr>
              <w:t>分。</w:t>
            </w:r>
          </w:p>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⒉</w:t>
            </w:r>
            <w:r>
              <w:rPr>
                <w:rStyle w:val="NormalCharacter"/>
                <w:rFonts w:eastAsia="仿宋_GB2312" w:hAnsi="宋体"/>
                <w:color w:val="000000"/>
                <w:kern w:val="0"/>
                <w:sz w:val="18"/>
                <w:szCs w:val="18"/>
              </w:rPr>
              <w:t>后学历积分：不达标学历每满一年积</w:t>
            </w:r>
            <w:r>
              <w:rPr>
                <w:rStyle w:val="NormalCharacter"/>
                <w:rFonts w:eastAsia="仿宋_GB2312" w:hAnsi="宋体"/>
                <w:color w:val="000000"/>
                <w:kern w:val="0"/>
                <w:sz w:val="18"/>
                <w:szCs w:val="18"/>
              </w:rPr>
              <w:t>0.1</w:t>
            </w:r>
            <w:r>
              <w:rPr>
                <w:rStyle w:val="NormalCharacter"/>
                <w:rFonts w:eastAsia="仿宋_GB2312" w:hAnsi="宋体"/>
                <w:color w:val="000000"/>
                <w:kern w:val="0"/>
                <w:sz w:val="18"/>
                <w:szCs w:val="18"/>
              </w:rPr>
              <w:t>分，达标学历每满一年积</w:t>
            </w:r>
            <w:r>
              <w:rPr>
                <w:rStyle w:val="NormalCharacter"/>
                <w:rFonts w:eastAsia="仿宋_GB2312" w:hAnsi="宋体"/>
                <w:color w:val="000000"/>
                <w:kern w:val="0"/>
                <w:sz w:val="18"/>
                <w:szCs w:val="18"/>
              </w:rPr>
              <w:t>0.2</w:t>
            </w:r>
            <w:r>
              <w:rPr>
                <w:rStyle w:val="NormalCharacter"/>
                <w:rFonts w:eastAsia="仿宋_GB2312" w:hAnsi="宋体"/>
                <w:color w:val="000000"/>
                <w:kern w:val="0"/>
                <w:sz w:val="18"/>
                <w:szCs w:val="18"/>
              </w:rPr>
              <w:t>分，提高学历每满一年积</w:t>
            </w:r>
            <w:r>
              <w:rPr>
                <w:rStyle w:val="NormalCharacter"/>
                <w:rFonts w:eastAsia="仿宋_GB2312" w:hAnsi="宋体"/>
                <w:color w:val="000000"/>
                <w:kern w:val="0"/>
                <w:sz w:val="18"/>
                <w:szCs w:val="18"/>
              </w:rPr>
              <w:t>0.3</w:t>
            </w:r>
            <w:r>
              <w:rPr>
                <w:rStyle w:val="NormalCharacter"/>
                <w:rFonts w:eastAsia="仿宋_GB2312" w:hAnsi="宋体"/>
                <w:color w:val="000000"/>
                <w:kern w:val="0"/>
                <w:sz w:val="18"/>
                <w:szCs w:val="18"/>
              </w:rPr>
              <w:t>分。</w:t>
            </w:r>
          </w:p>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⒊</w:t>
            </w:r>
            <w:r>
              <w:rPr>
                <w:rStyle w:val="NormalCharacter"/>
                <w:rFonts w:eastAsia="仿宋_GB2312" w:hAnsi="宋体"/>
                <w:color w:val="000000"/>
                <w:kern w:val="0"/>
                <w:sz w:val="18"/>
                <w:szCs w:val="18"/>
              </w:rPr>
              <w:t>先后学历可累计积分，但最终积分不得高于同等学历的第一学</w:t>
            </w:r>
            <w:r>
              <w:rPr>
                <w:rStyle w:val="NormalCharacter"/>
                <w:rFonts w:eastAsia="仿宋_GB2312" w:hAnsi="宋体"/>
                <w:color w:val="000000"/>
                <w:kern w:val="0"/>
                <w:sz w:val="18"/>
                <w:szCs w:val="18"/>
              </w:rPr>
              <w:lastRenderedPageBreak/>
              <w:t>历积分（积分从毕业时间算起）。取得研究生课程班结业证书的在学历积分总分中加</w:t>
            </w:r>
            <w:r>
              <w:rPr>
                <w:rStyle w:val="NormalCharacter"/>
                <w:rFonts w:eastAsia="仿宋_GB2312" w:hAnsi="宋体"/>
                <w:color w:val="000000"/>
                <w:kern w:val="0"/>
                <w:sz w:val="18"/>
                <w:szCs w:val="18"/>
              </w:rPr>
              <w:t>0.5</w:t>
            </w:r>
            <w:r>
              <w:rPr>
                <w:rStyle w:val="NormalCharacter"/>
                <w:rFonts w:eastAsia="仿宋_GB2312" w:hAnsi="宋体"/>
                <w:color w:val="000000"/>
                <w:kern w:val="0"/>
                <w:sz w:val="18"/>
                <w:szCs w:val="18"/>
              </w:rPr>
              <w:t>分，后取得硕士学位的在学历积分总分中加</w:t>
            </w:r>
            <w:r>
              <w:rPr>
                <w:rStyle w:val="NormalCharacter"/>
                <w:rFonts w:eastAsia="仿宋_GB2312" w:hAnsi="宋体"/>
                <w:color w:val="000000"/>
                <w:kern w:val="0"/>
                <w:sz w:val="18"/>
                <w:szCs w:val="18"/>
              </w:rPr>
              <w:t>1</w:t>
            </w:r>
            <w:r>
              <w:rPr>
                <w:rStyle w:val="NormalCharacter"/>
                <w:rFonts w:eastAsia="仿宋_GB2312" w:hAnsi="宋体"/>
                <w:color w:val="000000"/>
                <w:kern w:val="0"/>
                <w:sz w:val="18"/>
                <w:szCs w:val="18"/>
              </w:rPr>
              <w:t>分，研究生课程班结业证书和后取得硕士学位只取一项积分，不重复积分。</w:t>
            </w:r>
          </w:p>
          <w:p w:rsidR="00CF7895" w:rsidRDefault="00F624FD">
            <w:pPr>
              <w:ind w:firstLineChars="200" w:firstLine="360"/>
              <w:jc w:val="left"/>
              <w:rPr>
                <w:rStyle w:val="NormalCharacter"/>
                <w:rFonts w:eastAsia="仿宋_GB2312" w:hAnsi="宋体"/>
                <w:color w:val="000000"/>
                <w:kern w:val="0"/>
                <w:sz w:val="18"/>
                <w:szCs w:val="18"/>
              </w:rPr>
            </w:pPr>
            <w:r>
              <w:rPr>
                <w:rStyle w:val="NormalCharacter"/>
                <w:rFonts w:eastAsia="仿宋_GB2312" w:hAnsi="宋体"/>
                <w:color w:val="000000"/>
                <w:kern w:val="0"/>
                <w:sz w:val="18"/>
                <w:szCs w:val="18"/>
              </w:rPr>
              <w:t>（六）符合国家和省规定的继续教育等要求。</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eastAsia="仿宋_GB2312" w:hAnsi="宋体"/>
                <w:color w:val="000000"/>
                <w:kern w:val="0"/>
                <w:sz w:val="18"/>
                <w:szCs w:val="18"/>
              </w:rPr>
              <w:lastRenderedPageBreak/>
              <w:t>14</w:t>
            </w:r>
            <w:r>
              <w:rPr>
                <w:rStyle w:val="NormalCharacter"/>
                <w:rFonts w:eastAsia="仿宋_GB2312" w:hAnsi="宋体"/>
                <w:color w:val="000000"/>
                <w:kern w:val="0"/>
                <w:sz w:val="18"/>
                <w:szCs w:val="18"/>
              </w:rPr>
              <w:t>分</w:t>
            </w:r>
          </w:p>
        </w:tc>
        <w:tc>
          <w:tcPr>
            <w:tcW w:w="709" w:type="dxa"/>
            <w:tcBorders>
              <w:top w:val="single" w:sz="4" w:space="0" w:color="auto"/>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auto"/>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557"/>
        </w:trPr>
        <w:tc>
          <w:tcPr>
            <w:tcW w:w="536" w:type="dxa"/>
            <w:vMerge w:val="restart"/>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2</w:t>
            </w:r>
          </w:p>
        </w:tc>
        <w:tc>
          <w:tcPr>
            <w:tcW w:w="1273" w:type="dxa"/>
            <w:vMerge w:val="restart"/>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教书</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育人</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业绩</w:t>
            </w: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color w:val="FF0000"/>
                <w:szCs w:val="21"/>
              </w:rPr>
            </w:pPr>
            <w:r>
              <w:rPr>
                <w:rStyle w:val="NormalCharacter"/>
                <w:rFonts w:ascii="仿宋" w:eastAsia="仿宋" w:hAnsi="仿宋"/>
                <w:szCs w:val="21"/>
              </w:rPr>
              <w:t>(一）长期从教：专业工作年限，从事本专业工作年限每满一年积0.5分。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CF7895">
            <w:pPr>
              <w:jc w:val="center"/>
              <w:rPr>
                <w:rStyle w:val="NormalCharacter"/>
                <w:rFonts w:ascii="仿宋" w:eastAsia="仿宋" w:hAnsi="仿宋"/>
                <w:szCs w:val="21"/>
              </w:rPr>
            </w:pP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568"/>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（二）长期从教：专业技术职务任职年限积分自评审现职以来，超过规定任职年限每满一年积0.5分。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CF7895">
            <w:pPr>
              <w:jc w:val="center"/>
              <w:rPr>
                <w:rStyle w:val="NormalCharacter"/>
                <w:rFonts w:ascii="仿宋" w:eastAsia="仿宋" w:hAnsi="仿宋"/>
                <w:szCs w:val="21"/>
              </w:rPr>
            </w:pP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899"/>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（三）学年度考核成绩：取近五学年度以来的考核结果积分，优秀等次每次积10分，合格（称职）等次每次积8分，取五年平均成绩。（年度）考核结果须均为合格（称职）及以上等次才可参与积分。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jc w:val="center"/>
              <w:rPr>
                <w:rStyle w:val="NormalCharacter"/>
                <w:rFonts w:ascii="仿宋" w:eastAsia="仿宋" w:hAnsi="仿宋"/>
                <w:szCs w:val="21"/>
              </w:rPr>
            </w:pPr>
            <w:r>
              <w:rPr>
                <w:rStyle w:val="NormalCharacter"/>
                <w:rFonts w:ascii="仿宋" w:eastAsia="仿宋" w:hAnsi="仿宋"/>
                <w:szCs w:val="21"/>
              </w:rPr>
              <w:t>10</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255"/>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 xml:space="preserve">（四）荣誉称号积分： </w:t>
            </w:r>
          </w:p>
          <w:p w:rsidR="00CF7895" w:rsidRDefault="00F624FD">
            <w:pPr>
              <w:rPr>
                <w:rStyle w:val="NormalCharacter"/>
                <w:rFonts w:ascii="仿宋" w:eastAsia="仿宋" w:hAnsi="仿宋"/>
                <w:szCs w:val="21"/>
              </w:rPr>
            </w:pPr>
            <w:r>
              <w:rPr>
                <w:rStyle w:val="NormalCharacter"/>
                <w:rFonts w:ascii="仿宋" w:eastAsia="仿宋" w:hAnsi="仿宋"/>
                <w:szCs w:val="21"/>
              </w:rPr>
              <w:t xml:space="preserve">   荣誉称号是指各级党委政府和教育教学行政主管部门颁发的与教育教学有关的相关个人荣誉称号，荣誉称号认定以证书或文件规定为准（学生辅导、活动组织类除外）。</w:t>
            </w:r>
          </w:p>
          <w:p w:rsidR="00CF7895" w:rsidRDefault="00F624FD">
            <w:pPr>
              <w:rPr>
                <w:rStyle w:val="NormalCharacter"/>
                <w:rFonts w:ascii="仿宋" w:eastAsia="仿宋" w:hAnsi="仿宋"/>
                <w:szCs w:val="21"/>
              </w:rPr>
            </w:pPr>
            <w:r>
              <w:rPr>
                <w:rStyle w:val="NormalCharacter"/>
                <w:rFonts w:ascii="仿宋" w:eastAsia="仿宋" w:hAnsi="仿宋"/>
                <w:szCs w:val="21"/>
              </w:rPr>
              <w:t xml:space="preserve">   积分范围：评审现职以来，获得劳动模范、特级教师、名师、优秀教师、优秀教育工作者（教育建功人物）、优秀共产党员、专业技术拔尖人才、教学能手、学科带头人，国家级6分,省级4分，地市级3分，县（区）级2分。</w:t>
            </w:r>
          </w:p>
          <w:p w:rsidR="00CF7895" w:rsidRDefault="00F624FD">
            <w:pPr>
              <w:rPr>
                <w:rStyle w:val="NormalCharacter"/>
                <w:rFonts w:ascii="仿宋" w:eastAsia="仿宋" w:hAnsi="仿宋"/>
                <w:szCs w:val="21"/>
              </w:rPr>
            </w:pPr>
            <w:r>
              <w:rPr>
                <w:rStyle w:val="NormalCharacter"/>
                <w:rFonts w:ascii="仿宋" w:eastAsia="仿宋" w:hAnsi="仿宋"/>
                <w:szCs w:val="21"/>
              </w:rPr>
              <w:t xml:space="preserve">    评审现职以来，获得师德标兵、德育先进个人（含琅琊台基金先进个人、优秀班主任）、青年教师优秀专业人才（含优秀青年人才）、教育管理先进个人、优秀班主任（十佳班主任）、骨干教师、教育科研先进个人</w:t>
            </w:r>
            <w:r>
              <w:rPr>
                <w:rStyle w:val="NormalCharacter"/>
                <w:rFonts w:ascii="仿宋" w:eastAsia="仿宋" w:hAnsi="仿宋" w:hint="eastAsia"/>
                <w:szCs w:val="21"/>
              </w:rPr>
              <w:t>、三八红旗手</w:t>
            </w:r>
            <w:r>
              <w:rPr>
                <w:rStyle w:val="NormalCharacter"/>
                <w:rFonts w:ascii="仿宋" w:eastAsia="仿宋" w:hAnsi="仿宋"/>
                <w:szCs w:val="21"/>
              </w:rPr>
              <w:t>，国家级3分,省级2分，地市级1.5分，县（区）级1分。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Cs w:val="21"/>
              </w:rPr>
              <w:t>最高积6分</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375"/>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（五）班主任、教研组长、教育教学管理岗位等职务积分：基础职务积分只取最高分，不重复积分。任职期间职务有变动而未满规定任职积分年限的，按低层次职务积分。</w:t>
            </w:r>
          </w:p>
          <w:p w:rsidR="00CF7895" w:rsidRDefault="00F624FD">
            <w:pPr>
              <w:ind w:firstLineChars="200" w:firstLine="422"/>
              <w:rPr>
                <w:rStyle w:val="NormalCharacter"/>
                <w:rFonts w:ascii="仿宋" w:eastAsia="仿宋" w:hAnsi="仿宋"/>
                <w:b/>
                <w:bCs/>
                <w:szCs w:val="21"/>
              </w:rPr>
            </w:pPr>
            <w:r>
              <w:rPr>
                <w:rStyle w:val="NormalCharacter"/>
                <w:rFonts w:ascii="仿宋" w:eastAsia="仿宋" w:hAnsi="仿宋"/>
                <w:b/>
                <w:bCs/>
                <w:szCs w:val="21"/>
              </w:rPr>
              <w:t>基础职务积分：</w:t>
            </w:r>
          </w:p>
          <w:p w:rsidR="00CF7895" w:rsidRDefault="00F624FD">
            <w:pPr>
              <w:rPr>
                <w:rStyle w:val="NormalCharacter"/>
                <w:rFonts w:ascii="仿宋" w:eastAsia="仿宋" w:hAnsi="仿宋"/>
                <w:szCs w:val="21"/>
              </w:rPr>
            </w:pPr>
            <w:r>
              <w:rPr>
                <w:rStyle w:val="NormalCharacter"/>
                <w:rFonts w:ascii="仿宋" w:eastAsia="仿宋" w:hAnsi="仿宋"/>
                <w:szCs w:val="21"/>
              </w:rPr>
              <w:t>⒈评审任现职以来，任班主任满三年及以上者积4分。</w:t>
            </w:r>
          </w:p>
          <w:p w:rsidR="00CF7895" w:rsidRDefault="00F624FD">
            <w:pPr>
              <w:rPr>
                <w:rStyle w:val="NormalCharacter"/>
                <w:rFonts w:ascii="仿宋" w:eastAsia="仿宋" w:hAnsi="仿宋"/>
                <w:szCs w:val="21"/>
              </w:rPr>
            </w:pPr>
            <w:r>
              <w:rPr>
                <w:rStyle w:val="NormalCharacter"/>
                <w:rFonts w:ascii="仿宋" w:eastAsia="仿宋" w:hAnsi="仿宋"/>
                <w:szCs w:val="21"/>
              </w:rPr>
              <w:t>⒉评审现职以来，任职满三年及以上的区属学校、镇(处、区)中心学校的教研组长或镇(处、区)中心教研组组长积3分。</w:t>
            </w:r>
          </w:p>
          <w:p w:rsidR="00CF7895" w:rsidRDefault="00F624FD">
            <w:pPr>
              <w:rPr>
                <w:rStyle w:val="NormalCharacter"/>
                <w:rFonts w:ascii="仿宋" w:eastAsia="仿宋" w:hAnsi="仿宋"/>
                <w:szCs w:val="21"/>
              </w:rPr>
            </w:pPr>
            <w:r>
              <w:rPr>
                <w:rStyle w:val="NormalCharacter"/>
                <w:rFonts w:ascii="仿宋" w:eastAsia="仿宋" w:hAnsi="仿宋"/>
                <w:szCs w:val="21"/>
              </w:rPr>
              <w:t>⒊评审现职以来，任职满三年及以上的市直学校的中层干部和镇（处、区）完全小学及以上的负责人积4分;镇（处、区）教育办主任、市直学校和镇（处、区）中心学校的副校长以上积5分.</w:t>
            </w:r>
          </w:p>
          <w:p w:rsidR="00CF7895" w:rsidRDefault="00F624FD">
            <w:pPr>
              <w:rPr>
                <w:rStyle w:val="NormalCharacter"/>
                <w:rFonts w:ascii="仿宋" w:eastAsia="仿宋" w:hAnsi="仿宋"/>
                <w:color w:val="000000" w:themeColor="text1"/>
                <w:szCs w:val="21"/>
              </w:rPr>
            </w:pPr>
            <w:r>
              <w:rPr>
                <w:rStyle w:val="NormalCharacter"/>
                <w:rFonts w:ascii="仿宋" w:eastAsia="仿宋" w:hAnsi="仿宋"/>
                <w:szCs w:val="21"/>
              </w:rPr>
              <w:t>⒋评审现职以来，</w:t>
            </w:r>
            <w:r>
              <w:rPr>
                <w:rStyle w:val="NormalCharacter"/>
                <w:rFonts w:ascii="仿宋" w:eastAsia="仿宋" w:hAnsi="仿宋"/>
                <w:color w:val="000000" w:themeColor="text1"/>
                <w:szCs w:val="21"/>
              </w:rPr>
              <w:t>任职满三年及以上的社团</w:t>
            </w:r>
            <w:r>
              <w:rPr>
                <w:rStyle w:val="NormalCharacter"/>
                <w:rFonts w:ascii="仿宋" w:eastAsia="仿宋" w:hAnsi="仿宋" w:hint="eastAsia"/>
                <w:color w:val="000000" w:themeColor="text1"/>
                <w:szCs w:val="21"/>
              </w:rPr>
              <w:t>、兴趣小组</w:t>
            </w:r>
            <w:r>
              <w:rPr>
                <w:rStyle w:val="NormalCharacter"/>
                <w:rFonts w:ascii="仿宋" w:eastAsia="仿宋" w:hAnsi="仿宋"/>
                <w:color w:val="000000" w:themeColor="text1"/>
                <w:szCs w:val="21"/>
              </w:rPr>
              <w:t>辅导教师积2分。</w:t>
            </w:r>
          </w:p>
          <w:p w:rsidR="00CF7895" w:rsidRDefault="00F624FD">
            <w:pPr>
              <w:rPr>
                <w:rStyle w:val="NormalCharacter"/>
                <w:rFonts w:ascii="仿宋" w:eastAsia="仿宋" w:hAnsi="仿宋"/>
                <w:color w:val="000000" w:themeColor="text1"/>
                <w:szCs w:val="21"/>
              </w:rPr>
            </w:pPr>
            <w:r>
              <w:rPr>
                <w:rStyle w:val="NormalCharacter"/>
                <w:rFonts w:ascii="仿宋" w:eastAsia="仿宋" w:hAnsi="仿宋" w:hint="eastAsia"/>
                <w:color w:val="000000" w:themeColor="text1"/>
                <w:szCs w:val="21"/>
              </w:rPr>
              <w:t xml:space="preserve">   以上职务积分不叠加重复，取最高任职计分。</w:t>
            </w:r>
          </w:p>
          <w:p w:rsidR="00CF7895" w:rsidRDefault="00F624FD">
            <w:pPr>
              <w:ind w:firstLineChars="200" w:firstLine="422"/>
              <w:rPr>
                <w:rStyle w:val="NormalCharacter"/>
                <w:rFonts w:ascii="仿宋" w:eastAsia="仿宋" w:hAnsi="仿宋"/>
                <w:b/>
                <w:bCs/>
                <w:szCs w:val="21"/>
              </w:rPr>
            </w:pPr>
            <w:r>
              <w:rPr>
                <w:rStyle w:val="NormalCharacter"/>
                <w:rFonts w:ascii="仿宋" w:eastAsia="仿宋" w:hAnsi="仿宋"/>
                <w:b/>
                <w:bCs/>
                <w:szCs w:val="21"/>
              </w:rPr>
              <w:t>超任职年限积分：</w:t>
            </w:r>
          </w:p>
          <w:p w:rsidR="00CF7895" w:rsidRDefault="00F624FD">
            <w:pPr>
              <w:numPr>
                <w:ilvl w:val="0"/>
                <w:numId w:val="1"/>
              </w:numPr>
              <w:rPr>
                <w:rStyle w:val="NormalCharacter"/>
                <w:rFonts w:ascii="仿宋" w:eastAsia="仿宋" w:hAnsi="仿宋"/>
                <w:szCs w:val="21"/>
              </w:rPr>
            </w:pPr>
            <w:r>
              <w:rPr>
                <w:rStyle w:val="NormalCharacter"/>
                <w:rFonts w:ascii="仿宋" w:eastAsia="仿宋" w:hAnsi="仿宋"/>
                <w:szCs w:val="21"/>
              </w:rPr>
              <w:t>各层次职务积分人员学年度评审现职以来，职务超过规定年限（3年），基础职务分积满后，班主任每增一年加0.2分，教研组长、社团</w:t>
            </w:r>
            <w:r>
              <w:rPr>
                <w:rStyle w:val="NormalCharacter"/>
                <w:rFonts w:ascii="仿宋" w:eastAsia="仿宋" w:hAnsi="仿宋" w:hint="eastAsia"/>
                <w:szCs w:val="21"/>
              </w:rPr>
              <w:t>、</w:t>
            </w:r>
            <w:r>
              <w:rPr>
                <w:rStyle w:val="NormalCharacter"/>
                <w:rFonts w:ascii="仿宋" w:eastAsia="仿宋" w:hAnsi="仿宋" w:hint="eastAsia"/>
                <w:color w:val="000000" w:themeColor="text1"/>
                <w:szCs w:val="21"/>
              </w:rPr>
              <w:t>兴趣小组</w:t>
            </w:r>
            <w:r>
              <w:rPr>
                <w:rStyle w:val="NormalCharacter"/>
                <w:rFonts w:ascii="仿宋" w:eastAsia="仿宋" w:hAnsi="仿宋"/>
                <w:szCs w:val="21"/>
              </w:rPr>
              <w:t>辅导教师每增加一年加0.1分，中层干部 (含学校备案的校聘干部) 每增一年加0.2分，副校级以上干部每增一年加0.3分。</w:t>
            </w:r>
            <w:r>
              <w:rPr>
                <w:rStyle w:val="NormalCharacter"/>
                <w:rFonts w:ascii="仿宋" w:eastAsia="仿宋" w:hAnsi="仿宋" w:hint="eastAsia"/>
                <w:szCs w:val="21"/>
              </w:rPr>
              <w:t>以上超任职年限不叠加重复计分，每年取最高职务计分。</w:t>
            </w:r>
          </w:p>
          <w:p w:rsidR="00CF7895" w:rsidRDefault="00F624FD">
            <w:pPr>
              <w:rPr>
                <w:rStyle w:val="NormalCharacter"/>
                <w:rFonts w:ascii="仿宋" w:eastAsia="仿宋" w:hAnsi="仿宋"/>
                <w:szCs w:val="21"/>
              </w:rPr>
            </w:pPr>
            <w:r>
              <w:rPr>
                <w:rStyle w:val="NormalCharacter"/>
                <w:rFonts w:ascii="仿宋" w:eastAsia="仿宋" w:hAnsi="仿宋"/>
                <w:szCs w:val="21"/>
              </w:rPr>
              <w:t xml:space="preserve"> 6.申报职称材料的有效时间以取得现专业技术职务任职资格时间为始，超期的不予受理。专业工作年限、教龄、班主任龄的计算，均截止到当年12月31日。</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270"/>
        </w:trPr>
        <w:tc>
          <w:tcPr>
            <w:tcW w:w="536"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（六）支教、挂职等积分：区内支教、挂职经历</w:t>
            </w:r>
            <w:r>
              <w:rPr>
                <w:rStyle w:val="NormalCharacter"/>
                <w:rFonts w:ascii="仿宋" w:eastAsia="仿宋" w:hAnsi="仿宋" w:hint="eastAsia"/>
                <w:szCs w:val="21"/>
              </w:rPr>
              <w:t>1年以上</w:t>
            </w:r>
            <w:r>
              <w:rPr>
                <w:rStyle w:val="NormalCharacter"/>
                <w:rFonts w:ascii="仿宋" w:eastAsia="仿宋" w:hAnsi="仿宋"/>
                <w:szCs w:val="21"/>
              </w:rPr>
              <w:t>积0.1分，区外支教经历</w:t>
            </w:r>
            <w:r>
              <w:rPr>
                <w:rStyle w:val="NormalCharacter"/>
                <w:rFonts w:ascii="仿宋" w:eastAsia="仿宋" w:hAnsi="仿宋" w:hint="eastAsia"/>
                <w:szCs w:val="21"/>
              </w:rPr>
              <w:t>1年以上</w:t>
            </w:r>
            <w:r>
              <w:rPr>
                <w:rStyle w:val="NormalCharacter"/>
                <w:rFonts w:ascii="仿宋" w:eastAsia="仿宋" w:hAnsi="仿宋"/>
                <w:szCs w:val="21"/>
              </w:rPr>
              <w:t>积0.2分</w:t>
            </w:r>
            <w:r>
              <w:rPr>
                <w:rStyle w:val="NormalCharacter"/>
                <w:rFonts w:ascii="仿宋" w:eastAsia="仿宋" w:hAnsi="仿宋" w:hint="eastAsia"/>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0.2</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c>
          <w:tcPr>
            <w:tcW w:w="536"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lastRenderedPageBreak/>
              <w:t>3</w:t>
            </w:r>
          </w:p>
        </w:tc>
        <w:tc>
          <w:tcPr>
            <w:tcW w:w="1273"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教学</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业务</w:t>
            </w: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（一）公开课、示范课、优质课积分：最高积3分。 积分范围：评审现职以来，由教育行政部门和教研室颁发的县（区）级及以上的公开课、示范课和前两个等次的优质课。须经单位推荐，本人出课（不含参编教材、教案等获得的公开课），只取一项参与积分。其他课不予受理。</w:t>
            </w:r>
          </w:p>
          <w:p w:rsidR="00CF7895" w:rsidRDefault="00F624FD">
            <w:pPr>
              <w:rPr>
                <w:rStyle w:val="NormalCharacter"/>
                <w:rFonts w:ascii="仿宋" w:eastAsia="仿宋" w:hAnsi="仿宋"/>
                <w:szCs w:val="21"/>
              </w:rPr>
            </w:pPr>
            <w:r>
              <w:rPr>
                <w:rStyle w:val="NormalCharacter"/>
                <w:rFonts w:ascii="仿宋" w:eastAsia="仿宋" w:hAnsi="仿宋"/>
                <w:szCs w:val="21"/>
              </w:rPr>
              <w:t xml:space="preserve">    积分标准：公开课按省级3分、地市级2分、县（区）级1分积分；示范课按省级2分、地市级1分、县级0.5分积分；优质课按省级一等奖3分、二等奖2分、三等奖1分，地市级一等奖2分、二等奖1分、三等奖0.5分，县（区）级一等奖1分、二等奖0.5分积分。获得青岛市级及以上的一师一优课按0.5分积分。</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3</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r w:rsidR="00CF7895">
        <w:trPr>
          <w:trHeight w:val="556"/>
        </w:trPr>
        <w:tc>
          <w:tcPr>
            <w:tcW w:w="536" w:type="dxa"/>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4</w:t>
            </w:r>
          </w:p>
        </w:tc>
        <w:tc>
          <w:tcPr>
            <w:tcW w:w="1273" w:type="dxa"/>
            <w:tcBorders>
              <w:top w:val="single" w:sz="4" w:space="0" w:color="000000"/>
              <w:left w:val="single" w:sz="4" w:space="0" w:color="000000"/>
              <w:bottom w:val="single" w:sz="4" w:space="0" w:color="000000"/>
              <w:right w:val="single" w:sz="4" w:space="0" w:color="000000"/>
            </w:tcBorders>
            <w:vAlign w:val="center"/>
          </w:tcPr>
          <w:p w:rsidR="00CF7895" w:rsidRDefault="00CF7895">
            <w:pPr>
              <w:spacing w:line="460" w:lineRule="exact"/>
              <w:jc w:val="center"/>
              <w:rPr>
                <w:rStyle w:val="NormalCharacter"/>
                <w:rFonts w:ascii="仿宋" w:eastAsia="仿宋" w:hAnsi="仿宋"/>
                <w:sz w:val="32"/>
                <w:szCs w:val="32"/>
              </w:rPr>
            </w:pP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教研</w:t>
            </w:r>
          </w:p>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能力</w:t>
            </w:r>
          </w:p>
        </w:tc>
        <w:tc>
          <w:tcPr>
            <w:tcW w:w="5529" w:type="dxa"/>
            <w:tcBorders>
              <w:top w:val="single" w:sz="4" w:space="0" w:color="000000"/>
              <w:left w:val="single" w:sz="4" w:space="0" w:color="000000"/>
              <w:bottom w:val="single" w:sz="4" w:space="0" w:color="000000"/>
              <w:right w:val="single" w:sz="4" w:space="0" w:color="000000"/>
            </w:tcBorders>
          </w:tcPr>
          <w:p w:rsidR="00CF7895" w:rsidRDefault="00F624FD">
            <w:pPr>
              <w:rPr>
                <w:rStyle w:val="NormalCharacter"/>
                <w:rFonts w:ascii="仿宋" w:eastAsia="仿宋" w:hAnsi="仿宋"/>
                <w:szCs w:val="21"/>
              </w:rPr>
            </w:pPr>
            <w:r>
              <w:rPr>
                <w:rStyle w:val="NormalCharacter"/>
                <w:rFonts w:ascii="仿宋" w:eastAsia="仿宋" w:hAnsi="仿宋"/>
                <w:szCs w:val="21"/>
              </w:rPr>
              <w:t>著作、论文积分：最高积2分。</w:t>
            </w:r>
          </w:p>
          <w:p w:rsidR="00CF7895" w:rsidRDefault="00F624FD">
            <w:pPr>
              <w:ind w:firstLineChars="200" w:firstLine="420"/>
              <w:rPr>
                <w:rStyle w:val="NormalCharacter"/>
                <w:rFonts w:ascii="仿宋" w:eastAsia="仿宋" w:hAnsi="仿宋"/>
                <w:szCs w:val="21"/>
              </w:rPr>
            </w:pPr>
            <w:r>
              <w:rPr>
                <w:rStyle w:val="NormalCharacter"/>
                <w:rFonts w:ascii="仿宋" w:eastAsia="仿宋" w:hAnsi="仿宋"/>
                <w:szCs w:val="21"/>
              </w:rPr>
              <w:t>积分范围：评审现职以来，发表在</w:t>
            </w:r>
            <w:r>
              <w:rPr>
                <w:rStyle w:val="NormalCharacter"/>
                <w:rFonts w:ascii="仿宋" w:eastAsia="仿宋" w:hAnsi="仿宋" w:hint="eastAsia"/>
                <w:szCs w:val="21"/>
              </w:rPr>
              <w:t>正规</w:t>
            </w:r>
            <w:r>
              <w:rPr>
                <w:rStyle w:val="NormalCharacter"/>
                <w:rFonts w:ascii="仿宋" w:eastAsia="仿宋" w:hAnsi="仿宋"/>
                <w:szCs w:val="21"/>
              </w:rPr>
              <w:t>刊物上的论文或正式发表的论著参与积分，论文获奖证书与课件制作不参与积分。</w:t>
            </w:r>
          </w:p>
          <w:p w:rsidR="00CF7895" w:rsidRDefault="00F624FD">
            <w:pPr>
              <w:ind w:firstLineChars="200" w:firstLine="420"/>
              <w:rPr>
                <w:rStyle w:val="NormalCharacter"/>
                <w:rFonts w:ascii="仿宋" w:eastAsia="仿宋" w:hAnsi="仿宋"/>
                <w:szCs w:val="21"/>
              </w:rPr>
            </w:pPr>
            <w:r>
              <w:rPr>
                <w:rStyle w:val="NormalCharacter"/>
                <w:rFonts w:ascii="仿宋" w:eastAsia="仿宋" w:hAnsi="仿宋" w:hint="eastAsia"/>
                <w:color w:val="000000" w:themeColor="text1"/>
                <w:szCs w:val="21"/>
              </w:rPr>
              <w:t>正规</w:t>
            </w:r>
            <w:r>
              <w:rPr>
                <w:rStyle w:val="NormalCharacter"/>
                <w:rFonts w:ascii="仿宋" w:eastAsia="仿宋" w:hAnsi="仿宋"/>
                <w:color w:val="000000" w:themeColor="text1"/>
                <w:szCs w:val="21"/>
              </w:rPr>
              <w:t>刊物是指有国家统一刊号（CN、ISSN）的正式期刊，比如教育行政部门主办的期刊，大学学报和行业主管部门主办的</w:t>
            </w:r>
            <w:r>
              <w:rPr>
                <w:rStyle w:val="NormalCharacter"/>
                <w:rFonts w:ascii="仿宋" w:eastAsia="仿宋" w:hAnsi="仿宋" w:hint="eastAsia"/>
                <w:color w:val="000000" w:themeColor="text1"/>
                <w:szCs w:val="21"/>
              </w:rPr>
              <w:t>正规</w:t>
            </w:r>
            <w:r>
              <w:rPr>
                <w:rStyle w:val="NormalCharacter"/>
                <w:rFonts w:ascii="仿宋" w:eastAsia="仿宋" w:hAnsi="仿宋"/>
                <w:color w:val="000000" w:themeColor="text1"/>
                <w:szCs w:val="21"/>
              </w:rPr>
              <w:t>期刊。</w:t>
            </w:r>
            <w:r>
              <w:rPr>
                <w:rStyle w:val="NormalCharacter"/>
                <w:rFonts w:ascii="仿宋" w:eastAsia="仿宋" w:hAnsi="仿宋"/>
                <w:szCs w:val="21"/>
              </w:rPr>
              <w:t>论著要有国家统一出版号（ISBN）。(以国家新闻出版广电总局查询结果为准)。其它没有出版号、刊号的，以及有刊号、出版号的论文集、增刊、特刊、习题集、目标检测、教辅用书均不予受理。</w:t>
            </w:r>
          </w:p>
          <w:p w:rsidR="00CF7895" w:rsidRDefault="00F624FD">
            <w:pPr>
              <w:ind w:firstLineChars="200" w:firstLine="420"/>
              <w:jc w:val="left"/>
              <w:rPr>
                <w:rStyle w:val="NormalCharacter"/>
                <w:rFonts w:ascii="仿宋" w:eastAsia="仿宋" w:hAnsi="仿宋"/>
                <w:szCs w:val="21"/>
              </w:rPr>
            </w:pPr>
            <w:r>
              <w:rPr>
                <w:rStyle w:val="NormalCharacter"/>
                <w:rFonts w:ascii="仿宋" w:eastAsia="仿宋" w:hAnsi="仿宋"/>
                <w:szCs w:val="21"/>
              </w:rPr>
              <w:t xml:space="preserve">⑴著作积分标准：独立完成2分 ，主笔（主编）1.5分，副主笔（副主编）1分。⑵论文积分：在教育教学主管部门主办的报刊上发表论文按国家级1.5分、省级1分、地市级0.5分积分. </w:t>
            </w:r>
          </w:p>
        </w:tc>
        <w:tc>
          <w:tcPr>
            <w:tcW w:w="850" w:type="dxa"/>
            <w:tcBorders>
              <w:top w:val="single" w:sz="4" w:space="0" w:color="000000"/>
              <w:left w:val="single" w:sz="4" w:space="0" w:color="000000"/>
              <w:bottom w:val="single" w:sz="4" w:space="0" w:color="000000"/>
              <w:right w:val="single" w:sz="4" w:space="0" w:color="000000"/>
            </w:tcBorders>
            <w:vAlign w:val="center"/>
          </w:tcPr>
          <w:p w:rsidR="00CF7895" w:rsidRDefault="00F624FD">
            <w:pPr>
              <w:spacing w:line="460" w:lineRule="exact"/>
              <w:jc w:val="center"/>
              <w:rPr>
                <w:rStyle w:val="NormalCharacter"/>
                <w:rFonts w:ascii="仿宋" w:eastAsia="仿宋" w:hAnsi="仿宋"/>
                <w:sz w:val="32"/>
                <w:szCs w:val="32"/>
              </w:rPr>
            </w:pPr>
            <w:r>
              <w:rPr>
                <w:rStyle w:val="NormalCharacter"/>
                <w:rFonts w:ascii="仿宋" w:eastAsia="仿宋" w:hAnsi="仿宋"/>
                <w:sz w:val="32"/>
                <w:szCs w:val="32"/>
              </w:rPr>
              <w:t>2</w:t>
            </w:r>
          </w:p>
        </w:tc>
        <w:tc>
          <w:tcPr>
            <w:tcW w:w="709"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c>
          <w:tcPr>
            <w:tcW w:w="957" w:type="dxa"/>
            <w:tcBorders>
              <w:top w:val="single" w:sz="4" w:space="0" w:color="000000"/>
              <w:left w:val="single" w:sz="4" w:space="0" w:color="000000"/>
              <w:bottom w:val="single" w:sz="4" w:space="0" w:color="000000"/>
              <w:right w:val="single" w:sz="4" w:space="0" w:color="000000"/>
            </w:tcBorders>
          </w:tcPr>
          <w:p w:rsidR="00CF7895" w:rsidRDefault="00CF7895">
            <w:pPr>
              <w:spacing w:line="460" w:lineRule="exact"/>
              <w:rPr>
                <w:rStyle w:val="NormalCharacter"/>
                <w:rFonts w:ascii="仿宋" w:eastAsia="仿宋" w:hAnsi="仿宋"/>
                <w:sz w:val="32"/>
                <w:szCs w:val="32"/>
              </w:rPr>
            </w:pPr>
          </w:p>
        </w:tc>
      </w:tr>
    </w:tbl>
    <w:p w:rsidR="00CF7895" w:rsidRDefault="00CF7895">
      <w:pPr>
        <w:spacing w:line="460" w:lineRule="exact"/>
        <w:ind w:firstLineChars="200" w:firstLine="640"/>
        <w:rPr>
          <w:rStyle w:val="NormalCharacter"/>
          <w:rFonts w:ascii="黑体" w:eastAsia="黑体" w:hAnsi="黑体" w:cs="Times New Roman"/>
          <w:bCs/>
          <w:sz w:val="32"/>
          <w:szCs w:val="32"/>
        </w:rPr>
      </w:pPr>
    </w:p>
    <w:p w:rsidR="00CF7895" w:rsidRDefault="00F624FD">
      <w:pPr>
        <w:spacing w:line="460" w:lineRule="exact"/>
        <w:ind w:firstLineChars="200" w:firstLine="640"/>
        <w:rPr>
          <w:rStyle w:val="NormalCharacter"/>
          <w:rFonts w:ascii="黑体" w:eastAsia="黑体" w:hAnsi="黑体" w:cs="Times New Roman"/>
          <w:bCs/>
          <w:sz w:val="32"/>
          <w:szCs w:val="32"/>
        </w:rPr>
      </w:pPr>
      <w:r>
        <w:rPr>
          <w:rStyle w:val="NormalCharacter"/>
          <w:rFonts w:ascii="黑体" w:eastAsia="黑体" w:hAnsi="黑体" w:cs="Times New Roman" w:hint="eastAsia"/>
          <w:bCs/>
          <w:sz w:val="32"/>
          <w:szCs w:val="32"/>
        </w:rPr>
        <w:t>三</w:t>
      </w:r>
      <w:r>
        <w:rPr>
          <w:rStyle w:val="NormalCharacter"/>
          <w:rFonts w:ascii="黑体" w:eastAsia="黑体" w:hAnsi="黑体" w:cs="Times New Roman"/>
          <w:bCs/>
          <w:sz w:val="32"/>
          <w:szCs w:val="32"/>
        </w:rPr>
        <w:t>、几点说明</w:t>
      </w:r>
    </w:p>
    <w:p w:rsidR="00CF7895" w:rsidRDefault="00F624FD">
      <w:pPr>
        <w:spacing w:line="460" w:lineRule="exact"/>
        <w:ind w:firstLineChars="200" w:firstLine="640"/>
        <w:rPr>
          <w:rStyle w:val="NormalCharacter"/>
          <w:rFonts w:ascii="仿宋" w:eastAsia="仿宋" w:hAnsi="仿宋"/>
          <w:sz w:val="32"/>
          <w:szCs w:val="32"/>
        </w:rPr>
      </w:pPr>
      <w:r>
        <w:rPr>
          <w:rStyle w:val="NormalCharacter"/>
          <w:rFonts w:ascii="仿宋" w:eastAsia="仿宋" w:hAnsi="仿宋"/>
          <w:sz w:val="32"/>
          <w:szCs w:val="32"/>
        </w:rPr>
        <w:t>1.如积分相同，按以下顺序优先推荐：⑴评审现职以来，有支教经历者；⑵专业工作年限长者；⑶评审现职年限长者；⑷任班主任、学校干部（含校聘干部）年限长者；⑸近5年考核项得分高者（6）评委会投票决定。</w:t>
      </w:r>
    </w:p>
    <w:p w:rsidR="00CF7895" w:rsidRDefault="00F624FD">
      <w:pPr>
        <w:spacing w:line="460" w:lineRule="exact"/>
        <w:ind w:firstLineChars="200" w:firstLine="640"/>
        <w:rPr>
          <w:rStyle w:val="NormalCharacter"/>
          <w:rFonts w:ascii="仿宋" w:eastAsia="仿宋" w:hAnsi="仿宋"/>
          <w:sz w:val="32"/>
          <w:szCs w:val="32"/>
        </w:rPr>
      </w:pPr>
      <w:r>
        <w:rPr>
          <w:rStyle w:val="NormalCharacter"/>
          <w:rFonts w:ascii="仿宋" w:eastAsia="仿宋" w:hAnsi="仿宋"/>
          <w:sz w:val="32"/>
          <w:szCs w:val="32"/>
        </w:rPr>
        <w:t>2.推荐委员会投票确定民主测评优秀等次的比例：原则上为被测评人数的30%(四舍五入)以内。</w:t>
      </w:r>
    </w:p>
    <w:p w:rsidR="00CF7895" w:rsidRDefault="00F624FD">
      <w:pPr>
        <w:spacing w:line="520" w:lineRule="exact"/>
        <w:ind w:firstLineChars="200" w:firstLine="640"/>
        <w:rPr>
          <w:rStyle w:val="NormalCharacter"/>
          <w:rFonts w:ascii="仿宋" w:eastAsia="仿宋" w:hAnsi="仿宋"/>
          <w:sz w:val="32"/>
          <w:szCs w:val="32"/>
        </w:rPr>
      </w:pPr>
      <w:r>
        <w:rPr>
          <w:rStyle w:val="NormalCharacter"/>
          <w:rFonts w:ascii="仿宋" w:eastAsia="仿宋" w:hAnsi="仿宋"/>
          <w:sz w:val="32"/>
          <w:szCs w:val="32"/>
        </w:rPr>
        <w:t>3.本办法经教代会通过后实施。由学校推荐委员会负责解释。</w:t>
      </w:r>
    </w:p>
    <w:p w:rsidR="00CF7895" w:rsidRDefault="00CF7895">
      <w:pPr>
        <w:ind w:firstLineChars="150" w:firstLine="660"/>
        <w:rPr>
          <w:rStyle w:val="NormalCharacter"/>
          <w:color w:val="000000"/>
          <w:sz w:val="44"/>
          <w:szCs w:val="44"/>
        </w:rPr>
      </w:pPr>
    </w:p>
    <w:p w:rsidR="00CF7895" w:rsidRDefault="00CF7895">
      <w:pPr>
        <w:ind w:firstLineChars="150" w:firstLine="660"/>
        <w:rPr>
          <w:rStyle w:val="NormalCharacter"/>
          <w:color w:val="000000"/>
          <w:sz w:val="44"/>
          <w:szCs w:val="44"/>
        </w:rPr>
      </w:pPr>
    </w:p>
    <w:p w:rsidR="00CF7895" w:rsidRDefault="00CF7895">
      <w:pPr>
        <w:ind w:firstLineChars="150" w:firstLine="660"/>
        <w:rPr>
          <w:rStyle w:val="NormalCharacter"/>
          <w:color w:val="000000"/>
          <w:sz w:val="44"/>
          <w:szCs w:val="44"/>
        </w:rPr>
      </w:pPr>
    </w:p>
    <w:p w:rsidR="00CF7895" w:rsidRDefault="00CF7895">
      <w:pPr>
        <w:ind w:firstLineChars="150" w:firstLine="660"/>
        <w:rPr>
          <w:rStyle w:val="NormalCharacter"/>
          <w:color w:val="000000"/>
          <w:sz w:val="44"/>
          <w:szCs w:val="44"/>
        </w:rPr>
      </w:pPr>
    </w:p>
    <w:p w:rsidR="00CF7895" w:rsidRDefault="00CF7895">
      <w:pPr>
        <w:rPr>
          <w:rStyle w:val="NormalCharacter"/>
          <w:rFonts w:ascii="仿宋" w:eastAsia="仿宋" w:hAnsi="仿宋"/>
          <w:sz w:val="32"/>
          <w:szCs w:val="32"/>
        </w:rPr>
      </w:pPr>
    </w:p>
    <w:p w:rsidR="00CF7895" w:rsidRDefault="00F624FD">
      <w:pPr>
        <w:rPr>
          <w:rStyle w:val="NormalCharacter"/>
          <w:color w:val="000000"/>
          <w:sz w:val="32"/>
          <w:szCs w:val="32"/>
        </w:rPr>
      </w:pPr>
      <w:r>
        <w:rPr>
          <w:rStyle w:val="NormalCharacter"/>
          <w:color w:val="000000"/>
          <w:sz w:val="32"/>
          <w:szCs w:val="32"/>
        </w:rPr>
        <w:lastRenderedPageBreak/>
        <w:t>附件</w:t>
      </w:r>
      <w:r>
        <w:rPr>
          <w:rStyle w:val="NormalCharacter"/>
          <w:color w:val="000000"/>
          <w:sz w:val="32"/>
          <w:szCs w:val="32"/>
        </w:rPr>
        <w:t>2</w:t>
      </w:r>
      <w:r>
        <w:rPr>
          <w:rStyle w:val="NormalCharacter"/>
          <w:color w:val="000000"/>
          <w:sz w:val="32"/>
          <w:szCs w:val="32"/>
        </w:rPr>
        <w:t>：</w:t>
      </w:r>
      <w:r>
        <w:rPr>
          <w:rStyle w:val="NormalCharacter"/>
          <w:color w:val="000000"/>
          <w:sz w:val="32"/>
          <w:szCs w:val="32"/>
        </w:rPr>
        <w:t xml:space="preserve">    </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青岛西海岸新区实验小学</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教师职务资格评审推荐工作领导小组</w:t>
      </w:r>
    </w:p>
    <w:p w:rsidR="00CF7895" w:rsidRDefault="00CF7895">
      <w:pPr>
        <w:ind w:firstLineChars="150" w:firstLine="663"/>
        <w:jc w:val="center"/>
        <w:rPr>
          <w:rStyle w:val="NormalCharacter"/>
          <w:b/>
          <w:color w:val="000000"/>
          <w:sz w:val="44"/>
          <w:szCs w:val="44"/>
        </w:rPr>
      </w:pPr>
    </w:p>
    <w:p w:rsidR="00CF7895" w:rsidRDefault="00F624FD">
      <w:pPr>
        <w:ind w:firstLineChars="200" w:firstLine="640"/>
        <w:rPr>
          <w:rStyle w:val="NormalCharacter"/>
          <w:rFonts w:ascii="仿宋" w:eastAsia="仿宋" w:hAnsi="仿宋" w:cs="仿宋"/>
          <w:bCs/>
          <w:color w:val="000000"/>
          <w:sz w:val="32"/>
          <w:szCs w:val="32"/>
        </w:rPr>
      </w:pPr>
      <w:r>
        <w:rPr>
          <w:rStyle w:val="NormalCharacter"/>
          <w:rFonts w:ascii="仿宋" w:eastAsia="仿宋" w:hAnsi="仿宋" w:cs="仿宋"/>
          <w:bCs/>
          <w:color w:val="000000"/>
          <w:sz w:val="32"/>
          <w:szCs w:val="32"/>
        </w:rPr>
        <w:t>组长：逄雪梅</w:t>
      </w:r>
    </w:p>
    <w:p w:rsidR="00CF7895" w:rsidRDefault="00F624FD">
      <w:pPr>
        <w:ind w:leftChars="304" w:left="1598" w:hangingChars="300" w:hanging="960"/>
        <w:rPr>
          <w:rStyle w:val="NormalCharacter"/>
          <w:rFonts w:ascii="仿宋" w:eastAsia="仿宋" w:hAnsi="仿宋" w:cs="仿宋"/>
          <w:bCs/>
          <w:color w:val="000000"/>
          <w:sz w:val="32"/>
          <w:szCs w:val="32"/>
        </w:rPr>
      </w:pPr>
      <w:r>
        <w:rPr>
          <w:rStyle w:val="NormalCharacter"/>
          <w:rFonts w:ascii="仿宋" w:eastAsia="仿宋" w:hAnsi="仿宋" w:cs="仿宋"/>
          <w:bCs/>
          <w:color w:val="000000"/>
          <w:sz w:val="32"/>
          <w:szCs w:val="32"/>
        </w:rPr>
        <w:t>组员：</w:t>
      </w:r>
      <w:r>
        <w:rPr>
          <w:rStyle w:val="NormalCharacter"/>
          <w:rFonts w:ascii="仿宋" w:eastAsia="仿宋" w:hAnsi="仿宋" w:cs="仿宋" w:hint="eastAsia"/>
          <w:bCs/>
          <w:color w:val="000000"/>
          <w:sz w:val="32"/>
          <w:szCs w:val="32"/>
        </w:rPr>
        <w:t xml:space="preserve">滕以敏 </w:t>
      </w:r>
      <w:r>
        <w:rPr>
          <w:rStyle w:val="NormalCharacter"/>
          <w:rFonts w:ascii="仿宋" w:eastAsia="仿宋" w:hAnsi="仿宋" w:cs="仿宋"/>
          <w:bCs/>
          <w:color w:val="000000"/>
          <w:sz w:val="32"/>
          <w:szCs w:val="32"/>
        </w:rPr>
        <w:t xml:space="preserve">隋淑玲  密德美  王静 王纪河 </w:t>
      </w:r>
      <w:r>
        <w:rPr>
          <w:rStyle w:val="NormalCharacter"/>
          <w:rFonts w:ascii="仿宋" w:eastAsia="仿宋" w:hAnsi="仿宋" w:cs="仿宋" w:hint="eastAsia"/>
          <w:bCs/>
          <w:color w:val="000000"/>
          <w:sz w:val="32"/>
          <w:szCs w:val="32"/>
        </w:rPr>
        <w:t xml:space="preserve">王晓霞 </w:t>
      </w:r>
    </w:p>
    <w:p w:rsidR="00CF7895" w:rsidRDefault="00F624FD">
      <w:pPr>
        <w:ind w:leftChars="760" w:left="1596"/>
        <w:rPr>
          <w:rStyle w:val="NormalCharacter"/>
          <w:rFonts w:ascii="仿宋" w:eastAsia="仿宋" w:hAnsi="仿宋" w:cs="仿宋"/>
          <w:bCs/>
          <w:color w:val="FF0000"/>
          <w:sz w:val="32"/>
          <w:szCs w:val="32"/>
        </w:rPr>
      </w:pPr>
      <w:r>
        <w:rPr>
          <w:rStyle w:val="NormalCharacter"/>
          <w:rFonts w:ascii="仿宋" w:eastAsia="仿宋" w:hAnsi="仿宋" w:cs="仿宋" w:hint="eastAsia"/>
          <w:bCs/>
          <w:sz w:val="32"/>
          <w:szCs w:val="32"/>
        </w:rPr>
        <w:t xml:space="preserve">宋文靖  </w:t>
      </w:r>
      <w:r>
        <w:rPr>
          <w:rStyle w:val="NormalCharacter"/>
          <w:rFonts w:ascii="仿宋" w:eastAsia="仿宋" w:hAnsi="仿宋" w:cs="仿宋"/>
          <w:bCs/>
          <w:sz w:val="32"/>
          <w:szCs w:val="32"/>
        </w:rPr>
        <w:t>于</w:t>
      </w:r>
      <w:r>
        <w:rPr>
          <w:rStyle w:val="NormalCharacter"/>
          <w:rFonts w:ascii="仿宋" w:eastAsia="仿宋" w:hAnsi="仿宋" w:cs="仿宋" w:hint="eastAsia"/>
          <w:bCs/>
          <w:sz w:val="32"/>
          <w:szCs w:val="32"/>
        </w:rPr>
        <w:t xml:space="preserve"> </w:t>
      </w:r>
      <w:r>
        <w:rPr>
          <w:rStyle w:val="NormalCharacter"/>
          <w:rFonts w:ascii="仿宋" w:eastAsia="仿宋" w:hAnsi="仿宋" w:cs="仿宋"/>
          <w:bCs/>
          <w:sz w:val="32"/>
          <w:szCs w:val="32"/>
        </w:rPr>
        <w:t xml:space="preserve">宁  </w:t>
      </w:r>
      <w:r>
        <w:rPr>
          <w:rStyle w:val="NormalCharacter"/>
          <w:rFonts w:ascii="仿宋" w:eastAsia="仿宋" w:hAnsi="仿宋" w:cs="仿宋" w:hint="eastAsia"/>
          <w:bCs/>
          <w:sz w:val="32"/>
          <w:szCs w:val="32"/>
        </w:rPr>
        <w:t xml:space="preserve"> </w:t>
      </w: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CF7895">
      <w:pPr>
        <w:ind w:firstLineChars="150" w:firstLine="663"/>
        <w:jc w:val="center"/>
        <w:rPr>
          <w:rStyle w:val="NormalCharacter"/>
          <w:b/>
          <w:color w:val="000000"/>
          <w:sz w:val="44"/>
          <w:szCs w:val="44"/>
        </w:rPr>
      </w:pPr>
    </w:p>
    <w:p w:rsidR="00CF7895" w:rsidRDefault="00F624FD">
      <w:pPr>
        <w:rPr>
          <w:rStyle w:val="NormalCharacter"/>
          <w:b/>
          <w:color w:val="000000"/>
          <w:sz w:val="44"/>
          <w:szCs w:val="44"/>
        </w:rPr>
      </w:pPr>
      <w:r>
        <w:rPr>
          <w:rStyle w:val="NormalCharacter"/>
          <w:color w:val="000000"/>
          <w:sz w:val="32"/>
          <w:szCs w:val="32"/>
        </w:rPr>
        <w:lastRenderedPageBreak/>
        <w:t>附件</w:t>
      </w:r>
      <w:r>
        <w:rPr>
          <w:rStyle w:val="NormalCharacter"/>
          <w:color w:val="000000"/>
          <w:sz w:val="32"/>
          <w:szCs w:val="32"/>
        </w:rPr>
        <w:t>3</w:t>
      </w:r>
      <w:r>
        <w:rPr>
          <w:rStyle w:val="NormalCharacter"/>
          <w:color w:val="000000"/>
          <w:sz w:val="32"/>
          <w:szCs w:val="32"/>
        </w:rPr>
        <w:t>：</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青岛西海岸新区实验小学</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教师职务资格评审推荐工作小组</w:t>
      </w:r>
    </w:p>
    <w:p w:rsidR="00CF7895" w:rsidRDefault="00CF7895">
      <w:pPr>
        <w:spacing w:line="520" w:lineRule="exact"/>
        <w:ind w:firstLineChars="200" w:firstLine="640"/>
        <w:rPr>
          <w:rStyle w:val="NormalCharacter"/>
          <w:rFonts w:ascii="仿宋" w:eastAsia="仿宋" w:hAnsi="仿宋"/>
          <w:sz w:val="32"/>
          <w:szCs w:val="32"/>
        </w:rPr>
      </w:pPr>
    </w:p>
    <w:p w:rsidR="00CF7895" w:rsidRDefault="00F624FD">
      <w:pPr>
        <w:spacing w:line="520" w:lineRule="exact"/>
        <w:rPr>
          <w:rStyle w:val="NormalCharacter"/>
          <w:rFonts w:ascii="仿宋" w:eastAsia="仿宋" w:hAnsi="仿宋"/>
          <w:color w:val="FF0000"/>
          <w:sz w:val="32"/>
          <w:szCs w:val="32"/>
        </w:rPr>
      </w:pPr>
      <w:r>
        <w:rPr>
          <w:rStyle w:val="NormalCharacter"/>
          <w:rFonts w:ascii="仿宋" w:eastAsia="仿宋" w:hAnsi="仿宋" w:hint="eastAsia"/>
          <w:sz w:val="32"/>
          <w:szCs w:val="32"/>
        </w:rPr>
        <w:t xml:space="preserve">车淑慧  </w:t>
      </w:r>
      <w:r>
        <w:rPr>
          <w:rStyle w:val="NormalCharacter"/>
          <w:rFonts w:ascii="仿宋" w:eastAsia="仿宋" w:hAnsi="仿宋"/>
          <w:sz w:val="32"/>
          <w:szCs w:val="32"/>
        </w:rPr>
        <w:t xml:space="preserve">王光凤  王学珍  王  菊  于丽华 </w:t>
      </w:r>
      <w:r>
        <w:rPr>
          <w:rStyle w:val="NormalCharacter"/>
          <w:rFonts w:ascii="仿宋" w:eastAsia="仿宋" w:hAnsi="仿宋" w:hint="eastAsia"/>
          <w:sz w:val="32"/>
          <w:szCs w:val="32"/>
        </w:rPr>
        <w:t xml:space="preserve"> 魏建彬</w:t>
      </w:r>
      <w:r>
        <w:rPr>
          <w:rStyle w:val="NormalCharacter"/>
          <w:rFonts w:ascii="仿宋" w:eastAsia="仿宋" w:hAnsi="仿宋"/>
          <w:sz w:val="32"/>
          <w:szCs w:val="32"/>
        </w:rPr>
        <w:t xml:space="preserve"> </w:t>
      </w:r>
      <w:r>
        <w:rPr>
          <w:rStyle w:val="NormalCharacter"/>
          <w:rFonts w:ascii="仿宋" w:eastAsia="仿宋" w:hAnsi="仿宋"/>
          <w:color w:val="FF0000"/>
          <w:sz w:val="32"/>
          <w:szCs w:val="32"/>
        </w:rPr>
        <w:t xml:space="preserve"> </w:t>
      </w:r>
    </w:p>
    <w:p w:rsidR="00CF7895" w:rsidRDefault="00F624FD">
      <w:pPr>
        <w:spacing w:line="520" w:lineRule="exact"/>
        <w:rPr>
          <w:rStyle w:val="NormalCharacter"/>
          <w:rFonts w:ascii="仿宋" w:eastAsia="仿宋" w:hAnsi="仿宋"/>
          <w:sz w:val="32"/>
          <w:szCs w:val="32"/>
        </w:rPr>
      </w:pPr>
      <w:r>
        <w:rPr>
          <w:rStyle w:val="NormalCharacter"/>
          <w:rFonts w:ascii="仿宋" w:eastAsia="仿宋" w:hAnsi="仿宋"/>
          <w:sz w:val="32"/>
          <w:szCs w:val="32"/>
        </w:rPr>
        <w:t>王巧霞</w:t>
      </w:r>
      <w:r>
        <w:rPr>
          <w:rStyle w:val="NormalCharacter"/>
          <w:rFonts w:ascii="仿宋" w:eastAsia="仿宋" w:hAnsi="仿宋" w:hint="eastAsia"/>
          <w:sz w:val="32"/>
          <w:szCs w:val="32"/>
        </w:rPr>
        <w:t xml:space="preserve"> </w:t>
      </w:r>
      <w:r>
        <w:rPr>
          <w:rStyle w:val="NormalCharacter"/>
          <w:rFonts w:ascii="仿宋" w:eastAsia="仿宋" w:hAnsi="仿宋"/>
          <w:sz w:val="32"/>
          <w:szCs w:val="32"/>
        </w:rPr>
        <w:t xml:space="preserve">崔炳苗  崔仕华 </w:t>
      </w:r>
      <w:r>
        <w:rPr>
          <w:rStyle w:val="NormalCharacter"/>
          <w:rFonts w:ascii="仿宋" w:eastAsia="仿宋" w:hAnsi="仿宋" w:hint="eastAsia"/>
          <w:sz w:val="32"/>
          <w:szCs w:val="32"/>
        </w:rPr>
        <w:t xml:space="preserve"> </w:t>
      </w:r>
      <w:r>
        <w:rPr>
          <w:rStyle w:val="NormalCharacter"/>
          <w:rFonts w:ascii="仿宋" w:eastAsia="仿宋" w:hAnsi="仿宋"/>
          <w:sz w:val="32"/>
          <w:szCs w:val="32"/>
        </w:rPr>
        <w:t xml:space="preserve"> 赵守卫  </w:t>
      </w:r>
      <w:r>
        <w:rPr>
          <w:rStyle w:val="NormalCharacter"/>
          <w:rFonts w:ascii="仿宋" w:eastAsia="仿宋" w:hAnsi="仿宋" w:hint="eastAsia"/>
          <w:sz w:val="32"/>
          <w:szCs w:val="32"/>
        </w:rPr>
        <w:t xml:space="preserve">周吉梅  </w:t>
      </w:r>
      <w:r>
        <w:rPr>
          <w:rStyle w:val="NormalCharacter"/>
          <w:rFonts w:ascii="仿宋" w:eastAsia="仿宋" w:hAnsi="仿宋"/>
          <w:sz w:val="32"/>
          <w:szCs w:val="32"/>
        </w:rPr>
        <w:t>徐慎航</w:t>
      </w:r>
      <w:r>
        <w:rPr>
          <w:rStyle w:val="NormalCharacter"/>
          <w:rFonts w:ascii="仿宋" w:eastAsia="仿宋" w:hAnsi="仿宋" w:hint="eastAsia"/>
          <w:sz w:val="32"/>
          <w:szCs w:val="32"/>
        </w:rPr>
        <w:t xml:space="preserve">   </w:t>
      </w:r>
    </w:p>
    <w:p w:rsidR="00CF7895" w:rsidRDefault="00F624FD">
      <w:pPr>
        <w:spacing w:line="520" w:lineRule="exact"/>
        <w:rPr>
          <w:rStyle w:val="NormalCharacter"/>
          <w:rFonts w:ascii="仿宋" w:eastAsia="仿宋" w:hAnsi="仿宋"/>
          <w:sz w:val="32"/>
          <w:szCs w:val="32"/>
        </w:rPr>
      </w:pPr>
      <w:r>
        <w:rPr>
          <w:rStyle w:val="NormalCharacter"/>
          <w:rFonts w:ascii="仿宋" w:eastAsia="仿宋" w:hAnsi="仿宋" w:hint="eastAsia"/>
          <w:sz w:val="32"/>
          <w:szCs w:val="32"/>
        </w:rPr>
        <w:t xml:space="preserve">郑  婷 </w:t>
      </w:r>
    </w:p>
    <w:p w:rsidR="00CF7895" w:rsidRDefault="00F624FD">
      <w:pPr>
        <w:spacing w:line="520" w:lineRule="exact"/>
        <w:rPr>
          <w:rStyle w:val="NormalCharacter"/>
          <w:rFonts w:ascii="仿宋" w:eastAsia="仿宋" w:hAnsi="仿宋"/>
          <w:sz w:val="32"/>
          <w:szCs w:val="32"/>
        </w:rPr>
      </w:pPr>
      <w:r>
        <w:rPr>
          <w:rStyle w:val="NormalCharacter"/>
          <w:rFonts w:ascii="仿宋" w:eastAsia="仿宋" w:hAnsi="仿宋" w:hint="eastAsia"/>
          <w:sz w:val="32"/>
          <w:szCs w:val="32"/>
        </w:rPr>
        <w:t xml:space="preserve"> (梁启翠  王玉秀   孙艳  </w:t>
      </w:r>
      <w:r>
        <w:rPr>
          <w:rStyle w:val="NormalCharacter"/>
          <w:rFonts w:ascii="仿宋" w:eastAsia="仿宋" w:hAnsi="仿宋"/>
          <w:sz w:val="32"/>
          <w:szCs w:val="32"/>
        </w:rPr>
        <w:t>衣艳霞</w:t>
      </w:r>
      <w:r>
        <w:rPr>
          <w:rStyle w:val="NormalCharacter"/>
          <w:rFonts w:ascii="仿宋" w:eastAsia="仿宋" w:hAnsi="仿宋" w:hint="eastAsia"/>
          <w:sz w:val="32"/>
          <w:szCs w:val="32"/>
        </w:rPr>
        <w:t xml:space="preserve">  樊传香</w:t>
      </w:r>
    </w:p>
    <w:p w:rsidR="00CF7895" w:rsidRDefault="00F624FD">
      <w:pPr>
        <w:spacing w:line="520" w:lineRule="exact"/>
        <w:rPr>
          <w:rStyle w:val="NormalCharacter"/>
          <w:rFonts w:ascii="仿宋" w:eastAsia="仿宋" w:hAnsi="仿宋"/>
          <w:sz w:val="32"/>
          <w:szCs w:val="32"/>
        </w:rPr>
      </w:pPr>
      <w:r>
        <w:rPr>
          <w:rStyle w:val="NormalCharacter"/>
          <w:rFonts w:ascii="仿宋" w:eastAsia="仿宋" w:hAnsi="仿宋" w:hint="eastAsia"/>
          <w:sz w:val="32"/>
          <w:szCs w:val="32"/>
        </w:rPr>
        <w:t xml:space="preserve">李翔   杨仕玲 )  </w:t>
      </w: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F624FD">
      <w:pPr>
        <w:rPr>
          <w:rStyle w:val="NormalCharacter"/>
          <w:b/>
          <w:color w:val="000000"/>
          <w:sz w:val="44"/>
          <w:szCs w:val="44"/>
        </w:rPr>
      </w:pPr>
      <w:r>
        <w:rPr>
          <w:rStyle w:val="NormalCharacter"/>
          <w:color w:val="000000"/>
          <w:sz w:val="32"/>
          <w:szCs w:val="32"/>
        </w:rPr>
        <w:lastRenderedPageBreak/>
        <w:t>附件</w:t>
      </w:r>
      <w:r>
        <w:rPr>
          <w:rStyle w:val="NormalCharacter"/>
          <w:color w:val="000000"/>
          <w:sz w:val="32"/>
          <w:szCs w:val="32"/>
        </w:rPr>
        <w:t>4</w:t>
      </w:r>
      <w:r>
        <w:rPr>
          <w:rStyle w:val="NormalCharacter"/>
          <w:color w:val="000000"/>
          <w:sz w:val="32"/>
          <w:szCs w:val="32"/>
        </w:rPr>
        <w:t>：</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青岛西海岸新区实验小学</w:t>
      </w:r>
    </w:p>
    <w:p w:rsidR="00CF7895" w:rsidRDefault="00F624FD">
      <w:pPr>
        <w:ind w:firstLineChars="150" w:firstLine="663"/>
        <w:jc w:val="center"/>
        <w:rPr>
          <w:rStyle w:val="NormalCharacter"/>
          <w:b/>
          <w:color w:val="000000"/>
          <w:sz w:val="44"/>
          <w:szCs w:val="44"/>
        </w:rPr>
      </w:pPr>
      <w:r>
        <w:rPr>
          <w:rStyle w:val="NormalCharacter"/>
          <w:b/>
          <w:color w:val="000000"/>
          <w:sz w:val="44"/>
          <w:szCs w:val="44"/>
        </w:rPr>
        <w:t>教师职务资格评审委员会名单</w:t>
      </w:r>
    </w:p>
    <w:p w:rsidR="00CF7895" w:rsidRDefault="00CF7895">
      <w:pPr>
        <w:spacing w:line="520" w:lineRule="exact"/>
        <w:ind w:firstLineChars="200" w:firstLine="640"/>
        <w:rPr>
          <w:rStyle w:val="NormalCharacter"/>
          <w:rFonts w:ascii="仿宋" w:eastAsia="仿宋" w:hAnsi="仿宋"/>
          <w:sz w:val="32"/>
          <w:szCs w:val="32"/>
        </w:rPr>
      </w:pPr>
    </w:p>
    <w:p w:rsidR="00CF7895" w:rsidRDefault="00F624FD">
      <w:pPr>
        <w:spacing w:line="520" w:lineRule="exact"/>
        <w:ind w:firstLineChars="400" w:firstLine="1280"/>
        <w:rPr>
          <w:rStyle w:val="NormalCharacter"/>
          <w:rFonts w:ascii="仿宋" w:eastAsia="仿宋" w:hAnsi="仿宋"/>
          <w:sz w:val="32"/>
          <w:szCs w:val="32"/>
        </w:rPr>
      </w:pPr>
      <w:r>
        <w:rPr>
          <w:rStyle w:val="NormalCharacter"/>
          <w:rFonts w:ascii="仿宋" w:eastAsia="仿宋" w:hAnsi="仿宋"/>
          <w:sz w:val="32"/>
          <w:szCs w:val="32"/>
        </w:rPr>
        <w:t>临时产生，经教代会通过后实施。</w:t>
      </w:r>
      <w:r>
        <w:rPr>
          <w:rStyle w:val="NormalCharacter"/>
          <w:rFonts w:ascii="仿宋" w:eastAsia="仿宋" w:hAnsi="仿宋" w:hint="eastAsia"/>
          <w:sz w:val="32"/>
          <w:szCs w:val="32"/>
        </w:rPr>
        <w:t>（从34人考核考评委员会中随机提取）</w:t>
      </w:r>
    </w:p>
    <w:p w:rsidR="00CF7895" w:rsidRDefault="00CF7895">
      <w:pPr>
        <w:spacing w:line="520" w:lineRule="exact"/>
        <w:ind w:firstLineChars="400" w:firstLine="1280"/>
        <w:rPr>
          <w:rStyle w:val="NormalCharacter"/>
          <w:rFonts w:ascii="仿宋" w:eastAsia="仿宋" w:hAnsi="仿宋"/>
          <w:sz w:val="32"/>
          <w:szCs w:val="32"/>
        </w:rPr>
      </w:pPr>
    </w:p>
    <w:p w:rsidR="00CF7895" w:rsidRDefault="00CF7895">
      <w:pPr>
        <w:ind w:firstLineChars="150" w:firstLine="480"/>
        <w:rPr>
          <w:rStyle w:val="NormalCharacter"/>
          <w:color w:val="000000"/>
          <w:sz w:val="32"/>
          <w:szCs w:val="32"/>
        </w:rPr>
      </w:pPr>
    </w:p>
    <w:p w:rsidR="00CF7895" w:rsidRDefault="00CF7895">
      <w:pPr>
        <w:ind w:firstLineChars="150" w:firstLine="480"/>
        <w:rPr>
          <w:rStyle w:val="NormalCharacter"/>
          <w:color w:val="000000"/>
          <w:sz w:val="32"/>
          <w:szCs w:val="32"/>
        </w:rPr>
      </w:pPr>
    </w:p>
    <w:p w:rsidR="00CF7895" w:rsidRDefault="00CF7895"/>
    <w:p w:rsidR="00CF7895" w:rsidRDefault="00CF7895">
      <w:pPr>
        <w:rPr>
          <w:rStyle w:val="NormalCharacter"/>
          <w:rFonts w:ascii="仿宋" w:eastAsia="仿宋" w:hAnsi="仿宋"/>
          <w:sz w:val="32"/>
          <w:szCs w:val="32"/>
        </w:rPr>
      </w:pPr>
    </w:p>
    <w:sectPr w:rsidR="00CF7895">
      <w:footerReference w:type="default" r:id="rId8"/>
      <w:pgSz w:w="11906" w:h="16838"/>
      <w:pgMar w:top="1134" w:right="1134" w:bottom="1134" w:left="1134" w:header="709" w:footer="709"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D25" w:rsidRDefault="00047D25">
      <w:r>
        <w:separator/>
      </w:r>
    </w:p>
  </w:endnote>
  <w:endnote w:type="continuationSeparator" w:id="0">
    <w:p w:rsidR="00047D25" w:rsidRDefault="0004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895" w:rsidRDefault="00F624FD">
    <w:pPr>
      <w:pStyle w:val="a3"/>
      <w:rPr>
        <w:rStyle w:val="NormalCharacter"/>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F7895" w:rsidRDefault="00F624FD">
                          <w:pPr>
                            <w:pStyle w:val="a3"/>
                          </w:pPr>
                          <w:r>
                            <w:rPr>
                              <w:rFonts w:hint="eastAsia"/>
                            </w:rPr>
                            <w:fldChar w:fldCharType="begin"/>
                          </w:r>
                          <w:r>
                            <w:rPr>
                              <w:rFonts w:hint="eastAsia"/>
                            </w:rPr>
                            <w:instrText xml:space="preserve"> PAGE  \* MERGEFORMAT </w:instrText>
                          </w:r>
                          <w:r>
                            <w:rPr>
                              <w:rFonts w:hint="eastAsia"/>
                            </w:rPr>
                            <w:fldChar w:fldCharType="separate"/>
                          </w:r>
                          <w:r w:rsidR="004E5A5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CF7895" w:rsidRDefault="00F624FD">
                    <w:pPr>
                      <w:pStyle w:val="a3"/>
                    </w:pPr>
                    <w:r>
                      <w:rPr>
                        <w:rFonts w:hint="eastAsia"/>
                      </w:rPr>
                      <w:fldChar w:fldCharType="begin"/>
                    </w:r>
                    <w:r>
                      <w:rPr>
                        <w:rFonts w:hint="eastAsia"/>
                      </w:rPr>
                      <w:instrText xml:space="preserve"> PAGE  \* MERGEFORMAT </w:instrText>
                    </w:r>
                    <w:r>
                      <w:rPr>
                        <w:rFonts w:hint="eastAsia"/>
                      </w:rPr>
                      <w:fldChar w:fldCharType="separate"/>
                    </w:r>
                    <w:r w:rsidR="004E5A50">
                      <w:rPr>
                        <w:noProof/>
                      </w:rPr>
                      <w:t>1</w:t>
                    </w:r>
                    <w:r>
                      <w:rPr>
                        <w:rFonts w:hint="eastAsia"/>
                      </w:rP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F7895" w:rsidRDefault="00CF7895">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CF7895" w:rsidRDefault="00CF7895">
                    <w:pPr>
                      <w:pStyle w:val="a3"/>
                    </w:pPr>
                  </w:p>
                </w:txbxContent>
              </v:textbox>
              <w10:wrap anchorx="margin"/>
            </v:shape>
          </w:pict>
        </mc:Fallback>
      </mc:AlternateContent>
    </w:r>
    <w:r>
      <w:rPr>
        <w:rStyle w:val="NormalCharacte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F7895" w:rsidRDefault="00CF7895">
                          <w:pPr>
                            <w:pStyle w:val="a3"/>
                            <w:rPr>
                              <w:rStyle w:val="NormalCharacter"/>
                            </w:rPr>
                          </w:pPr>
                        </w:p>
                        <w:p w:rsidR="00CF7895" w:rsidRDefault="00CF7895">
                          <w:pPr>
                            <w:rPr>
                              <w:rStyle w:val="NormalCharacter"/>
                            </w:rPr>
                          </w:pPr>
                        </w:p>
                      </w:txbxContent>
                    </wps:txbx>
                    <wps:bodyPr lIns="0" tIns="0" rIns="0" bIns="0" upright="1"/>
                  </wps:wsp>
                </a:graphicData>
              </a:graphic>
            </wp:anchor>
          </w:drawing>
        </mc:Choice>
        <mc:Fallback>
          <w:pict>
            <v:shape id="文本框 1" o:spid="_x0000_s1028" type="#_x0000_t202" style="position:absolute;margin-left:92.8pt;margin-top:0;width:2in;height:2in;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" filled="f" stroked="f">
              <v:textbox inset="0,0,0,0">
                <w:txbxContent>
                  <w:p w:rsidR="00CF7895" w:rsidRDefault="00CF7895">
                    <w:pPr>
                      <w:pStyle w:val="a3"/>
                      <w:rPr>
                        <w:rStyle w:val="NormalCharacter"/>
                      </w:rPr>
                    </w:pPr>
                  </w:p>
                  <w:p w:rsidR="00CF7895" w:rsidRDefault="00CF7895">
                    <w:pPr>
                      <w:rPr>
                        <w:rStyle w:val="NormalCharacter"/>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D25" w:rsidRDefault="00047D25">
      <w:r>
        <w:separator/>
      </w:r>
    </w:p>
  </w:footnote>
  <w:footnote w:type="continuationSeparator" w:id="0">
    <w:p w:rsidR="00047D25" w:rsidRDefault="00047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770A0"/>
    <w:multiLevelType w:val="singleLevel"/>
    <w:tmpl w:val="177770A0"/>
    <w:lvl w:ilvl="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UseMarginsForDrawingGridOrigin/>
  <w:drawingGridHorizontalOrigin w:val="1800"/>
  <w:drawingGridVerticalOrigin w:val="1440"/>
  <w:characterSpacingControl w:val="doNotCompress"/>
  <w:footnotePr>
    <w:footnote w:id="-1"/>
    <w:footnote w:id="0"/>
  </w:footnotePr>
  <w:endnotePr>
    <w:endnote w:id="-1"/>
    <w:endnote w:id="0"/>
  </w:endnotePr>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895"/>
    <w:rsid w:val="0004738B"/>
    <w:rsid w:val="00047D25"/>
    <w:rsid w:val="004E5A50"/>
    <w:rsid w:val="00CF7895"/>
    <w:rsid w:val="00F624FD"/>
    <w:rsid w:val="01EA62E1"/>
    <w:rsid w:val="04CF01A5"/>
    <w:rsid w:val="08C2626C"/>
    <w:rsid w:val="0E1E12E9"/>
    <w:rsid w:val="0E757F7E"/>
    <w:rsid w:val="11C271D8"/>
    <w:rsid w:val="139A08D9"/>
    <w:rsid w:val="17FD693B"/>
    <w:rsid w:val="1B4C3A48"/>
    <w:rsid w:val="1D741953"/>
    <w:rsid w:val="27446D4F"/>
    <w:rsid w:val="296118F6"/>
    <w:rsid w:val="297D1B58"/>
    <w:rsid w:val="29F83A12"/>
    <w:rsid w:val="2BFA5278"/>
    <w:rsid w:val="2E6507D1"/>
    <w:rsid w:val="33297E65"/>
    <w:rsid w:val="401247ED"/>
    <w:rsid w:val="47CE6316"/>
    <w:rsid w:val="48292575"/>
    <w:rsid w:val="48F1152A"/>
    <w:rsid w:val="51D71E6F"/>
    <w:rsid w:val="526F57C8"/>
    <w:rsid w:val="541F463E"/>
    <w:rsid w:val="54484523"/>
    <w:rsid w:val="556D6D38"/>
    <w:rsid w:val="585646D6"/>
    <w:rsid w:val="5C064929"/>
    <w:rsid w:val="5D4B0BE0"/>
    <w:rsid w:val="5D6C329E"/>
    <w:rsid w:val="5DAF5CF8"/>
    <w:rsid w:val="5E454CF8"/>
    <w:rsid w:val="657E608E"/>
    <w:rsid w:val="6E7862F5"/>
    <w:rsid w:val="70293003"/>
    <w:rsid w:val="71C33899"/>
    <w:rsid w:val="7BC1531C"/>
    <w:rsid w:val="7CCA0125"/>
    <w:rsid w:val="7E5F1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0C41E3-A976-450C-9469-342D853B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NormalCharacter"/>
    <w:qFormat/>
    <w:pPr>
      <w:jc w:val="both"/>
      <w:textAlignment w:val="baseline"/>
    </w:pPr>
    <w:rPr>
      <w:rFonts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000000"/>
      </w:pBdr>
      <w:tabs>
        <w:tab w:val="center" w:pos="4153"/>
        <w:tab w:val="right" w:pos="8306"/>
      </w:tabs>
      <w:snapToGrid w:val="0"/>
      <w:jc w:val="center"/>
    </w:pPr>
    <w:rPr>
      <w:sz w:val="18"/>
      <w:szCs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rFonts w:cs="Times New Roman"/>
      <w:b/>
      <w:bCs/>
    </w:rPr>
  </w:style>
  <w:style w:type="character" w:styleId="a7">
    <w:name w:val="page number"/>
    <w:basedOn w:val="a0"/>
    <w:qFormat/>
  </w:style>
  <w:style w:type="character" w:customStyle="1" w:styleId="NormalCharacter">
    <w:name w:val="NormalCharacter"/>
    <w:qFormat/>
  </w:style>
  <w:style w:type="table" w:customStyle="1" w:styleId="TableNormal">
    <w:name w:val="TableNormal"/>
    <w:qFormat/>
    <w:tblPr>
      <w:tblCellMar>
        <w:top w:w="0" w:type="dxa"/>
        <w:left w:w="0" w:type="dxa"/>
        <w:bottom w:w="0" w:type="dxa"/>
        <w:right w:w="0" w:type="dxa"/>
      </w:tblCellMar>
    </w:tblPr>
  </w:style>
  <w:style w:type="character" w:customStyle="1" w:styleId="Char">
    <w:name w:val="页脚 Char"/>
    <w:link w:val="a3"/>
    <w:semiHidden/>
    <w:qFormat/>
    <w:rPr>
      <w:rFonts w:ascii="Times New Roman" w:eastAsia="宋体" w:hAnsi="Times New Roman"/>
      <w:kern w:val="2"/>
      <w:sz w:val="18"/>
      <w:szCs w:val="18"/>
    </w:rPr>
  </w:style>
  <w:style w:type="character" w:customStyle="1" w:styleId="UserStyle1">
    <w:name w:val="UserStyle_1"/>
    <w:link w:val="BodyText2"/>
    <w:qFormat/>
    <w:rPr>
      <w:rFonts w:ascii="仿宋_GB2312" w:eastAsia="仿宋_GB2312" w:hAnsi="Times New Roman"/>
      <w:kern w:val="2"/>
      <w:sz w:val="32"/>
      <w:szCs w:val="24"/>
    </w:rPr>
  </w:style>
  <w:style w:type="paragraph" w:customStyle="1" w:styleId="BodyText2">
    <w:name w:val="BodyText2"/>
    <w:basedOn w:val="a"/>
    <w:link w:val="UserStyle1"/>
    <w:qFormat/>
    <w:pPr>
      <w:spacing w:line="500" w:lineRule="exact"/>
    </w:pPr>
    <w:rPr>
      <w:rFonts w:ascii="仿宋_GB2312" w:eastAsia="仿宋_GB2312"/>
      <w:sz w:val="32"/>
    </w:rPr>
  </w:style>
  <w:style w:type="character" w:customStyle="1" w:styleId="Char0">
    <w:name w:val="页眉 Char"/>
    <w:link w:val="a4"/>
    <w:qFormat/>
    <w:rPr>
      <w:rFonts w:ascii="Times New Roman" w:eastAsia="宋体" w:hAnsi="Times New Roman"/>
      <w:kern w:val="2"/>
      <w:sz w:val="18"/>
      <w:szCs w:val="18"/>
    </w:rPr>
  </w:style>
  <w:style w:type="paragraph" w:customStyle="1" w:styleId="BodyText">
    <w:name w:val="BodyText"/>
    <w:basedOn w:val="a"/>
    <w:qFormat/>
    <w:pPr>
      <w:spacing w:after="120"/>
    </w:pPr>
  </w:style>
  <w:style w:type="paragraph" w:customStyle="1" w:styleId="179">
    <w:name w:val="179"/>
    <w:basedOn w:val="a"/>
    <w:qFormat/>
    <w:pPr>
      <w:ind w:firstLineChars="200" w:firstLine="420"/>
    </w:pPr>
    <w:rPr>
      <w:rFonts w:ascii="宋体" w:hAnsi="宋体"/>
      <w:sz w:val="24"/>
    </w:rPr>
  </w:style>
  <w:style w:type="paragraph" w:customStyle="1" w:styleId="UserStyle3">
    <w:name w:val="UserStyle_3"/>
    <w:basedOn w:val="a"/>
    <w:qFormat/>
    <w:pPr>
      <w:spacing w:before="100" w:beforeAutospacing="1" w:after="100" w:afterAutospacing="1" w:line="360" w:lineRule="atLeast"/>
      <w:jc w:val="left"/>
    </w:pPr>
    <w:rPr>
      <w:rFonts w:ascii="宋体" w:hAnsi="宋体"/>
      <w:kern w:val="0"/>
      <w:sz w:val="20"/>
      <w:szCs w:val="20"/>
    </w:rPr>
  </w:style>
  <w:style w:type="table" w:customStyle="1" w:styleId="TableGrid">
    <w:name w:val="TableGrid"/>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2021-11-22T01:40:00Z</cp:lastPrinted>
  <dcterms:created xsi:type="dcterms:W3CDTF">2020-11-10T09:10:00Z</dcterms:created>
  <dcterms:modified xsi:type="dcterms:W3CDTF">2022-01-10T12:37:00Z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014762C92B93478EB29460345A340648</vt:lpwstr>
  </property>
</Properties>
</file>