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6CD" w:rsidRDefault="00000000">
      <w:pPr>
        <w:rPr>
          <w:rFonts w:ascii="宋体" w:eastAsia="宋体" w:hAnsi="宋体" w:cs="宋体" w:hint="eastAsia"/>
          <w:b/>
          <w:bCs/>
          <w:color w:val="003CC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3CC8"/>
          <w:sz w:val="36"/>
          <w:szCs w:val="36"/>
        </w:rPr>
        <w:t>卫生部公安部印发"关于维护医疗机构秩序的通告"</w:t>
      </w:r>
    </w:p>
    <w:p w:rsidR="001216CD" w:rsidRDefault="00000000">
      <w:pPr>
        <w:pStyle w:val="a3"/>
        <w:widowControl/>
        <w:spacing w:line="432" w:lineRule="auto"/>
        <w:jc w:val="center"/>
        <w:rPr>
          <w:rStyle w:val="a4"/>
          <w:rFonts w:ascii="宋体" w:eastAsia="宋体" w:hAnsi="宋体" w:cs="宋体" w:hint="eastAsia"/>
          <w:color w:val="A52A00"/>
        </w:rPr>
      </w:pPr>
      <w:r>
        <w:rPr>
          <w:rStyle w:val="a4"/>
          <w:rFonts w:ascii="宋体" w:eastAsia="宋体" w:hAnsi="宋体" w:cs="宋体" w:hint="eastAsia"/>
          <w:color w:val="A52A00"/>
        </w:rPr>
        <w:t>关于维护医疗机构秩序的通告</w:t>
      </w:r>
    </w:p>
    <w:p w:rsidR="001216CD" w:rsidRDefault="00000000">
      <w:pPr>
        <w:pStyle w:val="a3"/>
        <w:widowControl/>
        <w:spacing w:line="432" w:lineRule="auto"/>
        <w:jc w:val="center"/>
      </w:pPr>
      <w:proofErr w:type="gramStart"/>
      <w:r>
        <w:rPr>
          <w:rStyle w:val="a4"/>
          <w:rFonts w:ascii="楷体_GB2312" w:eastAsia="楷体_GB2312" w:hAnsi="宋体" w:cs="楷体_GB2312"/>
          <w:color w:val="A52A00"/>
        </w:rPr>
        <w:t>卫通〔2012〕</w:t>
      </w:r>
      <w:proofErr w:type="gramEnd"/>
      <w:r>
        <w:rPr>
          <w:rStyle w:val="a4"/>
          <w:rFonts w:ascii="楷体_GB2312" w:eastAsia="楷体_GB2312" w:hAnsi="宋体" w:cs="楷体_GB2312"/>
          <w:color w:val="A52A00"/>
        </w:rPr>
        <w:t>7号</w:t>
      </w:r>
    </w:p>
    <w:p w:rsidR="001216CD" w:rsidRDefault="00000000">
      <w:pPr>
        <w:pStyle w:val="a3"/>
        <w:widowControl/>
        <w:spacing w:line="432" w:lineRule="auto"/>
        <w:ind w:firstLineChars="200" w:firstLine="480"/>
      </w:pPr>
      <w:r>
        <w:rPr>
          <w:rFonts w:ascii="宋体" w:eastAsia="宋体" w:hAnsi="宋体" w:cs="宋体" w:hint="eastAsia"/>
          <w:color w:val="000000"/>
        </w:rPr>
        <w:t>为有效维护医疗机构正常秩序，保证各项诊疗工作有序进行，依照国家有关法律法规的规定，特通告如下：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一、医疗机构是履行救死扶伤责任、保障人民生命健康的重要场所，禁止任何单位和个人以任何理由、手段扰乱医疗机构的正常诊疗秩序，侵害患者合法权益，危害医务人员人身安全，损坏医疗机构财产。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二、医疗机构及其医务人员应当坚持救死扶伤、全心全意为人民服务的宗旨，严格执行医疗管理相关法律、法规和诊疗技术规范，切实加强内部管理，提高医疗服务质量，保障医疗安全，优化服务流程，增进</w:t>
      </w:r>
      <w:proofErr w:type="gramStart"/>
      <w:r>
        <w:rPr>
          <w:rFonts w:ascii="宋体" w:eastAsia="宋体" w:hAnsi="宋体" w:cs="宋体" w:hint="eastAsia"/>
          <w:color w:val="000000"/>
        </w:rPr>
        <w:t>医</w:t>
      </w:r>
      <w:proofErr w:type="gramEnd"/>
      <w:r>
        <w:rPr>
          <w:rFonts w:ascii="宋体" w:eastAsia="宋体" w:hAnsi="宋体" w:cs="宋体" w:hint="eastAsia"/>
          <w:color w:val="000000"/>
        </w:rPr>
        <w:t>患沟通，积极预防化解</w:t>
      </w:r>
      <w:proofErr w:type="gramStart"/>
      <w:r>
        <w:rPr>
          <w:rFonts w:ascii="宋体" w:eastAsia="宋体" w:hAnsi="宋体" w:cs="宋体" w:hint="eastAsia"/>
          <w:color w:val="000000"/>
        </w:rPr>
        <w:t>医</w:t>
      </w:r>
      <w:proofErr w:type="gramEnd"/>
      <w:r>
        <w:rPr>
          <w:rFonts w:ascii="宋体" w:eastAsia="宋体" w:hAnsi="宋体" w:cs="宋体" w:hint="eastAsia"/>
          <w:color w:val="000000"/>
        </w:rPr>
        <w:t>患矛盾。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三、患者在医疗机构就诊，其合法权益受法律保护。患者及家属应当遵守医疗机构的有关规章制度。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四、医疗机构应当按照《医院投诉管理办法（试行）》的规定，采取设立统一投诉窗口、公布投诉电话等形式接受患者投诉，并在显著位置公布医疗纠纷的解决途径、程序以及医疗纠纷人民调解组织等相关机构的职责、地址和联系方式。患者及家属应依法按程序解决医疗纠纷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五、患者在医疗机构死亡后，必须按规定将遗体立即移放太平间，并及时处理。未经医疗机构允许，严禁将遗体停放在太平间以外的医疗机构其他场所。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六、公安机关要会同有关部门做好维护医疗机构治安秩序工作，依法严厉打击侵害医务人员、患者人身安全和扰乱医疗机构秩序的违法犯罪活动。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七、有下列违反治安管理行为之一的，由公安机关依据《中华人民共和国治安管理处罚法》予以处罚；构成犯罪的，依法追究刑事责任：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（一）在医疗机构焚烧纸钱、摆设灵堂、摆放花圈、违规停尸、聚众滋事的；</w:t>
      </w:r>
    </w:p>
    <w:p w:rsidR="001216CD" w:rsidRDefault="00000000">
      <w:pPr>
        <w:pStyle w:val="a3"/>
        <w:widowControl/>
        <w:spacing w:line="432" w:lineRule="auto"/>
        <w:ind w:firstLineChars="200" w:firstLine="480"/>
      </w:pPr>
      <w:r>
        <w:rPr>
          <w:rFonts w:ascii="宋体" w:eastAsia="宋体" w:hAnsi="宋体" w:cs="宋体" w:hint="eastAsia"/>
          <w:color w:val="000000"/>
        </w:rPr>
        <w:t>（二）在医疗机构内寻衅滋事的；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（三）非法携带易燃、易爆危险物品和管制器具进入医疗机构的；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（四）侮辱、威胁、恐吓、故意伤害医务人员或者非法限制医务人员人身自由的；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（五）在医疗机构内故意损毁或者盗窃、抢夺公私财物的；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（六）倒卖医疗机构挂号凭证的；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（七）其他扰乱医疗机构正常秩序的行为。</w:t>
      </w:r>
    </w:p>
    <w:p w:rsidR="001216CD" w:rsidRDefault="00000000">
      <w:pPr>
        <w:pStyle w:val="a3"/>
        <w:widowControl/>
        <w:spacing w:line="432" w:lineRule="auto"/>
      </w:pPr>
      <w:r>
        <w:rPr>
          <w:rFonts w:ascii="宋体" w:eastAsia="宋体" w:hAnsi="宋体" w:cs="宋体" w:hint="eastAsia"/>
          <w:color w:val="000000"/>
        </w:rPr>
        <w:t>    本通告自公布之日起施行。</w:t>
      </w:r>
    </w:p>
    <w:p w:rsidR="001216CD" w:rsidRDefault="00000000">
      <w:pPr>
        <w:pStyle w:val="a3"/>
        <w:widowControl/>
        <w:spacing w:line="432" w:lineRule="auto"/>
        <w:jc w:val="right"/>
      </w:pPr>
      <w:r>
        <w:rPr>
          <w:rFonts w:ascii="宋体" w:eastAsia="宋体" w:hAnsi="宋体" w:cs="宋体" w:hint="eastAsia"/>
          <w:color w:val="000000"/>
        </w:rPr>
        <w:t>二○一二年四月三十日</w:t>
      </w:r>
    </w:p>
    <w:p w:rsidR="001216CD" w:rsidRDefault="001216CD">
      <w:pPr>
        <w:rPr>
          <w:rFonts w:ascii="宋体" w:eastAsia="宋体" w:hAnsi="宋体" w:cs="宋体" w:hint="eastAsia"/>
          <w:b/>
          <w:bCs/>
          <w:color w:val="003CC8"/>
          <w:sz w:val="36"/>
          <w:szCs w:val="36"/>
        </w:rPr>
      </w:pPr>
    </w:p>
    <w:sectPr w:rsidR="0012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3MDI4MmY0MDEwYWI5YThiY2FlM2YxN2Y1ZmRjZTEifQ=="/>
  </w:docVars>
  <w:rsids>
    <w:rsidRoot w:val="6570084A"/>
    <w:rsid w:val="001216CD"/>
    <w:rsid w:val="00354CC7"/>
    <w:rsid w:val="00830D86"/>
    <w:rsid w:val="00F63A67"/>
    <w:rsid w:val="17E910F9"/>
    <w:rsid w:val="1D211BC8"/>
    <w:rsid w:val="657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2DF59D"/>
  <w15:docId w15:val="{2141F932-F190-4A02-AB5C-EDED082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</cp:revision>
  <dcterms:created xsi:type="dcterms:W3CDTF">2026-05-20T08:27:00Z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90AB59CBCB0A488E91EAB3EDBBFCD7CB</vt:lpwstr>
  </property>
</Properties>
</file>