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F60" w:rsidRDefault="00AC3F60" w:rsidP="00AC3F60">
      <w:pPr>
        <w:pStyle w:val="a3"/>
        <w:spacing w:line="52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青岛西海岸新区</w:t>
      </w:r>
      <w:bookmarkStart w:id="0" w:name="OLE_LINK1"/>
    </w:p>
    <w:p w:rsidR="00AC3F60" w:rsidRDefault="00AC3F60" w:rsidP="00AC3F60">
      <w:pPr>
        <w:pStyle w:val="a3"/>
        <w:spacing w:line="52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科研综合体分割转让</w:t>
      </w:r>
      <w:bookmarkEnd w:id="0"/>
      <w:r>
        <w:rPr>
          <w:rFonts w:ascii="方正小标宋简体" w:eastAsia="方正小标宋简体" w:hAnsi="方正公文小标宋" w:cs="方正公文小标宋" w:hint="eastAsia"/>
          <w:sz w:val="44"/>
          <w:szCs w:val="44"/>
        </w:rPr>
        <w:t>的若干意见（试行）</w:t>
      </w:r>
    </w:p>
    <w:p w:rsidR="00AC3F60" w:rsidRDefault="00AC3F60" w:rsidP="00AC3F60">
      <w:pPr>
        <w:pStyle w:val="a3"/>
        <w:spacing w:line="520" w:lineRule="exact"/>
        <w:jc w:val="center"/>
        <w:rPr>
          <w:rFonts w:ascii="方正小标宋简体" w:eastAsia="方正小标宋简体" w:hAnsi="方正公文小标宋" w:cs="方正公文小标宋"/>
          <w:sz w:val="44"/>
          <w:szCs w:val="44"/>
        </w:rPr>
      </w:pPr>
      <w:r>
        <w:rPr>
          <w:rFonts w:ascii="方正小标宋简体" w:eastAsia="方正小标宋简体" w:hAnsi="方正公文小标宋" w:cs="方正公文小标宋" w:hint="eastAsia"/>
          <w:sz w:val="44"/>
          <w:szCs w:val="44"/>
        </w:rPr>
        <w:t>（</w:t>
      </w:r>
      <w:r w:rsidR="00184628">
        <w:rPr>
          <w:rFonts w:ascii="方正小标宋简体" w:eastAsia="方正小标宋简体" w:hAnsi="方正公文小标宋" w:cs="方正公文小标宋" w:hint="eastAsia"/>
          <w:sz w:val="44"/>
          <w:szCs w:val="44"/>
        </w:rPr>
        <w:t>修订</w:t>
      </w:r>
      <w:r w:rsidR="003E3311">
        <w:rPr>
          <w:rFonts w:ascii="方正小标宋简体" w:eastAsia="方正小标宋简体" w:hAnsi="方正公文小标宋" w:cs="方正公文小标宋" w:hint="eastAsia"/>
          <w:sz w:val="44"/>
          <w:szCs w:val="44"/>
        </w:rPr>
        <w:t>稿</w:t>
      </w:r>
      <w:r>
        <w:rPr>
          <w:rFonts w:ascii="方正小标宋简体" w:eastAsia="方正小标宋简体" w:hAnsi="方正公文小标宋" w:cs="方正公文小标宋" w:hint="eastAsia"/>
          <w:sz w:val="44"/>
          <w:szCs w:val="44"/>
        </w:rPr>
        <w:t>）</w:t>
      </w:r>
    </w:p>
    <w:p w:rsidR="00AC3F60" w:rsidRDefault="00AC3F60" w:rsidP="00AC3F60">
      <w:pPr>
        <w:pStyle w:val="a4"/>
        <w:spacing w:line="520" w:lineRule="exact"/>
        <w:rPr>
          <w:rFonts w:ascii="PMingLiU"/>
          <w:sz w:val="44"/>
          <w:lang w:eastAsia="zh-CN"/>
        </w:rPr>
      </w:pPr>
    </w:p>
    <w:p w:rsidR="00AC3F60" w:rsidRDefault="00AC3F60" w:rsidP="00AC3F60">
      <w:pPr>
        <w:pStyle w:val="a4"/>
        <w:spacing w:line="520" w:lineRule="exact"/>
        <w:ind w:left="108" w:right="312" w:firstLine="638"/>
        <w:rPr>
          <w:rFonts w:ascii="仿宋_GB2312" w:eastAsia="仿宋_GB2312" w:hAnsi="仿宋_GB2312" w:cs="仿宋_GB2312"/>
          <w:sz w:val="32"/>
          <w:szCs w:val="32"/>
          <w:lang w:eastAsia="zh-CN"/>
        </w:rPr>
      </w:pPr>
      <w:r>
        <w:rPr>
          <w:rFonts w:ascii="仿宋_GB2312" w:eastAsia="仿宋_GB2312" w:hAnsi="Microsoft JhengHei" w:hint="eastAsia"/>
          <w:b/>
          <w:spacing w:val="18"/>
          <w:sz w:val="32"/>
          <w:szCs w:val="32"/>
          <w:lang w:eastAsia="zh-CN"/>
        </w:rPr>
        <w:t xml:space="preserve">第一条（总则） </w:t>
      </w:r>
      <w:r>
        <w:rPr>
          <w:rFonts w:ascii="仿宋_GB2312" w:eastAsia="仿宋_GB2312" w:hAnsi="仿宋_GB2312" w:cs="仿宋_GB2312" w:hint="eastAsia"/>
          <w:sz w:val="32"/>
          <w:szCs w:val="32"/>
          <w:lang w:eastAsia="zh-CN"/>
        </w:rPr>
        <w:t>为集约高效利用科研用地，</w:t>
      </w:r>
      <w:r w:rsidR="004D7DD0">
        <w:rPr>
          <w:rFonts w:ascii="仿宋_GB2312" w:eastAsia="仿宋_GB2312" w:hAnsi="仿宋_GB2312" w:cs="仿宋_GB2312" w:hint="eastAsia"/>
          <w:sz w:val="32"/>
          <w:szCs w:val="32"/>
          <w:lang w:eastAsia="zh-CN"/>
        </w:rPr>
        <w:t>促进</w:t>
      </w:r>
      <w:r w:rsidR="006751D1">
        <w:rPr>
          <w:rFonts w:ascii="仿宋_GB2312" w:eastAsia="仿宋_GB2312" w:hAnsi="仿宋_GB2312" w:cs="仿宋_GB2312" w:hint="eastAsia"/>
          <w:sz w:val="32"/>
          <w:szCs w:val="32"/>
          <w:lang w:eastAsia="zh-CN"/>
        </w:rPr>
        <w:t>科技创新和产业创新深度融合，</w:t>
      </w:r>
      <w:r>
        <w:rPr>
          <w:rFonts w:ascii="仿宋_GB2312" w:eastAsia="仿宋_GB2312" w:hAnsi="仿宋_GB2312" w:cs="仿宋_GB2312" w:hint="eastAsia"/>
          <w:sz w:val="32"/>
          <w:szCs w:val="32"/>
          <w:lang w:eastAsia="zh-CN"/>
        </w:rPr>
        <w:t>加速科技创新要素集聚</w:t>
      </w:r>
      <w:r w:rsidR="00186874">
        <w:rPr>
          <w:rFonts w:ascii="仿宋_GB2312" w:eastAsia="仿宋_GB2312" w:hAnsi="仿宋_GB2312" w:cs="仿宋_GB2312" w:hint="eastAsia"/>
          <w:sz w:val="32"/>
          <w:szCs w:val="32"/>
          <w:lang w:eastAsia="zh-CN"/>
        </w:rPr>
        <w:t>，</w:t>
      </w:r>
      <w:r w:rsidR="005B5ADF">
        <w:rPr>
          <w:rFonts w:ascii="仿宋_GB2312" w:eastAsia="仿宋_GB2312" w:hAnsi="仿宋_GB2312" w:cs="仿宋_GB2312" w:hint="eastAsia"/>
          <w:sz w:val="32"/>
          <w:szCs w:val="32"/>
          <w:lang w:eastAsia="zh-CN"/>
        </w:rPr>
        <w:t>根据</w:t>
      </w:r>
      <w:r w:rsidR="00CE6DEF">
        <w:rPr>
          <w:rFonts w:ascii="仿宋_GB2312" w:eastAsia="仿宋_GB2312" w:hAnsi="仿宋_GB2312" w:cs="仿宋_GB2312" w:hint="eastAsia"/>
          <w:sz w:val="32"/>
          <w:szCs w:val="32"/>
          <w:lang w:eastAsia="zh-CN"/>
        </w:rPr>
        <w:t>国家发展改革委、国土资源部、环境保护部、住房城乡建设部</w:t>
      </w:r>
      <w:r w:rsidR="005E4D4A">
        <w:rPr>
          <w:rFonts w:ascii="仿宋_GB2312" w:eastAsia="仿宋_GB2312" w:hAnsi="仿宋_GB2312" w:cs="仿宋_GB2312" w:hint="eastAsia"/>
          <w:sz w:val="32"/>
          <w:szCs w:val="32"/>
          <w:lang w:eastAsia="zh-CN"/>
        </w:rPr>
        <w:t>《关于</w:t>
      </w:r>
      <w:r w:rsidR="00CE6DEF">
        <w:rPr>
          <w:rFonts w:ascii="仿宋_GB2312" w:eastAsia="仿宋_GB2312" w:hAnsi="仿宋_GB2312" w:cs="仿宋_GB2312" w:hint="eastAsia"/>
          <w:sz w:val="32"/>
          <w:szCs w:val="32"/>
          <w:lang w:eastAsia="zh-CN"/>
        </w:rPr>
        <w:t>促进国家级新区健康发展的指导意见</w:t>
      </w:r>
      <w:r w:rsidR="005E4D4A">
        <w:rPr>
          <w:rFonts w:ascii="仿宋_GB2312" w:eastAsia="仿宋_GB2312" w:hAnsi="仿宋_GB2312" w:cs="仿宋_GB2312" w:hint="eastAsia"/>
          <w:sz w:val="32"/>
          <w:szCs w:val="32"/>
          <w:lang w:eastAsia="zh-CN"/>
        </w:rPr>
        <w:t>》</w:t>
      </w:r>
      <w:r w:rsidR="005B5ADF">
        <w:rPr>
          <w:rFonts w:ascii="仿宋_GB2312" w:eastAsia="仿宋_GB2312" w:hAnsi="仿宋_GB2312" w:cs="仿宋_GB2312" w:hint="eastAsia"/>
          <w:sz w:val="32"/>
          <w:szCs w:val="32"/>
          <w:lang w:eastAsia="zh-CN"/>
        </w:rPr>
        <w:t>（</w:t>
      </w:r>
      <w:proofErr w:type="gramStart"/>
      <w:r w:rsidR="005B5ADF">
        <w:rPr>
          <w:rFonts w:ascii="仿宋_GB2312" w:eastAsia="仿宋_GB2312" w:hAnsi="仿宋_GB2312" w:cs="仿宋_GB2312" w:hint="eastAsia"/>
          <w:sz w:val="32"/>
          <w:szCs w:val="32"/>
          <w:lang w:eastAsia="zh-CN"/>
        </w:rPr>
        <w:t>发改地区</w:t>
      </w:r>
      <w:proofErr w:type="gramEnd"/>
      <w:r w:rsidR="005B5ADF">
        <w:rPr>
          <w:rFonts w:ascii="仿宋_GB2312" w:eastAsia="仿宋_GB2312" w:hAnsi="仿宋_GB2312" w:cs="仿宋_GB2312" w:hint="eastAsia"/>
          <w:sz w:val="32"/>
          <w:szCs w:val="32"/>
          <w:lang w:eastAsia="zh-CN"/>
        </w:rPr>
        <w:t xml:space="preserve"> [2015]778号）、</w:t>
      </w:r>
      <w:r>
        <w:rPr>
          <w:rFonts w:ascii="仿宋_GB2312" w:eastAsia="仿宋_GB2312" w:hAnsi="仿宋_GB2312" w:cs="仿宋_GB2312" w:hint="eastAsia"/>
          <w:sz w:val="32"/>
          <w:szCs w:val="32"/>
          <w:lang w:eastAsia="zh-CN"/>
        </w:rPr>
        <w:t>《山东省青岛西海岸新区条例》</w:t>
      </w:r>
      <w:r w:rsidR="00533C33">
        <w:rPr>
          <w:rFonts w:ascii="仿宋_GB2312" w:eastAsia="仿宋_GB2312" w:hAnsi="仿宋_GB2312" w:cs="仿宋_GB2312" w:hint="eastAsia"/>
          <w:sz w:val="32"/>
          <w:szCs w:val="32"/>
          <w:lang w:eastAsia="zh-CN"/>
        </w:rPr>
        <w:t>改革创新、先行先试</w:t>
      </w:r>
      <w:r w:rsidR="005B5ADF">
        <w:rPr>
          <w:rFonts w:ascii="仿宋_GB2312" w:eastAsia="仿宋_GB2312" w:hAnsi="仿宋_GB2312" w:cs="仿宋_GB2312" w:hint="eastAsia"/>
          <w:sz w:val="32"/>
          <w:szCs w:val="32"/>
          <w:lang w:eastAsia="zh-CN"/>
        </w:rPr>
        <w:t>的要求</w:t>
      </w:r>
      <w:r>
        <w:rPr>
          <w:rFonts w:ascii="仿宋_GB2312" w:eastAsia="仿宋_GB2312" w:hAnsi="仿宋_GB2312" w:cs="仿宋_GB2312" w:hint="eastAsia"/>
          <w:sz w:val="32"/>
          <w:szCs w:val="32"/>
          <w:lang w:eastAsia="zh-CN"/>
        </w:rPr>
        <w:t>，结合西海岸新区实际，制定本意见。</w:t>
      </w:r>
    </w:p>
    <w:p w:rsidR="00AC3F60" w:rsidRDefault="00AC3F60" w:rsidP="00AC3F60">
      <w:pPr>
        <w:pStyle w:val="a4"/>
        <w:spacing w:line="52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第二条（科研综合体定义）</w:t>
      </w:r>
      <w:r>
        <w:rPr>
          <w:rFonts w:ascii="仿宋_GB2312" w:eastAsia="仿宋_GB2312" w:hAnsi="仿宋_GB2312" w:cs="仿宋_GB2312" w:hint="eastAsia"/>
          <w:sz w:val="32"/>
          <w:szCs w:val="32"/>
          <w:lang w:eastAsia="zh-CN"/>
        </w:rPr>
        <w:t>本意见所称科研综合体是指在以出让方式取得的科教（科研）用地上规划建设的包括科研用房</w:t>
      </w:r>
      <w:r w:rsidR="00C0703B">
        <w:rPr>
          <w:rFonts w:ascii="仿宋_GB2312" w:eastAsia="仿宋_GB2312" w:hAnsi="仿宋_GB2312" w:cs="仿宋_GB2312" w:hint="eastAsia"/>
          <w:sz w:val="32"/>
          <w:szCs w:val="32"/>
          <w:lang w:eastAsia="zh-CN"/>
        </w:rPr>
        <w:t>、服务业用房、</w:t>
      </w:r>
      <w:r>
        <w:rPr>
          <w:rFonts w:ascii="仿宋_GB2312" w:eastAsia="仿宋_GB2312" w:hAnsi="仿宋_GB2312" w:cs="仿宋_GB2312" w:hint="eastAsia"/>
          <w:sz w:val="32"/>
          <w:szCs w:val="32"/>
          <w:lang w:eastAsia="zh-CN"/>
        </w:rPr>
        <w:t>配套用房等于一体的，主要开展科技研发、企业孵化、协同创新、成果转化等业态综合体。</w:t>
      </w:r>
    </w:p>
    <w:p w:rsidR="00AC3F60" w:rsidRDefault="00AC3F60" w:rsidP="00AC3F60">
      <w:pPr>
        <w:pStyle w:val="a4"/>
        <w:spacing w:line="520" w:lineRule="exact"/>
        <w:ind w:left="108" w:right="312" w:firstLine="638"/>
        <w:rPr>
          <w:rFonts w:ascii="仿宋_GB2312" w:eastAsia="仿宋_GB2312" w:hAnsi="仿宋_GB2312" w:cs="仿宋_GB2312"/>
          <w:sz w:val="32"/>
          <w:szCs w:val="32"/>
          <w:lang w:eastAsia="zh-CN"/>
        </w:rPr>
      </w:pPr>
      <w:r>
        <w:rPr>
          <w:rFonts w:ascii="仿宋_GB2312" w:eastAsia="仿宋_GB2312" w:hint="eastAsia"/>
          <w:b/>
          <w:sz w:val="32"/>
          <w:szCs w:val="32"/>
          <w:lang w:eastAsia="zh-CN"/>
        </w:rPr>
        <w:t>第三条（分割的范围条件）</w:t>
      </w:r>
      <w:r>
        <w:rPr>
          <w:rFonts w:ascii="仿宋_GB2312" w:eastAsia="仿宋_GB2312" w:hAnsi="仿宋_GB2312" w:cs="仿宋_GB2312" w:hint="eastAsia"/>
          <w:sz w:val="32"/>
          <w:szCs w:val="32"/>
          <w:lang w:eastAsia="zh-CN"/>
        </w:rPr>
        <w:t>科研综合体中的科研用房可分割转让，</w:t>
      </w:r>
      <w:r w:rsidR="00C0703B">
        <w:rPr>
          <w:rFonts w:ascii="仿宋_GB2312" w:eastAsia="仿宋_GB2312" w:hAnsi="仿宋_GB2312" w:cs="仿宋_GB2312" w:hint="eastAsia"/>
          <w:sz w:val="32"/>
          <w:szCs w:val="32"/>
          <w:lang w:eastAsia="zh-CN"/>
        </w:rPr>
        <w:t>服务业用房、</w:t>
      </w:r>
      <w:r>
        <w:rPr>
          <w:rFonts w:ascii="仿宋_GB2312" w:eastAsia="仿宋_GB2312" w:hAnsi="仿宋_GB2312" w:cs="仿宋_GB2312" w:hint="eastAsia"/>
          <w:sz w:val="32"/>
          <w:szCs w:val="32"/>
          <w:lang w:eastAsia="zh-CN"/>
        </w:rPr>
        <w:t>配套</w:t>
      </w:r>
      <w:r w:rsidR="00C0703B">
        <w:rPr>
          <w:rFonts w:ascii="仿宋_GB2312" w:eastAsia="仿宋_GB2312" w:hAnsi="仿宋_GB2312" w:cs="仿宋_GB2312" w:hint="eastAsia"/>
          <w:sz w:val="32"/>
          <w:szCs w:val="32"/>
          <w:lang w:eastAsia="zh-CN"/>
        </w:rPr>
        <w:t>用房</w:t>
      </w:r>
      <w:r>
        <w:rPr>
          <w:rFonts w:ascii="仿宋_GB2312" w:eastAsia="仿宋_GB2312" w:hAnsi="仿宋_GB2312" w:cs="仿宋_GB2312" w:hint="eastAsia"/>
          <w:sz w:val="32"/>
          <w:szCs w:val="32"/>
          <w:lang w:eastAsia="zh-CN"/>
        </w:rPr>
        <w:t>等不得分割转让。</w:t>
      </w:r>
    </w:p>
    <w:p w:rsidR="00AC3F60" w:rsidRDefault="00AC3F60" w:rsidP="00AC3F60">
      <w:pPr>
        <w:pStyle w:val="a4"/>
        <w:spacing w:line="520" w:lineRule="exact"/>
        <w:ind w:left="108" w:right="312" w:firstLine="638"/>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项目已签订投资协议或相关投资承诺的，严格按有关协议或承诺执行，与本意见不一致的，按照原协议或承诺执行。对于投资和产业主管等部门提出产业类型、产业标准等要求作为土地供应条件的，提出关联条件的部门对投资协议或投资承诺的事项履行进行监督。</w:t>
      </w:r>
    </w:p>
    <w:p w:rsidR="00AC3F60" w:rsidRDefault="00AC3F60" w:rsidP="00AC3F60">
      <w:pPr>
        <w:pStyle w:val="a4"/>
        <w:spacing w:line="520" w:lineRule="exact"/>
        <w:ind w:left="108" w:right="312" w:firstLine="638"/>
        <w:rPr>
          <w:rFonts w:ascii="仿宋_GB2312" w:eastAsia="仿宋_GB2312" w:hAnsi="仿宋_GB2312" w:cs="仿宋_GB2312"/>
          <w:sz w:val="32"/>
          <w:szCs w:val="32"/>
          <w:lang w:eastAsia="zh-CN"/>
        </w:rPr>
      </w:pPr>
      <w:r>
        <w:rPr>
          <w:rFonts w:ascii="仿宋_GB2312" w:eastAsia="仿宋_GB2312" w:hint="eastAsia"/>
          <w:b/>
          <w:spacing w:val="9"/>
          <w:sz w:val="32"/>
          <w:szCs w:val="32"/>
          <w:lang w:eastAsia="zh-CN"/>
        </w:rPr>
        <w:t>第四条（科研用地条件要求）</w:t>
      </w:r>
      <w:r>
        <w:rPr>
          <w:rFonts w:ascii="仿宋_GB2312" w:eastAsia="仿宋_GB2312" w:hAnsi="仿宋_GB2312" w:cs="仿宋_GB2312" w:hint="eastAsia"/>
          <w:sz w:val="32"/>
          <w:szCs w:val="32"/>
          <w:lang w:eastAsia="zh-CN"/>
        </w:rPr>
        <w:t>本意</w:t>
      </w:r>
      <w:proofErr w:type="gramStart"/>
      <w:r>
        <w:rPr>
          <w:rFonts w:ascii="仿宋_GB2312" w:eastAsia="仿宋_GB2312" w:hAnsi="仿宋_GB2312" w:cs="仿宋_GB2312" w:hint="eastAsia"/>
          <w:sz w:val="32"/>
          <w:szCs w:val="32"/>
          <w:lang w:eastAsia="zh-CN"/>
        </w:rPr>
        <w:t>见实施</w:t>
      </w:r>
      <w:proofErr w:type="gramEnd"/>
      <w:r>
        <w:rPr>
          <w:rFonts w:ascii="仿宋_GB2312" w:eastAsia="仿宋_GB2312" w:hAnsi="仿宋_GB2312" w:cs="仿宋_GB2312" w:hint="eastAsia"/>
          <w:sz w:val="32"/>
          <w:szCs w:val="32"/>
          <w:lang w:eastAsia="zh-CN"/>
        </w:rPr>
        <w:t>后新供应的科研用地，</w:t>
      </w:r>
      <w:r w:rsidR="00C0703B">
        <w:rPr>
          <w:rFonts w:ascii="仿宋_GB2312" w:eastAsia="仿宋_GB2312" w:hAnsi="仿宋_GB2312" w:cs="仿宋_GB2312" w:hint="eastAsia"/>
          <w:sz w:val="32"/>
          <w:szCs w:val="32"/>
          <w:lang w:eastAsia="zh-CN"/>
        </w:rPr>
        <w:t>需</w:t>
      </w:r>
      <w:r>
        <w:rPr>
          <w:rFonts w:ascii="仿宋_GB2312" w:eastAsia="仿宋_GB2312" w:hAnsi="仿宋_GB2312" w:cs="仿宋_GB2312" w:hint="eastAsia"/>
          <w:sz w:val="32"/>
          <w:szCs w:val="32"/>
          <w:lang w:eastAsia="zh-CN"/>
        </w:rPr>
        <w:t>在用地批准文件及土地出让合同中明确科研综合体</w:t>
      </w:r>
      <w:r w:rsidR="00C0703B">
        <w:rPr>
          <w:rFonts w:ascii="仿宋_GB2312" w:eastAsia="仿宋_GB2312" w:hAnsi="仿宋_GB2312" w:cs="仿宋_GB2312" w:hint="eastAsia"/>
          <w:sz w:val="32"/>
          <w:szCs w:val="32"/>
          <w:lang w:eastAsia="zh-CN"/>
        </w:rPr>
        <w:t>是否可</w:t>
      </w:r>
      <w:r>
        <w:rPr>
          <w:rFonts w:ascii="仿宋_GB2312" w:eastAsia="仿宋_GB2312" w:hAnsi="仿宋_GB2312" w:cs="仿宋_GB2312" w:hint="eastAsia"/>
          <w:sz w:val="32"/>
          <w:szCs w:val="32"/>
          <w:lang w:eastAsia="zh-CN"/>
        </w:rPr>
        <w:t>分割转让并明确分割转让的比例</w:t>
      </w:r>
      <w:r w:rsidR="0004290E">
        <w:rPr>
          <w:rFonts w:ascii="仿宋_GB2312" w:eastAsia="仿宋_GB2312" w:hAnsi="仿宋_GB2312" w:cs="仿宋_GB2312" w:hint="eastAsia"/>
          <w:sz w:val="32"/>
          <w:szCs w:val="32"/>
          <w:lang w:eastAsia="zh-CN"/>
        </w:rPr>
        <w:t>，</w:t>
      </w:r>
      <w:r w:rsidR="00C0703B">
        <w:rPr>
          <w:rFonts w:ascii="仿宋_GB2312" w:eastAsia="仿宋_GB2312" w:hAnsi="仿宋_GB2312" w:cs="仿宋_GB2312" w:hint="eastAsia"/>
          <w:sz w:val="32"/>
          <w:szCs w:val="32"/>
          <w:lang w:eastAsia="zh-CN"/>
        </w:rPr>
        <w:t>并</w:t>
      </w:r>
      <w:r w:rsidR="0004290E">
        <w:rPr>
          <w:rFonts w:ascii="仿宋_GB2312" w:eastAsia="仿宋_GB2312" w:hAnsi="仿宋_GB2312" w:cs="仿宋_GB2312" w:hint="eastAsia"/>
          <w:sz w:val="32"/>
          <w:szCs w:val="32"/>
          <w:lang w:eastAsia="zh-CN"/>
        </w:rPr>
        <w:t>按本意</w:t>
      </w:r>
      <w:proofErr w:type="gramStart"/>
      <w:r w:rsidR="0004290E">
        <w:rPr>
          <w:rFonts w:ascii="仿宋_GB2312" w:eastAsia="仿宋_GB2312" w:hAnsi="仿宋_GB2312" w:cs="仿宋_GB2312" w:hint="eastAsia"/>
          <w:sz w:val="32"/>
          <w:szCs w:val="32"/>
          <w:lang w:eastAsia="zh-CN"/>
        </w:rPr>
        <w:t>见</w:t>
      </w:r>
      <w:r w:rsidR="00C0703B">
        <w:rPr>
          <w:rFonts w:ascii="仿宋_GB2312" w:eastAsia="仿宋_GB2312" w:hAnsi="仿宋_GB2312" w:cs="仿宋_GB2312" w:hint="eastAsia"/>
          <w:sz w:val="32"/>
          <w:szCs w:val="32"/>
          <w:lang w:eastAsia="zh-CN"/>
        </w:rPr>
        <w:t>办理</w:t>
      </w:r>
      <w:proofErr w:type="gramEnd"/>
      <w:r w:rsidR="00C0703B">
        <w:rPr>
          <w:rFonts w:ascii="仿宋_GB2312" w:eastAsia="仿宋_GB2312" w:hAnsi="仿宋_GB2312" w:cs="仿宋_GB2312" w:hint="eastAsia"/>
          <w:sz w:val="32"/>
          <w:szCs w:val="32"/>
          <w:lang w:eastAsia="zh-CN"/>
        </w:rPr>
        <w:lastRenderedPageBreak/>
        <w:t>相关分割转让手续</w:t>
      </w:r>
      <w:r>
        <w:rPr>
          <w:rFonts w:ascii="仿宋_GB2312" w:eastAsia="仿宋_GB2312" w:hAnsi="仿宋_GB2312" w:cs="仿宋_GB2312" w:hint="eastAsia"/>
          <w:sz w:val="32"/>
          <w:szCs w:val="32"/>
          <w:lang w:eastAsia="zh-CN"/>
        </w:rPr>
        <w:t>。用地批准文件及土地出让合同中未明确的</w:t>
      </w:r>
      <w:r w:rsidR="003E3311">
        <w:rPr>
          <w:rFonts w:ascii="仿宋_GB2312" w:eastAsia="仿宋_GB2312" w:hAnsi="仿宋_GB2312" w:cs="仿宋_GB2312" w:hint="eastAsia"/>
          <w:sz w:val="32"/>
          <w:szCs w:val="32"/>
          <w:lang w:eastAsia="zh-CN"/>
        </w:rPr>
        <w:t>原则上</w:t>
      </w:r>
      <w:r>
        <w:rPr>
          <w:rFonts w:ascii="仿宋_GB2312" w:eastAsia="仿宋_GB2312" w:hAnsi="仿宋_GB2312" w:cs="仿宋_GB2312" w:hint="eastAsia"/>
          <w:sz w:val="32"/>
          <w:szCs w:val="32"/>
          <w:lang w:eastAsia="zh-CN"/>
        </w:rPr>
        <w:t>不得分割转让。</w:t>
      </w:r>
    </w:p>
    <w:p w:rsidR="00AC3F60" w:rsidRPr="0049179E" w:rsidRDefault="00AC3F60" w:rsidP="00AC3F60">
      <w:pPr>
        <w:pStyle w:val="a4"/>
        <w:spacing w:line="520" w:lineRule="exact"/>
        <w:ind w:left="108" w:right="312" w:firstLine="638"/>
        <w:rPr>
          <w:rFonts w:ascii="仿宋_GB2312" w:eastAsia="仿宋_GB2312"/>
          <w:sz w:val="32"/>
          <w:szCs w:val="32"/>
          <w:lang w:eastAsia="zh-CN"/>
        </w:rPr>
      </w:pPr>
      <w:r w:rsidRPr="0049179E">
        <w:rPr>
          <w:rFonts w:ascii="仿宋_GB2312" w:eastAsia="仿宋_GB2312" w:hint="eastAsia"/>
          <w:sz w:val="32"/>
          <w:szCs w:val="32"/>
          <w:lang w:eastAsia="zh-CN"/>
        </w:rPr>
        <w:t>已出让的科教（科研）用地上的科研综合体有分割转让需求的，应按照程序补缴土地</w:t>
      </w:r>
      <w:r w:rsidR="008C7174">
        <w:rPr>
          <w:rFonts w:ascii="仿宋_GB2312" w:eastAsia="仿宋_GB2312" w:hint="eastAsia"/>
          <w:sz w:val="32"/>
          <w:szCs w:val="32"/>
          <w:lang w:eastAsia="zh-CN"/>
        </w:rPr>
        <w:t>出让</w:t>
      </w:r>
      <w:r w:rsidR="008C7174">
        <w:rPr>
          <w:rFonts w:ascii="仿宋_GB2312" w:eastAsia="仿宋_GB2312" w:hint="eastAsia"/>
          <w:spacing w:val="9"/>
          <w:sz w:val="32"/>
          <w:szCs w:val="32"/>
          <w:lang w:eastAsia="zh-CN"/>
        </w:rPr>
        <w:t>价款</w:t>
      </w:r>
      <w:r w:rsidRPr="0049179E">
        <w:rPr>
          <w:rFonts w:ascii="仿宋_GB2312" w:eastAsia="仿宋_GB2312" w:hint="eastAsia"/>
          <w:sz w:val="32"/>
          <w:szCs w:val="32"/>
          <w:lang w:eastAsia="zh-CN"/>
        </w:rPr>
        <w:t>。</w:t>
      </w:r>
    </w:p>
    <w:p w:rsidR="00AC3F60" w:rsidRDefault="00AC3F60" w:rsidP="00AC3F60">
      <w:pPr>
        <w:pStyle w:val="a4"/>
        <w:spacing w:line="520" w:lineRule="exact"/>
        <w:ind w:left="108" w:right="314" w:firstLine="638"/>
        <w:rPr>
          <w:rFonts w:ascii="仿宋_GB2312" w:eastAsia="仿宋_GB2312"/>
          <w:sz w:val="32"/>
          <w:szCs w:val="32"/>
          <w:lang w:eastAsia="zh-CN"/>
        </w:rPr>
      </w:pPr>
      <w:r>
        <w:rPr>
          <w:rFonts w:ascii="仿宋_GB2312" w:eastAsia="仿宋_GB2312" w:hint="eastAsia"/>
          <w:b/>
          <w:color w:val="000000"/>
          <w:spacing w:val="9"/>
          <w:sz w:val="32"/>
          <w:szCs w:val="32"/>
          <w:lang w:eastAsia="zh-CN"/>
        </w:rPr>
        <w:t>第五条（出让价款确定）</w:t>
      </w:r>
      <w:r w:rsidR="0004290E">
        <w:rPr>
          <w:rFonts w:ascii="仿宋_GB2312" w:eastAsia="仿宋_GB2312" w:hint="eastAsia"/>
          <w:sz w:val="32"/>
          <w:szCs w:val="32"/>
          <w:lang w:eastAsia="zh-CN"/>
        </w:rPr>
        <w:t>符合</w:t>
      </w:r>
      <w:r>
        <w:rPr>
          <w:rFonts w:ascii="仿宋_GB2312" w:eastAsia="仿宋_GB2312" w:hint="eastAsia"/>
          <w:sz w:val="32"/>
          <w:szCs w:val="32"/>
          <w:lang w:eastAsia="zh-CN"/>
        </w:rPr>
        <w:t>科研综合体分割转让</w:t>
      </w:r>
      <w:r w:rsidR="0004290E">
        <w:rPr>
          <w:rFonts w:ascii="仿宋_GB2312" w:eastAsia="仿宋_GB2312" w:hint="eastAsia"/>
          <w:sz w:val="32"/>
          <w:szCs w:val="32"/>
          <w:lang w:eastAsia="zh-CN"/>
        </w:rPr>
        <w:t>条件的科研用地</w:t>
      </w:r>
      <w:r>
        <w:rPr>
          <w:rFonts w:ascii="仿宋_GB2312" w:eastAsia="仿宋_GB2312" w:hint="eastAsia"/>
          <w:sz w:val="32"/>
          <w:szCs w:val="32"/>
          <w:lang w:eastAsia="zh-CN"/>
        </w:rPr>
        <w:t>，</w:t>
      </w:r>
      <w:r w:rsidR="00007CA9">
        <w:rPr>
          <w:rFonts w:ascii="仿宋_GB2312" w:eastAsia="仿宋_GB2312" w:hint="eastAsia"/>
          <w:sz w:val="32"/>
          <w:szCs w:val="32"/>
          <w:lang w:eastAsia="zh-CN"/>
        </w:rPr>
        <w:t>应按程序</w:t>
      </w:r>
      <w:r>
        <w:rPr>
          <w:rFonts w:ascii="仿宋_GB2312" w:eastAsia="仿宋_GB2312" w:hint="eastAsia"/>
          <w:sz w:val="32"/>
          <w:szCs w:val="32"/>
          <w:lang w:eastAsia="zh-CN"/>
        </w:rPr>
        <w:t>补缴土地</w:t>
      </w:r>
      <w:r w:rsidR="008C7174">
        <w:rPr>
          <w:rFonts w:ascii="仿宋_GB2312" w:eastAsia="仿宋_GB2312" w:hint="eastAsia"/>
          <w:sz w:val="32"/>
          <w:szCs w:val="32"/>
          <w:lang w:eastAsia="zh-CN"/>
        </w:rPr>
        <w:t>出让</w:t>
      </w:r>
      <w:r w:rsidR="008C7174">
        <w:rPr>
          <w:rFonts w:ascii="仿宋_GB2312" w:eastAsia="仿宋_GB2312" w:hint="eastAsia"/>
          <w:spacing w:val="9"/>
          <w:sz w:val="32"/>
          <w:szCs w:val="32"/>
          <w:lang w:eastAsia="zh-CN"/>
        </w:rPr>
        <w:t>价款</w:t>
      </w:r>
      <w:r>
        <w:rPr>
          <w:rFonts w:ascii="仿宋_GB2312" w:eastAsia="仿宋_GB2312" w:hint="eastAsia"/>
          <w:sz w:val="32"/>
          <w:szCs w:val="32"/>
          <w:lang w:eastAsia="zh-CN"/>
        </w:rPr>
        <w:t>。补缴土地出让价款根据申请时点的科研用地地价进行评估，需补缴的土地出让价款为剩余年</w:t>
      </w:r>
      <w:proofErr w:type="gramStart"/>
      <w:r>
        <w:rPr>
          <w:rFonts w:ascii="仿宋_GB2312" w:eastAsia="仿宋_GB2312" w:hint="eastAsia"/>
          <w:sz w:val="32"/>
          <w:szCs w:val="32"/>
          <w:lang w:eastAsia="zh-CN"/>
        </w:rPr>
        <w:t>期下拟分割</w:t>
      </w:r>
      <w:proofErr w:type="gramEnd"/>
      <w:r>
        <w:rPr>
          <w:rFonts w:ascii="仿宋_GB2312" w:eastAsia="仿宋_GB2312" w:hint="eastAsia"/>
          <w:sz w:val="32"/>
          <w:szCs w:val="32"/>
          <w:lang w:eastAsia="zh-CN"/>
        </w:rPr>
        <w:t>科研用地市场价格扣减剩余年期下原不可分割科研用地市场价格的差额。</w:t>
      </w:r>
    </w:p>
    <w:p w:rsidR="00AC3F60" w:rsidRDefault="00AC3F60" w:rsidP="00AC3F60">
      <w:pPr>
        <w:pStyle w:val="a4"/>
        <w:tabs>
          <w:tab w:val="left" w:pos="2031"/>
        </w:tabs>
        <w:spacing w:line="52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第六条（建设要求）</w:t>
      </w:r>
      <w:r>
        <w:rPr>
          <w:rFonts w:ascii="仿宋_GB2312" w:eastAsia="仿宋_GB2312" w:hint="eastAsia"/>
          <w:b/>
          <w:sz w:val="32"/>
          <w:szCs w:val="32"/>
          <w:lang w:eastAsia="zh-CN"/>
        </w:rPr>
        <w:tab/>
      </w:r>
      <w:r>
        <w:rPr>
          <w:rFonts w:ascii="仿宋_GB2312" w:eastAsia="仿宋_GB2312" w:hint="eastAsia"/>
          <w:sz w:val="32"/>
          <w:szCs w:val="32"/>
          <w:lang w:eastAsia="zh-CN"/>
        </w:rPr>
        <w:t>科研综合体设计</w:t>
      </w:r>
      <w:r>
        <w:rPr>
          <w:rFonts w:ascii="仿宋_GB2312" w:eastAsia="仿宋_GB2312" w:hint="eastAsia"/>
          <w:spacing w:val="-58"/>
          <w:sz w:val="32"/>
          <w:szCs w:val="32"/>
          <w:lang w:eastAsia="zh-CN"/>
        </w:rPr>
        <w:t>、</w:t>
      </w:r>
      <w:r>
        <w:rPr>
          <w:rFonts w:ascii="仿宋_GB2312" w:eastAsia="仿宋_GB2312" w:hint="eastAsia"/>
          <w:sz w:val="32"/>
          <w:szCs w:val="32"/>
          <w:lang w:eastAsia="zh-CN"/>
        </w:rPr>
        <w:t>建设、使用应符合国家和地方现行相关法规、规定和政策要求，不得采用住宅类建筑的套型平面、建筑布局和外观形态，应满足入驻企业科研、中试需求，包括水、电、网络等基础设施配套，具备完善的科研服务功能。</w:t>
      </w:r>
      <w:bookmarkStart w:id="1" w:name="_GoBack"/>
      <w:bookmarkEnd w:id="1"/>
    </w:p>
    <w:p w:rsidR="00AC3F60" w:rsidRDefault="00AC3F60" w:rsidP="00AC3F60">
      <w:pPr>
        <w:pStyle w:val="a4"/>
        <w:tabs>
          <w:tab w:val="left" w:pos="2031"/>
        </w:tabs>
        <w:spacing w:line="52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允许科研用地兼容生活服务设施（主要包括商务办公、小型商业、物业、食堂和员工宿舍等）,兼容</w:t>
      </w:r>
      <w:proofErr w:type="gramStart"/>
      <w:r>
        <w:rPr>
          <w:rFonts w:ascii="仿宋_GB2312" w:eastAsia="仿宋_GB2312" w:hint="eastAsia"/>
          <w:sz w:val="32"/>
          <w:szCs w:val="32"/>
          <w:lang w:eastAsia="zh-CN"/>
        </w:rPr>
        <w:t>用房计容建筑面积</w:t>
      </w:r>
      <w:proofErr w:type="gramEnd"/>
      <w:r>
        <w:rPr>
          <w:rFonts w:ascii="仿宋_GB2312" w:eastAsia="仿宋_GB2312" w:hint="eastAsia"/>
          <w:sz w:val="32"/>
          <w:szCs w:val="32"/>
          <w:lang w:eastAsia="zh-CN"/>
        </w:rPr>
        <w:t>原则上不超过宗</w:t>
      </w:r>
      <w:proofErr w:type="gramStart"/>
      <w:r>
        <w:rPr>
          <w:rFonts w:ascii="仿宋_GB2312" w:eastAsia="仿宋_GB2312" w:hint="eastAsia"/>
          <w:sz w:val="32"/>
          <w:szCs w:val="32"/>
          <w:lang w:eastAsia="zh-CN"/>
        </w:rPr>
        <w:t>地内</w:t>
      </w:r>
      <w:r w:rsidR="00377E1A">
        <w:rPr>
          <w:rFonts w:ascii="仿宋_GB2312" w:eastAsia="仿宋_GB2312" w:hint="eastAsia"/>
          <w:sz w:val="32"/>
          <w:szCs w:val="32"/>
          <w:lang w:eastAsia="zh-CN"/>
        </w:rPr>
        <w:t>地</w:t>
      </w:r>
      <w:proofErr w:type="gramEnd"/>
      <w:r w:rsidR="00377E1A">
        <w:rPr>
          <w:rFonts w:ascii="仿宋_GB2312" w:eastAsia="仿宋_GB2312" w:hint="eastAsia"/>
          <w:sz w:val="32"/>
          <w:szCs w:val="32"/>
          <w:lang w:eastAsia="zh-CN"/>
        </w:rPr>
        <w:t>上</w:t>
      </w:r>
      <w:r>
        <w:rPr>
          <w:rFonts w:ascii="仿宋_GB2312" w:eastAsia="仿宋_GB2312" w:hint="eastAsia"/>
          <w:sz w:val="32"/>
          <w:szCs w:val="32"/>
          <w:lang w:eastAsia="zh-CN"/>
        </w:rPr>
        <w:t>总建筑面积的 15</w:t>
      </w:r>
      <w:r>
        <w:rPr>
          <w:rFonts w:ascii="仿宋_GB2312" w:eastAsia="仿宋_GB2312"/>
          <w:noProof/>
          <w:sz w:val="32"/>
          <w:szCs w:val="32"/>
          <w:lang w:eastAsia="zh-CN"/>
        </w:rPr>
        <w:drawing>
          <wp:inline distT="0" distB="0" distL="114300" distR="114300">
            <wp:extent cx="85090" cy="154940"/>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85090" cy="154940"/>
                    </a:xfrm>
                    <a:prstGeom prst="rect">
                      <a:avLst/>
                    </a:prstGeom>
                    <a:noFill/>
                    <a:ln>
                      <a:noFill/>
                    </a:ln>
                  </pic:spPr>
                </pic:pic>
              </a:graphicData>
            </a:graphic>
          </wp:inline>
        </w:drawing>
      </w:r>
      <w:r>
        <w:rPr>
          <w:rFonts w:ascii="仿宋_GB2312" w:eastAsia="仿宋_GB2312" w:hint="eastAsia"/>
          <w:sz w:val="32"/>
          <w:szCs w:val="32"/>
          <w:lang w:eastAsia="zh-CN"/>
        </w:rPr>
        <w:t>，兼容用途的土地、房产不得擅自改变用途，不得单独抵押、转让。</w:t>
      </w:r>
    </w:p>
    <w:p w:rsidR="00AC3F60" w:rsidRDefault="00AC3F60" w:rsidP="00AC3F60">
      <w:pPr>
        <w:pStyle w:val="a4"/>
        <w:spacing w:line="52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第七条（分割转让条件）</w:t>
      </w:r>
      <w:r>
        <w:rPr>
          <w:rFonts w:ascii="仿宋_GB2312" w:eastAsia="仿宋_GB2312" w:hint="eastAsia"/>
          <w:b/>
          <w:sz w:val="32"/>
          <w:szCs w:val="32"/>
          <w:lang w:eastAsia="zh-CN"/>
        </w:rPr>
        <w:tab/>
      </w:r>
      <w:r>
        <w:rPr>
          <w:rFonts w:ascii="仿宋_GB2312" w:eastAsia="仿宋_GB2312" w:hint="eastAsia"/>
          <w:sz w:val="32"/>
          <w:szCs w:val="32"/>
          <w:lang w:eastAsia="zh-CN"/>
        </w:rPr>
        <w:t>科研综合体办理完不动产首次登记后，可按栋、层为基本单元分割转让，在此之前不得预售。拟分割的科研综合体单层建筑面积不小于 200 平方米，栋、层固定界限以规划部门核准的规划文件为准（包括建设工程规划许可证、规划总平面图、分层平面图等）。</w:t>
      </w:r>
    </w:p>
    <w:p w:rsidR="00AC3F60" w:rsidRPr="006751D1" w:rsidRDefault="00AC3F60" w:rsidP="00AC3F60">
      <w:pPr>
        <w:pStyle w:val="a4"/>
        <w:tabs>
          <w:tab w:val="left" w:pos="2031"/>
        </w:tabs>
        <w:spacing w:line="520"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第八条（分割转让比例）</w:t>
      </w:r>
      <w:r>
        <w:rPr>
          <w:rFonts w:ascii="仿宋_GB2312" w:eastAsia="仿宋_GB2312" w:hint="eastAsia"/>
          <w:b/>
          <w:sz w:val="32"/>
          <w:szCs w:val="32"/>
          <w:lang w:eastAsia="zh-CN"/>
        </w:rPr>
        <w:tab/>
      </w:r>
      <w:r>
        <w:rPr>
          <w:rFonts w:ascii="仿宋_GB2312" w:eastAsia="仿宋_GB2312" w:hint="eastAsia"/>
          <w:sz w:val="32"/>
          <w:szCs w:val="32"/>
          <w:lang w:eastAsia="zh-CN"/>
        </w:rPr>
        <w:t>科研综合体</w:t>
      </w:r>
      <w:r w:rsidR="008C7174">
        <w:rPr>
          <w:rFonts w:ascii="仿宋_GB2312" w:eastAsia="仿宋_GB2312" w:hint="eastAsia"/>
          <w:sz w:val="32"/>
          <w:szCs w:val="32"/>
          <w:lang w:eastAsia="zh-CN"/>
        </w:rPr>
        <w:t>项目</w:t>
      </w:r>
      <w:r>
        <w:rPr>
          <w:rFonts w:ascii="仿宋_GB2312" w:eastAsia="仿宋_GB2312" w:hint="eastAsia"/>
          <w:sz w:val="32"/>
          <w:szCs w:val="32"/>
          <w:lang w:eastAsia="zh-CN"/>
        </w:rPr>
        <w:t>可按</w:t>
      </w:r>
      <w:r w:rsidR="0049179E">
        <w:rPr>
          <w:rFonts w:ascii="仿宋_GB2312" w:eastAsia="仿宋_GB2312" w:hint="eastAsia"/>
          <w:sz w:val="32"/>
          <w:szCs w:val="32"/>
          <w:lang w:eastAsia="zh-CN"/>
        </w:rPr>
        <w:t>宗地内</w:t>
      </w:r>
      <w:r>
        <w:rPr>
          <w:rFonts w:ascii="仿宋_GB2312" w:eastAsia="仿宋_GB2312" w:hint="eastAsia"/>
          <w:sz w:val="32"/>
          <w:szCs w:val="32"/>
          <w:lang w:eastAsia="zh-CN"/>
        </w:rPr>
        <w:t>地上</w:t>
      </w:r>
      <w:r>
        <w:rPr>
          <w:rFonts w:ascii="仿宋_GB2312" w:eastAsia="仿宋_GB2312" w:hint="eastAsia"/>
          <w:sz w:val="32"/>
          <w:szCs w:val="32"/>
          <w:lang w:eastAsia="zh-CN"/>
        </w:rPr>
        <w:lastRenderedPageBreak/>
        <w:t>总建筑面积3</w:t>
      </w:r>
      <w:r w:rsidR="00BA129C">
        <w:rPr>
          <w:rFonts w:ascii="仿宋_GB2312" w:eastAsia="仿宋_GB2312" w:hint="eastAsia"/>
          <w:sz w:val="32"/>
          <w:szCs w:val="32"/>
          <w:lang w:eastAsia="zh-CN"/>
        </w:rPr>
        <w:t>5</w:t>
      </w:r>
      <w:r>
        <w:rPr>
          <w:rFonts w:ascii="仿宋_GB2312" w:eastAsia="仿宋_GB2312"/>
          <w:noProof/>
          <w:sz w:val="32"/>
          <w:szCs w:val="32"/>
          <w:lang w:eastAsia="zh-CN"/>
        </w:rPr>
        <w:drawing>
          <wp:inline distT="0" distB="0" distL="114300" distR="114300">
            <wp:extent cx="85090" cy="154940"/>
            <wp:effectExtent l="0" t="0" r="635"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cstate="print"/>
                    <a:stretch>
                      <a:fillRect/>
                    </a:stretch>
                  </pic:blipFill>
                  <pic:spPr>
                    <a:xfrm>
                      <a:off x="0" y="0"/>
                      <a:ext cx="85090" cy="154940"/>
                    </a:xfrm>
                    <a:prstGeom prst="rect">
                      <a:avLst/>
                    </a:prstGeom>
                    <a:noFill/>
                    <a:ln>
                      <a:noFill/>
                    </a:ln>
                  </pic:spPr>
                </pic:pic>
              </a:graphicData>
            </a:graphic>
          </wp:inline>
        </w:drawing>
      </w:r>
      <w:r>
        <w:rPr>
          <w:rFonts w:ascii="仿宋_GB2312" w:eastAsia="仿宋_GB2312" w:hint="eastAsia"/>
          <w:sz w:val="32"/>
          <w:szCs w:val="32"/>
          <w:lang w:eastAsia="zh-CN"/>
        </w:rPr>
        <w:t>的比例进行分割转让</w:t>
      </w:r>
      <w:r w:rsidRPr="006751D1">
        <w:rPr>
          <w:rFonts w:ascii="仿宋_GB2312" w:eastAsia="仿宋_GB2312" w:hint="eastAsia"/>
          <w:sz w:val="32"/>
          <w:szCs w:val="32"/>
          <w:lang w:eastAsia="zh-CN"/>
        </w:rPr>
        <w:t>；被认定为省级科技孵化器的，可按科研项目</w:t>
      </w:r>
      <w:r w:rsidR="00191F7D" w:rsidRPr="006751D1">
        <w:rPr>
          <w:rFonts w:ascii="仿宋_GB2312" w:eastAsia="仿宋_GB2312" w:hint="eastAsia"/>
          <w:sz w:val="32"/>
          <w:szCs w:val="32"/>
          <w:lang w:eastAsia="zh-CN"/>
        </w:rPr>
        <w:t>地上</w:t>
      </w:r>
      <w:r w:rsidRPr="006751D1">
        <w:rPr>
          <w:rFonts w:ascii="仿宋_GB2312" w:eastAsia="仿宋_GB2312" w:hint="eastAsia"/>
          <w:sz w:val="32"/>
          <w:szCs w:val="32"/>
          <w:lang w:eastAsia="zh-CN"/>
        </w:rPr>
        <w:t>总建筑面积50</w:t>
      </w:r>
      <w:r w:rsidRPr="006751D1">
        <w:rPr>
          <w:rFonts w:ascii="仿宋_GB2312" w:eastAsia="仿宋_GB2312"/>
          <w:noProof/>
          <w:sz w:val="32"/>
          <w:szCs w:val="32"/>
          <w:lang w:eastAsia="zh-CN"/>
        </w:rPr>
        <w:drawing>
          <wp:inline distT="0" distB="0" distL="114300" distR="114300">
            <wp:extent cx="85090" cy="154940"/>
            <wp:effectExtent l="0" t="0" r="63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85090" cy="154940"/>
                    </a:xfrm>
                    <a:prstGeom prst="rect">
                      <a:avLst/>
                    </a:prstGeom>
                    <a:noFill/>
                    <a:ln>
                      <a:noFill/>
                    </a:ln>
                  </pic:spPr>
                </pic:pic>
              </a:graphicData>
            </a:graphic>
          </wp:inline>
        </w:drawing>
      </w:r>
      <w:r w:rsidRPr="006751D1">
        <w:rPr>
          <w:rFonts w:ascii="仿宋_GB2312" w:eastAsia="仿宋_GB2312" w:hint="eastAsia"/>
          <w:sz w:val="32"/>
          <w:szCs w:val="32"/>
          <w:lang w:eastAsia="zh-CN"/>
        </w:rPr>
        <w:t>的比例进行分割转让；被认定为国家级科技孵化器的，可按科研项目</w:t>
      </w:r>
      <w:r w:rsidR="00191F7D" w:rsidRPr="006751D1">
        <w:rPr>
          <w:rFonts w:ascii="仿宋_GB2312" w:eastAsia="仿宋_GB2312" w:hint="eastAsia"/>
          <w:sz w:val="32"/>
          <w:szCs w:val="32"/>
          <w:lang w:eastAsia="zh-CN"/>
        </w:rPr>
        <w:t>地上</w:t>
      </w:r>
      <w:r w:rsidRPr="006751D1">
        <w:rPr>
          <w:rFonts w:ascii="仿宋_GB2312" w:eastAsia="仿宋_GB2312" w:hint="eastAsia"/>
          <w:sz w:val="32"/>
          <w:szCs w:val="32"/>
          <w:lang w:eastAsia="zh-CN"/>
        </w:rPr>
        <w:t>总建筑面积70</w:t>
      </w:r>
      <w:r w:rsidRPr="006751D1">
        <w:rPr>
          <w:rFonts w:ascii="仿宋_GB2312" w:eastAsia="仿宋_GB2312"/>
          <w:noProof/>
          <w:sz w:val="32"/>
          <w:szCs w:val="32"/>
          <w:lang w:eastAsia="zh-CN"/>
        </w:rPr>
        <w:drawing>
          <wp:inline distT="0" distB="0" distL="114300" distR="114300">
            <wp:extent cx="85090" cy="154940"/>
            <wp:effectExtent l="0" t="0" r="635" b="698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cstate="print"/>
                    <a:stretch>
                      <a:fillRect/>
                    </a:stretch>
                  </pic:blipFill>
                  <pic:spPr>
                    <a:xfrm>
                      <a:off x="0" y="0"/>
                      <a:ext cx="85090" cy="154940"/>
                    </a:xfrm>
                    <a:prstGeom prst="rect">
                      <a:avLst/>
                    </a:prstGeom>
                    <a:noFill/>
                    <a:ln>
                      <a:noFill/>
                    </a:ln>
                  </pic:spPr>
                </pic:pic>
              </a:graphicData>
            </a:graphic>
          </wp:inline>
        </w:drawing>
      </w:r>
      <w:r w:rsidRPr="006751D1">
        <w:rPr>
          <w:rFonts w:ascii="仿宋_GB2312" w:eastAsia="仿宋_GB2312" w:hint="eastAsia"/>
          <w:sz w:val="32"/>
          <w:szCs w:val="32"/>
          <w:lang w:eastAsia="zh-CN"/>
        </w:rPr>
        <w:t>的比例进行分割转让，但自持面积不得低于相关部门关于孵化器场地面积的要求。</w:t>
      </w:r>
    </w:p>
    <w:p w:rsidR="00AC3F60" w:rsidRDefault="00AC3F60" w:rsidP="00AC3F60">
      <w:pPr>
        <w:pStyle w:val="a4"/>
        <w:tabs>
          <w:tab w:val="left" w:pos="2352"/>
        </w:tabs>
        <w:spacing w:line="520" w:lineRule="exact"/>
        <w:ind w:firstLineChars="200" w:firstLine="643"/>
        <w:rPr>
          <w:rFonts w:ascii="仿宋_GB2312" w:eastAsia="仿宋_GB2312"/>
          <w:spacing w:val="-7"/>
          <w:sz w:val="32"/>
          <w:szCs w:val="32"/>
          <w:lang w:eastAsia="zh-CN"/>
        </w:rPr>
      </w:pPr>
      <w:r>
        <w:rPr>
          <w:rFonts w:ascii="仿宋_GB2312" w:eastAsia="仿宋_GB2312" w:hint="eastAsia"/>
          <w:b/>
          <w:sz w:val="32"/>
          <w:szCs w:val="32"/>
          <w:lang w:eastAsia="zh-CN"/>
        </w:rPr>
        <w:t>第九条（分割转让时间要求）</w:t>
      </w:r>
      <w:r>
        <w:rPr>
          <w:rFonts w:ascii="仿宋_GB2312" w:eastAsia="仿宋_GB2312" w:hint="eastAsia"/>
          <w:sz w:val="32"/>
          <w:szCs w:val="32"/>
          <w:lang w:eastAsia="zh-CN"/>
        </w:rPr>
        <w:t>科研综合体的受让方</w:t>
      </w:r>
      <w:r w:rsidR="00744284">
        <w:rPr>
          <w:rFonts w:ascii="仿宋_GB2312" w:eastAsia="仿宋_GB2312" w:hint="eastAsia"/>
          <w:sz w:val="32"/>
          <w:szCs w:val="32"/>
          <w:lang w:eastAsia="zh-CN"/>
        </w:rPr>
        <w:t>5</w:t>
      </w:r>
      <w:r w:rsidR="00744284">
        <w:rPr>
          <w:rFonts w:ascii="仿宋_GB2312" w:eastAsia="仿宋_GB2312" w:hint="eastAsia"/>
          <w:spacing w:val="-7"/>
          <w:w w:val="95"/>
          <w:sz w:val="32"/>
          <w:szCs w:val="32"/>
          <w:lang w:eastAsia="zh-CN"/>
        </w:rPr>
        <w:t>年内不得再次转让（以不动产登记时间为准）</w:t>
      </w:r>
      <w:r>
        <w:rPr>
          <w:rFonts w:ascii="仿宋_GB2312" w:eastAsia="仿宋_GB2312" w:hint="eastAsia"/>
          <w:spacing w:val="-7"/>
          <w:w w:val="95"/>
          <w:sz w:val="32"/>
          <w:szCs w:val="32"/>
          <w:lang w:eastAsia="zh-CN"/>
        </w:rPr>
        <w:t>，次受让方也须符合首次转让条件及认定程</w:t>
      </w:r>
      <w:r>
        <w:rPr>
          <w:rFonts w:ascii="仿宋_GB2312" w:eastAsia="仿宋_GB2312" w:hint="eastAsia"/>
          <w:spacing w:val="-7"/>
          <w:sz w:val="32"/>
          <w:szCs w:val="32"/>
          <w:lang w:eastAsia="zh-CN"/>
        </w:rPr>
        <w:t>序。</w:t>
      </w:r>
    </w:p>
    <w:p w:rsidR="00AC3F60" w:rsidRPr="00744284" w:rsidRDefault="00AC3F60" w:rsidP="00A46C46">
      <w:pPr>
        <w:pStyle w:val="a4"/>
        <w:tabs>
          <w:tab w:val="left" w:pos="2352"/>
        </w:tabs>
        <w:spacing w:line="520" w:lineRule="exact"/>
        <w:ind w:firstLineChars="200" w:firstLine="643"/>
        <w:rPr>
          <w:rFonts w:ascii="仿宋_GB2312" w:eastAsia="仿宋_GB2312"/>
          <w:color w:val="FF0000"/>
          <w:sz w:val="32"/>
          <w:szCs w:val="32"/>
          <w:lang w:eastAsia="zh-CN"/>
        </w:rPr>
      </w:pPr>
      <w:r>
        <w:rPr>
          <w:rFonts w:ascii="仿宋_GB2312" w:eastAsia="仿宋_GB2312" w:hint="eastAsia"/>
          <w:b/>
          <w:sz w:val="32"/>
          <w:szCs w:val="32"/>
          <w:lang w:eastAsia="zh-CN"/>
        </w:rPr>
        <w:t xml:space="preserve">第十条（分割转让对象） </w:t>
      </w:r>
      <w:r>
        <w:rPr>
          <w:rFonts w:ascii="仿宋_GB2312" w:eastAsia="仿宋_GB2312" w:hint="eastAsia"/>
          <w:sz w:val="32"/>
          <w:szCs w:val="32"/>
          <w:lang w:eastAsia="zh-CN"/>
        </w:rPr>
        <w:t>科研综合体的受让对象</w:t>
      </w:r>
      <w:r>
        <w:rPr>
          <w:rFonts w:ascii="仿宋_GB2312" w:eastAsia="仿宋_GB2312" w:hint="eastAsia"/>
          <w:spacing w:val="-39"/>
          <w:sz w:val="32"/>
          <w:szCs w:val="32"/>
          <w:lang w:eastAsia="zh-CN"/>
        </w:rPr>
        <w:t>，</w:t>
      </w:r>
      <w:proofErr w:type="gramStart"/>
      <w:r>
        <w:rPr>
          <w:rFonts w:ascii="仿宋_GB2312" w:eastAsia="仿宋_GB2312" w:hint="eastAsia"/>
          <w:sz w:val="32"/>
          <w:szCs w:val="32"/>
          <w:lang w:eastAsia="zh-CN"/>
        </w:rPr>
        <w:t>除央企</w:t>
      </w:r>
      <w:proofErr w:type="gramEnd"/>
      <w:r>
        <w:rPr>
          <w:rFonts w:ascii="仿宋_GB2312" w:eastAsia="仿宋_GB2312" w:hint="eastAsia"/>
          <w:spacing w:val="-39"/>
          <w:sz w:val="32"/>
          <w:szCs w:val="32"/>
          <w:lang w:eastAsia="zh-CN"/>
        </w:rPr>
        <w:t>、</w:t>
      </w:r>
      <w:r>
        <w:rPr>
          <w:rFonts w:ascii="仿宋_GB2312" w:eastAsia="仿宋_GB2312" w:hint="eastAsia"/>
          <w:sz w:val="32"/>
          <w:szCs w:val="32"/>
          <w:lang w:eastAsia="zh-CN"/>
        </w:rPr>
        <w:t>高校</w:t>
      </w:r>
      <w:r>
        <w:rPr>
          <w:rFonts w:ascii="仿宋_GB2312" w:eastAsia="仿宋_GB2312" w:hint="eastAsia"/>
          <w:spacing w:val="-39"/>
          <w:sz w:val="32"/>
          <w:szCs w:val="32"/>
          <w:lang w:eastAsia="zh-CN"/>
        </w:rPr>
        <w:t>、</w:t>
      </w:r>
      <w:r>
        <w:rPr>
          <w:rFonts w:ascii="仿宋_GB2312" w:eastAsia="仿宋_GB2312" w:hint="eastAsia"/>
          <w:sz w:val="32"/>
          <w:szCs w:val="32"/>
          <w:lang w:eastAsia="zh-CN"/>
        </w:rPr>
        <w:t>科研院</w:t>
      </w:r>
      <w:r>
        <w:rPr>
          <w:rFonts w:ascii="仿宋_GB2312" w:eastAsia="仿宋_GB2312" w:hint="eastAsia"/>
          <w:spacing w:val="-11"/>
          <w:sz w:val="32"/>
          <w:szCs w:val="32"/>
          <w:lang w:eastAsia="zh-CN"/>
        </w:rPr>
        <w:t>所外，原则上应是在西海岸新区登记注册、</w:t>
      </w:r>
      <w:r>
        <w:rPr>
          <w:rFonts w:ascii="仿宋_GB2312" w:eastAsia="仿宋_GB2312" w:hint="eastAsia"/>
          <w:sz w:val="32"/>
          <w:szCs w:val="32"/>
          <w:lang w:eastAsia="zh-CN"/>
        </w:rPr>
        <w:t>具有独立法人</w:t>
      </w:r>
      <w:r w:rsidRPr="006751D1">
        <w:rPr>
          <w:rFonts w:ascii="仿宋_GB2312" w:eastAsia="仿宋_GB2312" w:hint="eastAsia"/>
          <w:sz w:val="32"/>
          <w:szCs w:val="32"/>
          <w:lang w:eastAsia="zh-CN"/>
        </w:rPr>
        <w:t>资格</w:t>
      </w:r>
      <w:r w:rsidR="00A46C46" w:rsidRPr="006751D1">
        <w:rPr>
          <w:rFonts w:ascii="仿宋_GB2312" w:eastAsia="仿宋_GB2312" w:hint="eastAsia"/>
          <w:sz w:val="32"/>
          <w:szCs w:val="32"/>
          <w:lang w:eastAsia="zh-CN"/>
        </w:rPr>
        <w:t>, 从事科技研发、科技服务、科技孵化等业务的</w:t>
      </w:r>
      <w:r w:rsidRPr="006751D1">
        <w:rPr>
          <w:rFonts w:ascii="仿宋_GB2312" w:eastAsia="仿宋_GB2312" w:hint="eastAsia"/>
          <w:sz w:val="32"/>
          <w:szCs w:val="32"/>
          <w:lang w:eastAsia="zh-CN"/>
        </w:rPr>
        <w:t>企</w:t>
      </w:r>
      <w:r>
        <w:rPr>
          <w:rFonts w:ascii="仿宋_GB2312" w:eastAsia="仿宋_GB2312" w:hint="eastAsia"/>
          <w:sz w:val="32"/>
          <w:szCs w:val="32"/>
          <w:lang w:eastAsia="zh-CN"/>
        </w:rPr>
        <w:t>事业单位，不得以个人名义购买。</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b/>
          <w:sz w:val="32"/>
          <w:szCs w:val="32"/>
          <w:lang w:eastAsia="zh-CN"/>
        </w:rPr>
        <w:t>第十一条（分割转让申请）</w:t>
      </w:r>
      <w:r>
        <w:rPr>
          <w:rFonts w:ascii="仿宋_GB2312" w:eastAsia="仿宋_GB2312" w:hint="eastAsia"/>
          <w:b/>
          <w:sz w:val="32"/>
          <w:szCs w:val="32"/>
          <w:lang w:eastAsia="zh-CN"/>
        </w:rPr>
        <w:tab/>
      </w:r>
      <w:r>
        <w:rPr>
          <w:rFonts w:ascii="仿宋_GB2312" w:eastAsia="仿宋_GB2312" w:hint="eastAsia"/>
          <w:sz w:val="32"/>
          <w:szCs w:val="32"/>
          <w:lang w:eastAsia="zh-CN"/>
        </w:rPr>
        <w:t>对科研综合体有分割转让需求的，科研综合体项目单位和受让对象应联合向项目所在地功能区或镇</w:t>
      </w:r>
      <w:proofErr w:type="gramStart"/>
      <w:r>
        <w:rPr>
          <w:rFonts w:ascii="仿宋_GB2312" w:eastAsia="仿宋_GB2312" w:hint="eastAsia"/>
          <w:sz w:val="32"/>
          <w:szCs w:val="32"/>
          <w:lang w:eastAsia="zh-CN"/>
        </w:rPr>
        <w:t>街提出</w:t>
      </w:r>
      <w:proofErr w:type="gramEnd"/>
      <w:r>
        <w:rPr>
          <w:rFonts w:ascii="仿宋_GB2312" w:eastAsia="仿宋_GB2312" w:hint="eastAsia"/>
          <w:sz w:val="32"/>
          <w:szCs w:val="32"/>
          <w:lang w:eastAsia="zh-CN"/>
        </w:rPr>
        <w:t>申请。</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 xml:space="preserve">（一）科研综合体项目单位提供以下资料： </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1.《不动产权证》；</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2.分割转让申请表</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3.分割转让方案（含综合体功能布局及</w:t>
      </w:r>
      <w:proofErr w:type="gramStart"/>
      <w:r>
        <w:rPr>
          <w:rFonts w:ascii="仿宋_GB2312" w:eastAsia="仿宋_GB2312" w:hint="eastAsia"/>
          <w:sz w:val="32"/>
          <w:szCs w:val="32"/>
          <w:lang w:eastAsia="zh-CN"/>
        </w:rPr>
        <w:t>自持</w:t>
      </w:r>
      <w:proofErr w:type="gramEnd"/>
      <w:r>
        <w:rPr>
          <w:rFonts w:ascii="仿宋_GB2312" w:eastAsia="仿宋_GB2312" w:hint="eastAsia"/>
          <w:sz w:val="32"/>
          <w:szCs w:val="32"/>
          <w:lang w:eastAsia="zh-CN"/>
        </w:rPr>
        <w:t>部分说明）；</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4.获评省级及以上科技企业孵化器的，一并出具相关认定文件。</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 xml:space="preserve">（二）受让对象应提交以下资料： </w:t>
      </w:r>
    </w:p>
    <w:p w:rsidR="00AC3F60" w:rsidRDefault="00AC3F60" w:rsidP="00AC3F60">
      <w:pPr>
        <w:pStyle w:val="a4"/>
        <w:spacing w:line="520" w:lineRule="exact"/>
        <w:ind w:left="108" w:right="197" w:firstLine="638"/>
        <w:rPr>
          <w:rFonts w:ascii="仿宋_GB2312" w:eastAsia="仿宋_GB2312"/>
          <w:sz w:val="32"/>
          <w:szCs w:val="32"/>
          <w:lang w:eastAsia="zh-CN"/>
        </w:rPr>
      </w:pPr>
      <w:r>
        <w:rPr>
          <w:rFonts w:ascii="仿宋_GB2312" w:eastAsia="仿宋_GB2312" w:hint="eastAsia"/>
          <w:sz w:val="32"/>
          <w:szCs w:val="32"/>
          <w:lang w:eastAsia="zh-CN"/>
        </w:rPr>
        <w:t>1.营业执照；</w:t>
      </w:r>
    </w:p>
    <w:p w:rsidR="00AC3F60" w:rsidRDefault="00AC3F60" w:rsidP="00AC3F60">
      <w:pPr>
        <w:pStyle w:val="a4"/>
        <w:spacing w:line="520" w:lineRule="exact"/>
        <w:ind w:left="747" w:right="823"/>
        <w:rPr>
          <w:rFonts w:ascii="仿宋_GB2312" w:eastAsia="仿宋_GB2312"/>
          <w:color w:val="000000"/>
          <w:sz w:val="32"/>
          <w:szCs w:val="32"/>
          <w:lang w:eastAsia="zh-CN"/>
        </w:rPr>
      </w:pPr>
      <w:r>
        <w:rPr>
          <w:rFonts w:ascii="仿宋_GB2312" w:eastAsia="仿宋_GB2312" w:hint="eastAsia"/>
          <w:color w:val="000000"/>
          <w:sz w:val="32"/>
          <w:szCs w:val="32"/>
          <w:lang w:eastAsia="zh-CN"/>
        </w:rPr>
        <w:t>2.分割转让申请表</w:t>
      </w:r>
    </w:p>
    <w:p w:rsidR="00AC3F60" w:rsidRDefault="00AC3F60" w:rsidP="00AC3F60">
      <w:pPr>
        <w:pStyle w:val="a4"/>
        <w:spacing w:line="520" w:lineRule="exact"/>
        <w:ind w:left="747"/>
        <w:rPr>
          <w:rFonts w:ascii="仿宋_GB2312" w:eastAsia="仿宋_GB2312"/>
          <w:sz w:val="32"/>
          <w:szCs w:val="32"/>
          <w:lang w:eastAsia="zh-CN"/>
        </w:rPr>
      </w:pPr>
      <w:r>
        <w:rPr>
          <w:rFonts w:ascii="仿宋_GB2312" w:eastAsia="仿宋_GB2312" w:hint="eastAsia"/>
          <w:sz w:val="32"/>
          <w:szCs w:val="32"/>
          <w:lang w:eastAsia="zh-CN"/>
        </w:rPr>
        <w:lastRenderedPageBreak/>
        <w:t>3.本意</w:t>
      </w:r>
      <w:proofErr w:type="gramStart"/>
      <w:r>
        <w:rPr>
          <w:rFonts w:ascii="仿宋_GB2312" w:eastAsia="仿宋_GB2312" w:hint="eastAsia"/>
          <w:sz w:val="32"/>
          <w:szCs w:val="32"/>
          <w:lang w:eastAsia="zh-CN"/>
        </w:rPr>
        <w:t>见明确</w:t>
      </w:r>
      <w:proofErr w:type="gramEnd"/>
      <w:r>
        <w:rPr>
          <w:rFonts w:ascii="仿宋_GB2312" w:eastAsia="仿宋_GB2312" w:hint="eastAsia"/>
          <w:sz w:val="32"/>
          <w:szCs w:val="32"/>
          <w:lang w:eastAsia="zh-CN"/>
        </w:rPr>
        <w:t>的具备受让条件的相应材料。</w:t>
      </w:r>
    </w:p>
    <w:p w:rsidR="006751D1" w:rsidRDefault="00AC3F60" w:rsidP="006751D1">
      <w:pPr>
        <w:pStyle w:val="a4"/>
        <w:tabs>
          <w:tab w:val="left" w:pos="2352"/>
        </w:tabs>
        <w:spacing w:line="520" w:lineRule="exact"/>
        <w:ind w:firstLineChars="200" w:firstLine="643"/>
        <w:rPr>
          <w:rFonts w:ascii="仿宋_GB2312" w:eastAsia="仿宋_GB2312"/>
          <w:spacing w:val="9"/>
          <w:sz w:val="32"/>
          <w:szCs w:val="32"/>
          <w:lang w:eastAsia="zh-CN"/>
        </w:rPr>
      </w:pPr>
      <w:r>
        <w:rPr>
          <w:rFonts w:ascii="仿宋_GB2312" w:eastAsia="仿宋_GB2312" w:hint="eastAsia"/>
          <w:b/>
          <w:sz w:val="32"/>
          <w:szCs w:val="32"/>
          <w:lang w:eastAsia="zh-CN"/>
        </w:rPr>
        <w:t>第十二条（分割转让审批）</w:t>
      </w:r>
      <w:r>
        <w:rPr>
          <w:rFonts w:ascii="仿宋_GB2312" w:eastAsia="仿宋_GB2312" w:hint="eastAsia"/>
          <w:b/>
          <w:sz w:val="32"/>
          <w:szCs w:val="32"/>
          <w:lang w:eastAsia="zh-CN"/>
        </w:rPr>
        <w:tab/>
      </w:r>
      <w:r>
        <w:rPr>
          <w:rFonts w:ascii="仿宋_GB2312" w:eastAsia="仿宋_GB2312" w:hint="eastAsia"/>
          <w:spacing w:val="9"/>
          <w:sz w:val="32"/>
          <w:szCs w:val="32"/>
          <w:lang w:eastAsia="zh-CN"/>
        </w:rPr>
        <w:t>功能区或</w:t>
      </w:r>
      <w:proofErr w:type="gramStart"/>
      <w:r>
        <w:rPr>
          <w:rFonts w:ascii="仿宋_GB2312" w:eastAsia="仿宋_GB2312" w:hint="eastAsia"/>
          <w:spacing w:val="9"/>
          <w:sz w:val="32"/>
          <w:szCs w:val="32"/>
          <w:lang w:eastAsia="zh-CN"/>
        </w:rPr>
        <w:t>镇街自收到</w:t>
      </w:r>
      <w:proofErr w:type="gramEnd"/>
      <w:r>
        <w:rPr>
          <w:rFonts w:ascii="仿宋_GB2312" w:eastAsia="仿宋_GB2312" w:hint="eastAsia"/>
          <w:spacing w:val="9"/>
          <w:sz w:val="32"/>
          <w:szCs w:val="32"/>
          <w:lang w:eastAsia="zh-CN"/>
        </w:rPr>
        <w:t>申请单位提交完整材料之日起5个工作日内对科研综合体的分割转让进行初步审核。</w:t>
      </w:r>
      <w:r w:rsidR="006751D1">
        <w:rPr>
          <w:rFonts w:ascii="仿宋_GB2312" w:eastAsia="仿宋_GB2312" w:hint="eastAsia"/>
          <w:spacing w:val="9"/>
          <w:sz w:val="32"/>
          <w:szCs w:val="32"/>
          <w:lang w:eastAsia="zh-CN"/>
        </w:rPr>
        <w:t>经初步审核符合分割转让要求的，由功能区或镇街在新区</w:t>
      </w:r>
      <w:proofErr w:type="gramStart"/>
      <w:r w:rsidR="006751D1">
        <w:rPr>
          <w:rFonts w:ascii="仿宋_GB2312" w:eastAsia="仿宋_GB2312" w:hint="eastAsia"/>
          <w:spacing w:val="9"/>
          <w:sz w:val="32"/>
          <w:szCs w:val="32"/>
          <w:lang w:eastAsia="zh-CN"/>
        </w:rPr>
        <w:t>政务网</w:t>
      </w:r>
      <w:proofErr w:type="gramEnd"/>
      <w:r w:rsidR="006751D1">
        <w:rPr>
          <w:rFonts w:ascii="仿宋_GB2312" w:eastAsia="仿宋_GB2312" w:hint="eastAsia"/>
          <w:spacing w:val="9"/>
          <w:sz w:val="32"/>
          <w:szCs w:val="32"/>
          <w:lang w:eastAsia="zh-CN"/>
        </w:rPr>
        <w:t xml:space="preserve">及项目现场发布转让公告（除涉及国家秘密外），公告期不少于 5 </w:t>
      </w:r>
      <w:proofErr w:type="gramStart"/>
      <w:r w:rsidR="006751D1">
        <w:rPr>
          <w:rFonts w:ascii="仿宋_GB2312" w:eastAsia="仿宋_GB2312" w:hint="eastAsia"/>
          <w:spacing w:val="9"/>
          <w:sz w:val="32"/>
          <w:szCs w:val="32"/>
          <w:lang w:eastAsia="zh-CN"/>
        </w:rPr>
        <w:t>个</w:t>
      </w:r>
      <w:proofErr w:type="gramEnd"/>
      <w:r w:rsidR="006751D1">
        <w:rPr>
          <w:rFonts w:ascii="仿宋_GB2312" w:eastAsia="仿宋_GB2312" w:hint="eastAsia"/>
          <w:spacing w:val="9"/>
          <w:sz w:val="32"/>
          <w:szCs w:val="32"/>
          <w:lang w:eastAsia="zh-CN"/>
        </w:rPr>
        <w:t>工作日。转让公告须载明科研综合体项目的坐落、分割转让面积、用途及受让对象。</w:t>
      </w:r>
    </w:p>
    <w:p w:rsidR="00AC3F60" w:rsidRDefault="006751D1" w:rsidP="006751D1">
      <w:pPr>
        <w:pStyle w:val="a4"/>
        <w:tabs>
          <w:tab w:val="left" w:pos="2352"/>
        </w:tabs>
        <w:spacing w:line="520" w:lineRule="exact"/>
        <w:ind w:firstLineChars="200" w:firstLine="676"/>
        <w:rPr>
          <w:rFonts w:ascii="仿宋_GB2312" w:eastAsia="仿宋_GB2312"/>
          <w:spacing w:val="9"/>
          <w:sz w:val="32"/>
          <w:szCs w:val="32"/>
          <w:lang w:eastAsia="zh-CN"/>
        </w:rPr>
      </w:pPr>
      <w:r>
        <w:rPr>
          <w:rFonts w:ascii="仿宋_GB2312" w:eastAsia="仿宋_GB2312" w:hint="eastAsia"/>
          <w:spacing w:val="9"/>
          <w:sz w:val="32"/>
          <w:szCs w:val="32"/>
          <w:lang w:eastAsia="zh-CN"/>
        </w:rPr>
        <w:t>经公示无异议的，</w:t>
      </w:r>
      <w:r w:rsidR="00AC3F60">
        <w:rPr>
          <w:rFonts w:ascii="仿宋_GB2312" w:eastAsia="仿宋_GB2312" w:hint="eastAsia"/>
          <w:spacing w:val="9"/>
          <w:sz w:val="32"/>
          <w:szCs w:val="32"/>
          <w:lang w:eastAsia="zh-CN"/>
        </w:rPr>
        <w:t>功能区或镇街将项目有关材料</w:t>
      </w:r>
      <w:r>
        <w:rPr>
          <w:rFonts w:ascii="仿宋_GB2312" w:eastAsia="仿宋_GB2312" w:hint="eastAsia"/>
          <w:spacing w:val="9"/>
          <w:sz w:val="32"/>
          <w:szCs w:val="32"/>
          <w:lang w:eastAsia="zh-CN"/>
        </w:rPr>
        <w:t>及</w:t>
      </w:r>
      <w:r w:rsidR="008C7174">
        <w:rPr>
          <w:rFonts w:ascii="仿宋_GB2312" w:eastAsia="仿宋_GB2312" w:hint="eastAsia"/>
          <w:spacing w:val="9"/>
          <w:sz w:val="32"/>
          <w:szCs w:val="32"/>
          <w:lang w:eastAsia="zh-CN"/>
        </w:rPr>
        <w:t>出具了</w:t>
      </w:r>
      <w:r>
        <w:rPr>
          <w:rFonts w:ascii="仿宋_GB2312" w:eastAsia="仿宋_GB2312" w:hint="eastAsia"/>
          <w:spacing w:val="9"/>
          <w:sz w:val="32"/>
          <w:szCs w:val="32"/>
          <w:lang w:eastAsia="zh-CN"/>
        </w:rPr>
        <w:t>初步审核意见的</w:t>
      </w:r>
      <w:proofErr w:type="gramStart"/>
      <w:r>
        <w:rPr>
          <w:rFonts w:ascii="仿宋_GB2312" w:eastAsia="仿宋_GB2312" w:hint="eastAsia"/>
          <w:spacing w:val="9"/>
          <w:sz w:val="32"/>
          <w:szCs w:val="32"/>
          <w:lang w:eastAsia="zh-CN"/>
        </w:rPr>
        <w:t>《</w:t>
      </w:r>
      <w:r w:rsidRPr="006751D1">
        <w:rPr>
          <w:rFonts w:ascii="仿宋_GB2312" w:eastAsia="仿宋_GB2312" w:hint="eastAsia"/>
          <w:spacing w:val="9"/>
          <w:sz w:val="32"/>
          <w:szCs w:val="32"/>
          <w:lang w:eastAsia="zh-CN"/>
        </w:rPr>
        <w:t>科研综合体项目分割转让审核表</w:t>
      </w:r>
      <w:r>
        <w:rPr>
          <w:rFonts w:ascii="仿宋_GB2312" w:eastAsia="仿宋_GB2312" w:hint="eastAsia"/>
          <w:spacing w:val="9"/>
          <w:sz w:val="32"/>
          <w:szCs w:val="32"/>
          <w:lang w:eastAsia="zh-CN"/>
        </w:rPr>
        <w:t>》</w:t>
      </w:r>
      <w:r w:rsidR="00AC3F60">
        <w:rPr>
          <w:rFonts w:ascii="仿宋_GB2312" w:eastAsia="仿宋_GB2312" w:hint="eastAsia"/>
          <w:spacing w:val="9"/>
          <w:sz w:val="32"/>
          <w:szCs w:val="32"/>
          <w:lang w:eastAsia="zh-CN"/>
        </w:rPr>
        <w:t>转区新</w:t>
      </w:r>
      <w:proofErr w:type="gramEnd"/>
      <w:r w:rsidR="00AC3F60">
        <w:rPr>
          <w:rFonts w:ascii="仿宋_GB2312" w:eastAsia="仿宋_GB2312" w:hint="eastAsia"/>
          <w:spacing w:val="9"/>
          <w:sz w:val="32"/>
          <w:szCs w:val="32"/>
          <w:lang w:eastAsia="zh-CN"/>
        </w:rPr>
        <w:t>质生产力促进中心，</w:t>
      </w:r>
      <w:r>
        <w:rPr>
          <w:rFonts w:ascii="仿宋_GB2312" w:eastAsia="仿宋_GB2312" w:hint="eastAsia"/>
          <w:spacing w:val="9"/>
          <w:sz w:val="32"/>
          <w:szCs w:val="32"/>
          <w:lang w:eastAsia="zh-CN"/>
        </w:rPr>
        <w:t>由</w:t>
      </w:r>
      <w:r w:rsidR="00AC3F60" w:rsidRPr="00A46C46">
        <w:rPr>
          <w:rFonts w:ascii="仿宋_GB2312" w:eastAsia="仿宋_GB2312" w:hint="eastAsia"/>
          <w:spacing w:val="9"/>
          <w:sz w:val="32"/>
          <w:szCs w:val="32"/>
          <w:lang w:eastAsia="zh-CN"/>
        </w:rPr>
        <w:t>区新质生产力促进中心</w:t>
      </w:r>
      <w:r>
        <w:rPr>
          <w:rFonts w:ascii="仿宋_GB2312" w:eastAsia="仿宋_GB2312" w:hint="eastAsia"/>
          <w:spacing w:val="9"/>
          <w:sz w:val="32"/>
          <w:szCs w:val="32"/>
          <w:lang w:eastAsia="zh-CN"/>
        </w:rPr>
        <w:t>进行核实并</w:t>
      </w:r>
      <w:r w:rsidR="00AC3F60">
        <w:rPr>
          <w:rFonts w:ascii="仿宋_GB2312" w:eastAsia="仿宋_GB2312" w:hint="eastAsia"/>
          <w:spacing w:val="9"/>
          <w:sz w:val="32"/>
          <w:szCs w:val="32"/>
          <w:lang w:eastAsia="zh-CN"/>
        </w:rPr>
        <w:t>在5个工作日内</w:t>
      </w:r>
      <w:r>
        <w:rPr>
          <w:rFonts w:ascii="仿宋_GB2312" w:eastAsia="仿宋_GB2312" w:hint="eastAsia"/>
          <w:spacing w:val="9"/>
          <w:sz w:val="32"/>
          <w:szCs w:val="32"/>
          <w:lang w:eastAsia="zh-CN"/>
        </w:rPr>
        <w:t>出具《</w:t>
      </w:r>
      <w:r w:rsidRPr="006751D1">
        <w:rPr>
          <w:rFonts w:ascii="仿宋_GB2312" w:eastAsia="仿宋_GB2312" w:hint="eastAsia"/>
          <w:spacing w:val="9"/>
          <w:sz w:val="32"/>
          <w:szCs w:val="32"/>
          <w:lang w:eastAsia="zh-CN"/>
        </w:rPr>
        <w:t>科研综合体项目分割转让审核表</w:t>
      </w:r>
      <w:r>
        <w:rPr>
          <w:rFonts w:ascii="仿宋_GB2312" w:eastAsia="仿宋_GB2312" w:hint="eastAsia"/>
          <w:spacing w:val="9"/>
          <w:sz w:val="32"/>
          <w:szCs w:val="32"/>
          <w:lang w:eastAsia="zh-CN"/>
        </w:rPr>
        <w:t>》</w:t>
      </w:r>
      <w:r w:rsidR="00AC3F60">
        <w:rPr>
          <w:rFonts w:ascii="仿宋_GB2312" w:eastAsia="仿宋_GB2312" w:hint="eastAsia"/>
          <w:spacing w:val="9"/>
          <w:sz w:val="32"/>
          <w:szCs w:val="32"/>
          <w:lang w:eastAsia="zh-CN"/>
        </w:rPr>
        <w:t>。</w:t>
      </w:r>
    </w:p>
    <w:p w:rsidR="00AC3F60" w:rsidRDefault="00AC3F60" w:rsidP="00AC3F60">
      <w:pPr>
        <w:pStyle w:val="a4"/>
        <w:spacing w:line="520" w:lineRule="exact"/>
        <w:ind w:firstLineChars="200" w:firstLine="643"/>
        <w:rPr>
          <w:rFonts w:ascii="仿宋_GB2312" w:eastAsia="仿宋_GB2312"/>
          <w:color w:val="000000"/>
          <w:sz w:val="32"/>
          <w:szCs w:val="32"/>
          <w:lang w:eastAsia="zh-CN"/>
        </w:rPr>
      </w:pPr>
      <w:r>
        <w:rPr>
          <w:rFonts w:ascii="仿宋_GB2312" w:eastAsia="仿宋_GB2312" w:hAnsi="仿宋_GB2312" w:cs="仿宋_GB2312" w:hint="eastAsia"/>
          <w:b/>
          <w:sz w:val="32"/>
          <w:szCs w:val="32"/>
          <w:lang w:eastAsia="zh-CN"/>
        </w:rPr>
        <w:t>第十三条（分割转让办理）</w:t>
      </w:r>
      <w:r>
        <w:rPr>
          <w:rFonts w:ascii="仿宋_GB2312" w:eastAsia="仿宋_GB2312" w:hint="eastAsia"/>
          <w:spacing w:val="9"/>
          <w:sz w:val="32"/>
          <w:szCs w:val="32"/>
          <w:lang w:eastAsia="zh-CN"/>
        </w:rPr>
        <w:t>由区自然资源局根据</w:t>
      </w:r>
      <w:r w:rsidR="006751D1">
        <w:rPr>
          <w:rFonts w:ascii="仿宋_GB2312" w:eastAsia="仿宋_GB2312" w:hint="eastAsia"/>
          <w:spacing w:val="9"/>
          <w:sz w:val="32"/>
          <w:szCs w:val="32"/>
          <w:lang w:eastAsia="zh-CN"/>
        </w:rPr>
        <w:t>《</w:t>
      </w:r>
      <w:r w:rsidR="006751D1" w:rsidRPr="006751D1">
        <w:rPr>
          <w:rFonts w:ascii="仿宋_GB2312" w:eastAsia="仿宋_GB2312" w:hint="eastAsia"/>
          <w:spacing w:val="9"/>
          <w:sz w:val="32"/>
          <w:szCs w:val="32"/>
          <w:lang w:eastAsia="zh-CN"/>
        </w:rPr>
        <w:t>科研综合体项目分割转让审核表</w:t>
      </w:r>
      <w:r w:rsidR="006751D1">
        <w:rPr>
          <w:rFonts w:ascii="仿宋_GB2312" w:eastAsia="仿宋_GB2312" w:hint="eastAsia"/>
          <w:spacing w:val="9"/>
          <w:sz w:val="32"/>
          <w:szCs w:val="32"/>
          <w:lang w:eastAsia="zh-CN"/>
        </w:rPr>
        <w:t>》，根据</w:t>
      </w:r>
      <w:r>
        <w:rPr>
          <w:rFonts w:ascii="仿宋_GB2312" w:eastAsia="仿宋_GB2312" w:hint="eastAsia"/>
          <w:spacing w:val="9"/>
          <w:sz w:val="32"/>
          <w:szCs w:val="32"/>
          <w:lang w:eastAsia="zh-CN"/>
        </w:rPr>
        <w:t>分割转让的</w:t>
      </w:r>
      <w:r w:rsidR="006751D1">
        <w:rPr>
          <w:rFonts w:ascii="仿宋_GB2312" w:eastAsia="仿宋_GB2312" w:hint="eastAsia"/>
          <w:spacing w:val="9"/>
          <w:sz w:val="32"/>
          <w:szCs w:val="32"/>
          <w:lang w:eastAsia="zh-CN"/>
        </w:rPr>
        <w:t>科研综合体房屋</w:t>
      </w:r>
      <w:r>
        <w:rPr>
          <w:rFonts w:ascii="仿宋_GB2312" w:eastAsia="仿宋_GB2312" w:hint="eastAsia"/>
          <w:spacing w:val="9"/>
          <w:sz w:val="32"/>
          <w:szCs w:val="32"/>
          <w:lang w:eastAsia="zh-CN"/>
        </w:rPr>
        <w:t>面积进行地价评估并与用地单位签订变更协议，在用地单位</w:t>
      </w:r>
      <w:r w:rsidR="008C7174">
        <w:rPr>
          <w:rFonts w:ascii="仿宋_GB2312" w:eastAsia="仿宋_GB2312" w:hint="eastAsia"/>
          <w:spacing w:val="9"/>
          <w:sz w:val="32"/>
          <w:szCs w:val="32"/>
          <w:lang w:eastAsia="zh-CN"/>
        </w:rPr>
        <w:t>缴纳</w:t>
      </w:r>
      <w:r>
        <w:rPr>
          <w:rFonts w:ascii="仿宋_GB2312" w:eastAsia="仿宋_GB2312" w:hint="eastAsia"/>
          <w:spacing w:val="9"/>
          <w:sz w:val="32"/>
          <w:szCs w:val="32"/>
          <w:lang w:eastAsia="zh-CN"/>
        </w:rPr>
        <w:t>土地出让</w:t>
      </w:r>
      <w:r w:rsidR="008C7174">
        <w:rPr>
          <w:rFonts w:ascii="仿宋_GB2312" w:eastAsia="仿宋_GB2312" w:hint="eastAsia"/>
          <w:spacing w:val="9"/>
          <w:sz w:val="32"/>
          <w:szCs w:val="32"/>
          <w:lang w:eastAsia="zh-CN"/>
        </w:rPr>
        <w:t>价款</w:t>
      </w:r>
      <w:r>
        <w:rPr>
          <w:rFonts w:ascii="仿宋_GB2312" w:eastAsia="仿宋_GB2312" w:hint="eastAsia"/>
          <w:spacing w:val="9"/>
          <w:sz w:val="32"/>
          <w:szCs w:val="32"/>
          <w:lang w:eastAsia="zh-CN"/>
        </w:rPr>
        <w:t>后，根据交易双方的</w:t>
      </w:r>
      <w:proofErr w:type="gramStart"/>
      <w:r>
        <w:rPr>
          <w:rFonts w:ascii="仿宋_GB2312" w:eastAsia="仿宋_GB2312" w:hint="eastAsia"/>
          <w:spacing w:val="9"/>
          <w:sz w:val="32"/>
          <w:szCs w:val="32"/>
          <w:lang w:eastAsia="zh-CN"/>
        </w:rPr>
        <w:t>申请按</w:t>
      </w:r>
      <w:proofErr w:type="gramEnd"/>
      <w:r>
        <w:rPr>
          <w:rFonts w:ascii="仿宋_GB2312" w:eastAsia="仿宋_GB2312" w:hint="eastAsia"/>
          <w:spacing w:val="9"/>
          <w:sz w:val="32"/>
          <w:szCs w:val="32"/>
          <w:lang w:eastAsia="zh-CN"/>
        </w:rPr>
        <w:t>程序办理科研综合体的分割转让</w:t>
      </w:r>
      <w:r w:rsidR="006751D1">
        <w:rPr>
          <w:rFonts w:ascii="仿宋_GB2312" w:eastAsia="仿宋_GB2312" w:hint="eastAsia"/>
          <w:spacing w:val="9"/>
          <w:sz w:val="32"/>
          <w:szCs w:val="32"/>
          <w:lang w:eastAsia="zh-CN"/>
        </w:rPr>
        <w:t>登记</w:t>
      </w:r>
      <w:r>
        <w:rPr>
          <w:rFonts w:ascii="仿宋_GB2312" w:eastAsia="仿宋_GB2312" w:hint="eastAsia"/>
          <w:spacing w:val="9"/>
          <w:sz w:val="32"/>
          <w:szCs w:val="32"/>
          <w:lang w:eastAsia="zh-CN"/>
        </w:rPr>
        <w:t>。</w:t>
      </w:r>
    </w:p>
    <w:p w:rsidR="00AC3F60" w:rsidRDefault="00AC3F60" w:rsidP="00AC3F60">
      <w:pPr>
        <w:pStyle w:val="a4"/>
        <w:tabs>
          <w:tab w:val="left" w:pos="1605"/>
        </w:tabs>
        <w:spacing w:line="520" w:lineRule="exact"/>
        <w:ind w:right="314"/>
        <w:rPr>
          <w:rFonts w:ascii="仿宋_GB2312" w:eastAsia="仿宋_GB2312"/>
          <w:spacing w:val="9"/>
          <w:sz w:val="32"/>
          <w:szCs w:val="32"/>
          <w:lang w:eastAsia="zh-CN"/>
        </w:rPr>
      </w:pPr>
      <w:r>
        <w:rPr>
          <w:rFonts w:ascii="仿宋_GB2312" w:eastAsia="仿宋_GB2312" w:hint="eastAsia"/>
          <w:b/>
          <w:sz w:val="32"/>
          <w:szCs w:val="32"/>
          <w:lang w:eastAsia="zh-CN"/>
        </w:rPr>
        <w:t xml:space="preserve">    第十四条（分割后房屋使用要求）</w:t>
      </w:r>
      <w:r>
        <w:rPr>
          <w:rFonts w:ascii="仿宋_GB2312" w:eastAsia="仿宋_GB2312" w:hint="eastAsia"/>
          <w:b/>
          <w:sz w:val="32"/>
          <w:szCs w:val="32"/>
          <w:lang w:eastAsia="zh-CN"/>
        </w:rPr>
        <w:tab/>
      </w:r>
      <w:r>
        <w:rPr>
          <w:rFonts w:ascii="仿宋_GB2312" w:eastAsia="仿宋_GB2312" w:hint="eastAsia"/>
          <w:spacing w:val="9"/>
          <w:sz w:val="32"/>
          <w:szCs w:val="32"/>
          <w:lang w:eastAsia="zh-CN"/>
        </w:rPr>
        <w:t>科研综合体项目单位必须向受让方明示房屋的规划用途、土地出让年限、</w:t>
      </w:r>
      <w:proofErr w:type="gramStart"/>
      <w:r>
        <w:rPr>
          <w:rFonts w:ascii="仿宋_GB2312" w:eastAsia="仿宋_GB2312" w:hint="eastAsia"/>
          <w:spacing w:val="9"/>
          <w:sz w:val="32"/>
          <w:szCs w:val="32"/>
          <w:lang w:eastAsia="zh-CN"/>
        </w:rPr>
        <w:t>物业费</w:t>
      </w:r>
      <w:proofErr w:type="gramEnd"/>
      <w:r>
        <w:rPr>
          <w:rFonts w:ascii="仿宋_GB2312" w:eastAsia="仿宋_GB2312" w:hint="eastAsia"/>
          <w:spacing w:val="9"/>
          <w:sz w:val="32"/>
          <w:szCs w:val="32"/>
          <w:lang w:eastAsia="zh-CN"/>
        </w:rPr>
        <w:t>等相关情况，告知受让方严格按照规划用途使用，不得擅自改变房屋用途、不得对房屋使用功能私自进行变更，严格按照科研综合体分割转让时的要求使用房屋，并在转让合同中明确约定。未经批准擅自改变用途的，由属地功能区或镇街、区综合行政执法部门按职责分工依法处置。</w:t>
      </w:r>
    </w:p>
    <w:p w:rsidR="00AC3F60" w:rsidRDefault="00AC3F60" w:rsidP="00AC3F60">
      <w:pPr>
        <w:pStyle w:val="a4"/>
        <w:spacing w:line="520" w:lineRule="exact"/>
        <w:ind w:firstLineChars="200" w:firstLine="643"/>
        <w:rPr>
          <w:rFonts w:ascii="仿宋_GB2312" w:eastAsia="仿宋_GB2312"/>
          <w:spacing w:val="9"/>
          <w:sz w:val="32"/>
          <w:szCs w:val="32"/>
          <w:lang w:eastAsia="zh-CN"/>
        </w:rPr>
      </w:pPr>
      <w:r>
        <w:rPr>
          <w:rFonts w:ascii="仿宋_GB2312" w:eastAsia="仿宋_GB2312" w:hint="eastAsia"/>
          <w:b/>
          <w:sz w:val="32"/>
          <w:szCs w:val="32"/>
          <w:lang w:eastAsia="zh-CN"/>
        </w:rPr>
        <w:lastRenderedPageBreak/>
        <w:t xml:space="preserve">第十五条（批后监管） </w:t>
      </w:r>
      <w:r>
        <w:rPr>
          <w:rFonts w:ascii="仿宋_GB2312" w:eastAsia="仿宋_GB2312" w:hint="eastAsia"/>
          <w:spacing w:val="9"/>
          <w:sz w:val="32"/>
          <w:szCs w:val="32"/>
          <w:lang w:eastAsia="zh-CN"/>
        </w:rPr>
        <w:t>对科研综合体项目的手续办理及运营情况，项目属地功能区或</w:t>
      </w:r>
      <w:proofErr w:type="gramStart"/>
      <w:r>
        <w:rPr>
          <w:rFonts w:ascii="仿宋_GB2312" w:eastAsia="仿宋_GB2312" w:hint="eastAsia"/>
          <w:spacing w:val="9"/>
          <w:sz w:val="32"/>
          <w:szCs w:val="32"/>
          <w:lang w:eastAsia="zh-CN"/>
        </w:rPr>
        <w:t>镇街应建立</w:t>
      </w:r>
      <w:proofErr w:type="gramEnd"/>
      <w:r>
        <w:rPr>
          <w:rFonts w:ascii="仿宋_GB2312" w:eastAsia="仿宋_GB2312" w:hint="eastAsia"/>
          <w:spacing w:val="9"/>
          <w:sz w:val="32"/>
          <w:szCs w:val="32"/>
          <w:lang w:eastAsia="zh-CN"/>
        </w:rPr>
        <w:t>定期核验评估制度，依据项目用地产业发展承诺书、土地出让合同及项目符合用地支持政策证明等文件，定期对已分割转让的科研综合体的使用情况进行核验评估，并将核验评估情况报</w:t>
      </w:r>
      <w:proofErr w:type="gramStart"/>
      <w:r>
        <w:rPr>
          <w:rFonts w:ascii="仿宋_GB2312" w:eastAsia="仿宋_GB2312" w:hint="eastAsia"/>
          <w:spacing w:val="9"/>
          <w:sz w:val="32"/>
          <w:szCs w:val="32"/>
          <w:lang w:eastAsia="zh-CN"/>
        </w:rPr>
        <w:t>新区管</w:t>
      </w:r>
      <w:proofErr w:type="gramEnd"/>
      <w:r>
        <w:rPr>
          <w:rFonts w:ascii="仿宋_GB2312" w:eastAsia="仿宋_GB2312" w:hint="eastAsia"/>
          <w:spacing w:val="9"/>
          <w:sz w:val="32"/>
          <w:szCs w:val="32"/>
          <w:lang w:eastAsia="zh-CN"/>
        </w:rPr>
        <w:t>委。对不符合科研用地政策的，功能区或</w:t>
      </w:r>
      <w:proofErr w:type="gramStart"/>
      <w:r>
        <w:rPr>
          <w:rFonts w:ascii="仿宋_GB2312" w:eastAsia="仿宋_GB2312" w:hint="eastAsia"/>
          <w:spacing w:val="9"/>
          <w:sz w:val="32"/>
          <w:szCs w:val="32"/>
          <w:lang w:eastAsia="zh-CN"/>
        </w:rPr>
        <w:t>镇街应督促</w:t>
      </w:r>
      <w:proofErr w:type="gramEnd"/>
      <w:r>
        <w:rPr>
          <w:rFonts w:ascii="仿宋_GB2312" w:eastAsia="仿宋_GB2312" w:hint="eastAsia"/>
          <w:spacing w:val="9"/>
          <w:sz w:val="32"/>
          <w:szCs w:val="32"/>
          <w:lang w:eastAsia="zh-CN"/>
        </w:rPr>
        <w:t>用地单位及时纠正;对需承担违约责任的，应依法依约追究责任。</w:t>
      </w:r>
    </w:p>
    <w:p w:rsidR="00AC3F60" w:rsidRDefault="00AC3F60" w:rsidP="00AC3F60">
      <w:pPr>
        <w:pStyle w:val="a4"/>
        <w:spacing w:line="520" w:lineRule="exact"/>
        <w:ind w:left="108" w:right="215" w:firstLine="638"/>
        <w:rPr>
          <w:rFonts w:ascii="仿宋_GB2312" w:eastAsia="仿宋_GB2312"/>
          <w:spacing w:val="9"/>
          <w:sz w:val="32"/>
          <w:szCs w:val="32"/>
          <w:lang w:eastAsia="zh-CN"/>
        </w:rPr>
      </w:pPr>
      <w:r>
        <w:rPr>
          <w:rFonts w:ascii="仿宋_GB2312" w:eastAsia="仿宋_GB2312" w:hint="eastAsia"/>
          <w:spacing w:val="9"/>
          <w:sz w:val="32"/>
          <w:szCs w:val="32"/>
          <w:lang w:eastAsia="zh-CN"/>
        </w:rPr>
        <w:t>功能区或镇街应对辖区内科</w:t>
      </w:r>
      <w:proofErr w:type="gramStart"/>
      <w:r>
        <w:rPr>
          <w:rFonts w:ascii="仿宋_GB2312" w:eastAsia="仿宋_GB2312" w:hint="eastAsia"/>
          <w:spacing w:val="9"/>
          <w:sz w:val="32"/>
          <w:szCs w:val="32"/>
          <w:lang w:eastAsia="zh-CN"/>
        </w:rPr>
        <w:t>研</w:t>
      </w:r>
      <w:proofErr w:type="gramEnd"/>
      <w:r>
        <w:rPr>
          <w:rFonts w:ascii="仿宋_GB2312" w:eastAsia="仿宋_GB2312" w:hint="eastAsia"/>
          <w:spacing w:val="9"/>
          <w:sz w:val="32"/>
          <w:szCs w:val="32"/>
          <w:lang w:eastAsia="zh-CN"/>
        </w:rPr>
        <w:t>综合体使用情况定期进行监督检查，严禁科研综合体项目改变使用主体、使用性质、消防安全设施等，对擅自改变的由功能区或镇</w:t>
      </w:r>
      <w:proofErr w:type="gramStart"/>
      <w:r>
        <w:rPr>
          <w:rFonts w:ascii="仿宋_GB2312" w:eastAsia="仿宋_GB2312" w:hint="eastAsia"/>
          <w:spacing w:val="9"/>
          <w:sz w:val="32"/>
          <w:szCs w:val="32"/>
          <w:lang w:eastAsia="zh-CN"/>
        </w:rPr>
        <w:t>街负责</w:t>
      </w:r>
      <w:proofErr w:type="gramEnd"/>
      <w:r>
        <w:rPr>
          <w:rFonts w:ascii="仿宋_GB2312" w:eastAsia="仿宋_GB2312" w:hint="eastAsia"/>
          <w:spacing w:val="9"/>
          <w:sz w:val="32"/>
          <w:szCs w:val="32"/>
          <w:lang w:eastAsia="zh-CN"/>
        </w:rPr>
        <w:t>督促整改。如发现违法违规行为，确需给予行政处罚的，由功能区或镇</w:t>
      </w:r>
      <w:proofErr w:type="gramStart"/>
      <w:r>
        <w:rPr>
          <w:rFonts w:ascii="仿宋_GB2312" w:eastAsia="仿宋_GB2312" w:hint="eastAsia"/>
          <w:spacing w:val="9"/>
          <w:sz w:val="32"/>
          <w:szCs w:val="32"/>
          <w:lang w:eastAsia="zh-CN"/>
        </w:rPr>
        <w:t>街负责</w:t>
      </w:r>
      <w:proofErr w:type="gramEnd"/>
      <w:r>
        <w:rPr>
          <w:rFonts w:ascii="仿宋_GB2312" w:eastAsia="仿宋_GB2312" w:hint="eastAsia"/>
          <w:spacing w:val="9"/>
          <w:sz w:val="32"/>
          <w:szCs w:val="32"/>
          <w:lang w:eastAsia="zh-CN"/>
        </w:rPr>
        <w:t xml:space="preserve">将相关证据资料移交区综合行政执法部门，依法实施行政处罚。 </w:t>
      </w:r>
    </w:p>
    <w:p w:rsidR="00AC3F60" w:rsidRDefault="00AC3F60" w:rsidP="00AC3F60">
      <w:pPr>
        <w:pStyle w:val="a4"/>
        <w:spacing w:line="520" w:lineRule="exact"/>
        <w:ind w:left="108" w:right="215" w:firstLine="638"/>
        <w:rPr>
          <w:rFonts w:ascii="仿宋_GB2312" w:eastAsia="仿宋_GB2312"/>
          <w:sz w:val="32"/>
          <w:szCs w:val="32"/>
          <w:lang w:eastAsia="zh-CN"/>
        </w:rPr>
      </w:pPr>
      <w:r>
        <w:rPr>
          <w:rFonts w:ascii="仿宋_GB2312" w:eastAsia="仿宋_GB2312" w:hint="eastAsia"/>
          <w:b/>
          <w:spacing w:val="9"/>
          <w:sz w:val="32"/>
          <w:szCs w:val="32"/>
          <w:lang w:eastAsia="zh-CN"/>
        </w:rPr>
        <w:t>第十</w:t>
      </w:r>
      <w:r>
        <w:rPr>
          <w:rFonts w:ascii="仿宋_GB2312" w:eastAsia="仿宋_GB2312" w:hint="eastAsia"/>
          <w:b/>
          <w:spacing w:val="12"/>
          <w:sz w:val="32"/>
          <w:szCs w:val="32"/>
          <w:lang w:eastAsia="zh-CN"/>
        </w:rPr>
        <w:t>六</w:t>
      </w:r>
      <w:r>
        <w:rPr>
          <w:rFonts w:ascii="仿宋_GB2312" w:eastAsia="仿宋_GB2312" w:hint="eastAsia"/>
          <w:b/>
          <w:sz w:val="32"/>
          <w:szCs w:val="32"/>
          <w:lang w:eastAsia="zh-CN"/>
        </w:rPr>
        <w:t>条（施行范围）</w:t>
      </w:r>
      <w:r>
        <w:rPr>
          <w:rFonts w:ascii="仿宋_GB2312" w:eastAsia="仿宋_GB2312" w:hint="eastAsia"/>
          <w:b/>
          <w:sz w:val="32"/>
          <w:szCs w:val="32"/>
          <w:lang w:eastAsia="zh-CN"/>
        </w:rPr>
        <w:tab/>
      </w:r>
      <w:r>
        <w:rPr>
          <w:rFonts w:ascii="仿宋_GB2312" w:eastAsia="仿宋_GB2312" w:hint="eastAsia"/>
          <w:spacing w:val="9"/>
          <w:sz w:val="32"/>
          <w:szCs w:val="32"/>
          <w:lang w:eastAsia="zh-CN"/>
        </w:rPr>
        <w:t>本意见在西海岸新区范围内（不含自贸片区）施行。在</w:t>
      </w:r>
      <w:r>
        <w:rPr>
          <w:rFonts w:ascii="仿宋_GB2312" w:eastAsia="仿宋_GB2312" w:hint="eastAsia"/>
          <w:spacing w:val="7"/>
          <w:sz w:val="32"/>
          <w:szCs w:val="32"/>
          <w:lang w:eastAsia="zh-CN"/>
        </w:rPr>
        <w:t>执</w:t>
      </w:r>
      <w:r>
        <w:rPr>
          <w:rFonts w:ascii="仿宋_GB2312" w:eastAsia="仿宋_GB2312" w:hint="eastAsia"/>
          <w:spacing w:val="9"/>
          <w:sz w:val="32"/>
          <w:szCs w:val="32"/>
          <w:lang w:eastAsia="zh-CN"/>
        </w:rPr>
        <w:t>行过</w:t>
      </w:r>
      <w:r>
        <w:rPr>
          <w:rFonts w:ascii="仿宋_GB2312" w:eastAsia="仿宋_GB2312" w:hint="eastAsia"/>
          <w:spacing w:val="7"/>
          <w:sz w:val="32"/>
          <w:szCs w:val="32"/>
          <w:lang w:eastAsia="zh-CN"/>
        </w:rPr>
        <w:t>程</w:t>
      </w:r>
      <w:r>
        <w:rPr>
          <w:rFonts w:ascii="仿宋_GB2312" w:eastAsia="仿宋_GB2312" w:hint="eastAsia"/>
          <w:spacing w:val="9"/>
          <w:sz w:val="32"/>
          <w:szCs w:val="32"/>
          <w:lang w:eastAsia="zh-CN"/>
        </w:rPr>
        <w:t>中遇</w:t>
      </w:r>
      <w:r>
        <w:rPr>
          <w:rFonts w:ascii="仿宋_GB2312" w:eastAsia="仿宋_GB2312" w:hint="eastAsia"/>
          <w:spacing w:val="7"/>
          <w:sz w:val="32"/>
          <w:szCs w:val="32"/>
          <w:lang w:eastAsia="zh-CN"/>
        </w:rPr>
        <w:t>到</w:t>
      </w:r>
      <w:r>
        <w:rPr>
          <w:rFonts w:ascii="仿宋_GB2312" w:eastAsia="仿宋_GB2312" w:hint="eastAsia"/>
          <w:spacing w:val="9"/>
          <w:sz w:val="32"/>
          <w:szCs w:val="32"/>
          <w:lang w:eastAsia="zh-CN"/>
        </w:rPr>
        <w:t>的问</w:t>
      </w:r>
      <w:r>
        <w:rPr>
          <w:rFonts w:ascii="仿宋_GB2312" w:eastAsia="仿宋_GB2312" w:hint="eastAsia"/>
          <w:spacing w:val="7"/>
          <w:sz w:val="32"/>
          <w:szCs w:val="32"/>
          <w:lang w:eastAsia="zh-CN"/>
        </w:rPr>
        <w:t>题</w:t>
      </w:r>
      <w:r>
        <w:rPr>
          <w:rFonts w:ascii="仿宋_GB2312" w:eastAsia="仿宋_GB2312" w:hint="eastAsia"/>
          <w:spacing w:val="9"/>
          <w:sz w:val="32"/>
          <w:szCs w:val="32"/>
          <w:lang w:eastAsia="zh-CN"/>
        </w:rPr>
        <w:t>由区</w:t>
      </w:r>
      <w:r>
        <w:rPr>
          <w:rFonts w:ascii="仿宋_GB2312" w:eastAsia="仿宋_GB2312" w:hint="eastAsia"/>
          <w:spacing w:val="7"/>
          <w:sz w:val="32"/>
          <w:szCs w:val="32"/>
          <w:lang w:eastAsia="zh-CN"/>
        </w:rPr>
        <w:t>自</w:t>
      </w:r>
      <w:r>
        <w:rPr>
          <w:rFonts w:ascii="仿宋_GB2312" w:eastAsia="仿宋_GB2312" w:hint="eastAsia"/>
          <w:spacing w:val="9"/>
          <w:sz w:val="32"/>
          <w:szCs w:val="32"/>
          <w:lang w:eastAsia="zh-CN"/>
        </w:rPr>
        <w:t>然资</w:t>
      </w:r>
      <w:r>
        <w:rPr>
          <w:rFonts w:ascii="仿宋_GB2312" w:eastAsia="仿宋_GB2312" w:hint="eastAsia"/>
          <w:sz w:val="32"/>
          <w:szCs w:val="32"/>
          <w:lang w:eastAsia="zh-CN"/>
        </w:rPr>
        <w:t>源局负责解释。</w:t>
      </w:r>
    </w:p>
    <w:p w:rsidR="00AC3F60" w:rsidRDefault="00AC3F60" w:rsidP="00AC3F60">
      <w:pPr>
        <w:tabs>
          <w:tab w:val="left" w:pos="2352"/>
        </w:tabs>
        <w:spacing w:line="520" w:lineRule="exact"/>
        <w:ind w:firstLineChars="200" w:firstLine="643"/>
        <w:rPr>
          <w:rFonts w:ascii="仿宋_GB2312" w:eastAsia="仿宋_GB2312"/>
          <w:sz w:val="32"/>
          <w:szCs w:val="32"/>
        </w:rPr>
      </w:pPr>
      <w:r>
        <w:rPr>
          <w:rFonts w:ascii="仿宋_GB2312" w:eastAsia="仿宋_GB2312" w:hint="eastAsia"/>
          <w:b/>
          <w:sz w:val="32"/>
          <w:szCs w:val="32"/>
        </w:rPr>
        <w:t>第十七条（有效期）</w:t>
      </w:r>
      <w:r>
        <w:rPr>
          <w:rFonts w:ascii="仿宋_GB2312" w:eastAsia="仿宋_GB2312" w:hint="eastAsia"/>
          <w:b/>
          <w:sz w:val="32"/>
          <w:szCs w:val="32"/>
        </w:rPr>
        <w:tab/>
      </w:r>
      <w:proofErr w:type="gramStart"/>
      <w:r>
        <w:rPr>
          <w:rFonts w:ascii="仿宋_GB2312" w:eastAsia="仿宋_GB2312" w:hint="eastAsia"/>
          <w:sz w:val="32"/>
          <w:szCs w:val="32"/>
        </w:rPr>
        <w:t>本意见自印发</w:t>
      </w:r>
      <w:proofErr w:type="gramEnd"/>
      <w:r>
        <w:rPr>
          <w:rFonts w:ascii="仿宋_GB2312" w:eastAsia="仿宋_GB2312" w:hint="eastAsia"/>
          <w:sz w:val="32"/>
          <w:szCs w:val="32"/>
        </w:rPr>
        <w:t>之日起施行，有效期至2027年X月X日，原《关于印发青岛西海岸新区科研综合体分割转让管理办法（试行）的通知》（青西新管发〔2024〕6号）同时废止。西海岸新区内科</w:t>
      </w:r>
      <w:proofErr w:type="gramStart"/>
      <w:r>
        <w:rPr>
          <w:rFonts w:ascii="仿宋_GB2312" w:eastAsia="仿宋_GB2312" w:hint="eastAsia"/>
          <w:sz w:val="32"/>
          <w:szCs w:val="32"/>
        </w:rPr>
        <w:t>研</w:t>
      </w:r>
      <w:proofErr w:type="gramEnd"/>
      <w:r>
        <w:rPr>
          <w:rFonts w:ascii="仿宋_GB2312" w:eastAsia="仿宋_GB2312" w:hint="eastAsia"/>
          <w:sz w:val="32"/>
          <w:szCs w:val="32"/>
        </w:rPr>
        <w:t>用地上房屋分割转让政策与本意见不一致的，以本意见为准。</w:t>
      </w:r>
    </w:p>
    <w:p w:rsidR="00AC3F60" w:rsidRDefault="00AC3F60" w:rsidP="00AC3F60">
      <w:pPr>
        <w:tabs>
          <w:tab w:val="left" w:pos="2352"/>
        </w:tabs>
        <w:spacing w:line="520" w:lineRule="exact"/>
        <w:ind w:firstLineChars="200" w:firstLine="640"/>
        <w:rPr>
          <w:rFonts w:ascii="仿宋_GB2312" w:eastAsia="仿宋_GB2312"/>
          <w:sz w:val="32"/>
          <w:szCs w:val="32"/>
        </w:rPr>
      </w:pPr>
    </w:p>
    <w:p w:rsidR="00AC3F60" w:rsidRDefault="00AC3F60" w:rsidP="00AC3F60">
      <w:pPr>
        <w:tabs>
          <w:tab w:val="left" w:pos="2352"/>
        </w:tabs>
        <w:spacing w:line="520" w:lineRule="exact"/>
        <w:ind w:firstLineChars="200" w:firstLine="640"/>
        <w:rPr>
          <w:rFonts w:ascii="仿宋_GB2312" w:eastAsia="仿宋_GB2312"/>
          <w:sz w:val="32"/>
          <w:szCs w:val="32"/>
        </w:rPr>
      </w:pPr>
    </w:p>
    <w:p w:rsidR="00AC3F60" w:rsidRDefault="00AC3F60" w:rsidP="00AC3F60">
      <w:pPr>
        <w:tabs>
          <w:tab w:val="left" w:pos="2352"/>
        </w:tabs>
        <w:spacing w:line="520" w:lineRule="exact"/>
        <w:ind w:firstLineChars="200" w:firstLine="640"/>
        <w:rPr>
          <w:rFonts w:ascii="仿宋_GB2312" w:eastAsia="仿宋_GB2312"/>
          <w:sz w:val="32"/>
          <w:szCs w:val="32"/>
        </w:rPr>
      </w:pPr>
    </w:p>
    <w:p w:rsidR="00AC3F60" w:rsidRDefault="00AC3F60" w:rsidP="00AC3F60">
      <w:pPr>
        <w:widowControl/>
        <w:shd w:val="clear" w:color="auto" w:fill="FFFFFF"/>
        <w:spacing w:line="562" w:lineRule="atLeast"/>
        <w:jc w:val="center"/>
        <w:rPr>
          <w:rFonts w:ascii="方正小标宋简体" w:eastAsia="方正小标宋简体" w:hAnsi="微软雅黑"/>
          <w:color w:val="333333"/>
          <w:sz w:val="44"/>
          <w:szCs w:val="44"/>
        </w:rPr>
      </w:pPr>
      <w:r>
        <w:rPr>
          <w:rFonts w:ascii="方正公文小标宋" w:eastAsia="方正公文小标宋" w:hAnsi="方正公文小标宋" w:cs="方正公文小标宋" w:hint="eastAsia"/>
          <w:color w:val="333333"/>
          <w:sz w:val="44"/>
          <w:szCs w:val="44"/>
        </w:rPr>
        <w:lastRenderedPageBreak/>
        <w:t>科研综合体项目分割转让审核表</w:t>
      </w:r>
    </w:p>
    <w:tbl>
      <w:tblPr>
        <w:tblpPr w:leftFromText="180" w:rightFromText="180" w:vertAnchor="text" w:horzAnchor="page" w:tblpX="1477" w:tblpY="82"/>
        <w:tblOverlap w:val="never"/>
        <w:tblW w:w="9330" w:type="dxa"/>
        <w:tblInd w:w="-6" w:type="dxa"/>
        <w:tblLayout w:type="fixed"/>
        <w:tblCellMar>
          <w:top w:w="8" w:type="dxa"/>
          <w:left w:w="8" w:type="dxa"/>
          <w:bottom w:w="8" w:type="dxa"/>
          <w:right w:w="8" w:type="dxa"/>
        </w:tblCellMar>
        <w:tblLook w:val="04A0"/>
      </w:tblPr>
      <w:tblGrid>
        <w:gridCol w:w="2142"/>
        <w:gridCol w:w="2524"/>
        <w:gridCol w:w="2414"/>
        <w:gridCol w:w="21"/>
        <w:gridCol w:w="2086"/>
        <w:gridCol w:w="143"/>
      </w:tblGrid>
      <w:tr w:rsidR="00AC3F60" w:rsidTr="00741DEE">
        <w:trPr>
          <w:trHeight w:val="23"/>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86"/>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项目名称</w:t>
            </w:r>
          </w:p>
        </w:tc>
        <w:tc>
          <w:tcPr>
            <w:tcW w:w="7188" w:type="dxa"/>
            <w:gridSpan w:val="5"/>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r>
      <w:tr w:rsidR="00AC3F60" w:rsidTr="00741DEE">
        <w:trPr>
          <w:trHeight w:val="23"/>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86"/>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项目坐落</w:t>
            </w:r>
          </w:p>
        </w:tc>
        <w:tc>
          <w:tcPr>
            <w:tcW w:w="7188" w:type="dxa"/>
            <w:gridSpan w:val="5"/>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r>
      <w:tr w:rsidR="00AC3F60" w:rsidTr="00741DEE">
        <w:trPr>
          <w:trHeight w:val="979"/>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7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本次转让房屋具体位置</w:t>
            </w:r>
          </w:p>
        </w:tc>
        <w:tc>
          <w:tcPr>
            <w:tcW w:w="7188" w:type="dxa"/>
            <w:gridSpan w:val="5"/>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4A2314">
            <w:pPr>
              <w:widowControl/>
              <w:wordWrap w:val="0"/>
              <w:ind w:firstLineChars="750" w:firstLine="210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栋          层</w:t>
            </w:r>
          </w:p>
        </w:tc>
      </w:tr>
      <w:tr w:rsidR="00AC3F60" w:rsidTr="00741DEE">
        <w:trPr>
          <w:trHeight w:val="662"/>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7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产业定位</w:t>
            </w:r>
          </w:p>
        </w:tc>
        <w:tc>
          <w:tcPr>
            <w:tcW w:w="2524" w:type="dxa"/>
            <w:tcBorders>
              <w:top w:val="single" w:sz="6" w:space="0" w:color="000000"/>
              <w:left w:val="nil"/>
              <w:bottom w:val="single" w:sz="6" w:space="0" w:color="000000"/>
              <w:right w:val="single" w:sz="4" w:space="0" w:color="auto"/>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c>
          <w:tcPr>
            <w:tcW w:w="2435" w:type="dxa"/>
            <w:gridSpan w:val="2"/>
            <w:tcBorders>
              <w:top w:val="single" w:sz="6" w:space="0" w:color="000000"/>
              <w:left w:val="single" w:sz="4" w:space="0" w:color="auto"/>
              <w:bottom w:val="single" w:sz="6" w:space="0" w:color="000000"/>
              <w:right w:val="single" w:sz="4" w:space="0" w:color="auto"/>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主营产业</w:t>
            </w:r>
          </w:p>
        </w:tc>
        <w:tc>
          <w:tcPr>
            <w:tcW w:w="2229" w:type="dxa"/>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firstLineChars="400" w:firstLine="1120"/>
              <w:rPr>
                <w:rFonts w:ascii="仿宋_GB2312" w:eastAsia="仿宋_GB2312" w:hAnsi="仿宋_GB2312" w:cs="仿宋_GB2312"/>
                <w:color w:val="333333"/>
                <w:sz w:val="28"/>
                <w:szCs w:val="28"/>
              </w:rPr>
            </w:pPr>
          </w:p>
        </w:tc>
      </w:tr>
      <w:tr w:rsidR="00AC3F60" w:rsidTr="00741DEE">
        <w:trPr>
          <w:trHeight w:val="23"/>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项目计容</w:t>
            </w: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总建筑面积</w:t>
            </w:r>
          </w:p>
        </w:tc>
        <w:tc>
          <w:tcPr>
            <w:tcW w:w="252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 xml:space="preserve">       ㎡</w:t>
            </w:r>
          </w:p>
        </w:tc>
        <w:tc>
          <w:tcPr>
            <w:tcW w:w="241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本次转让房屋</w:t>
            </w: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单元规模</w:t>
            </w:r>
          </w:p>
        </w:tc>
        <w:tc>
          <w:tcPr>
            <w:tcW w:w="2250" w:type="dxa"/>
            <w:gridSpan w:val="3"/>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 xml:space="preserve">       ㎡</w:t>
            </w:r>
          </w:p>
        </w:tc>
      </w:tr>
      <w:tr w:rsidR="00AC3F60" w:rsidTr="00741DEE">
        <w:trPr>
          <w:trHeight w:val="610"/>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86"/>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转让方</w:t>
            </w:r>
          </w:p>
        </w:tc>
        <w:tc>
          <w:tcPr>
            <w:tcW w:w="252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p>
        </w:tc>
        <w:tc>
          <w:tcPr>
            <w:tcW w:w="241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受让方</w:t>
            </w:r>
          </w:p>
        </w:tc>
        <w:tc>
          <w:tcPr>
            <w:tcW w:w="2250" w:type="dxa"/>
            <w:gridSpan w:val="3"/>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r>
      <w:tr w:rsidR="00AC3F60" w:rsidTr="00741DEE">
        <w:trPr>
          <w:trHeight w:val="23"/>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86" w:right="7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经办人</w:t>
            </w:r>
          </w:p>
          <w:p w:rsidR="00AC3F60" w:rsidRDefault="00AC3F60" w:rsidP="00741DEE">
            <w:pPr>
              <w:widowControl/>
              <w:wordWrap w:val="0"/>
              <w:ind w:left="86" w:right="7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及联系电话</w:t>
            </w:r>
          </w:p>
        </w:tc>
        <w:tc>
          <w:tcPr>
            <w:tcW w:w="252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c>
          <w:tcPr>
            <w:tcW w:w="2414" w:type="dxa"/>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经办人</w:t>
            </w: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及联系电话</w:t>
            </w:r>
          </w:p>
        </w:tc>
        <w:tc>
          <w:tcPr>
            <w:tcW w:w="2250" w:type="dxa"/>
            <w:gridSpan w:val="3"/>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rPr>
                <w:rFonts w:ascii="仿宋_GB2312" w:eastAsia="仿宋_GB2312" w:hAnsi="仿宋_GB2312" w:cs="仿宋_GB2312"/>
                <w:color w:val="333333"/>
                <w:sz w:val="28"/>
                <w:szCs w:val="28"/>
              </w:rPr>
            </w:pPr>
          </w:p>
        </w:tc>
      </w:tr>
      <w:tr w:rsidR="00AC3F60" w:rsidTr="00741DEE">
        <w:trPr>
          <w:trHeight w:val="471"/>
        </w:trPr>
        <w:tc>
          <w:tcPr>
            <w:tcW w:w="4666"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0" w:type="dxa"/>
              <w:bottom w:w="0" w:type="dxa"/>
              <w:right w:w="0" w:type="dxa"/>
            </w:tcMar>
          </w:tcPr>
          <w:p w:rsidR="00AC3F60" w:rsidRDefault="00AC3F60" w:rsidP="00741DEE">
            <w:pPr>
              <w:widowControl/>
              <w:wordWrap w:val="0"/>
              <w:ind w:left="59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我单位承诺：</w:t>
            </w:r>
          </w:p>
          <w:p w:rsidR="00AC3F60" w:rsidRDefault="00AC3F60" w:rsidP="00741DEE">
            <w:pPr>
              <w:widowControl/>
              <w:wordWrap w:val="0"/>
              <w:ind w:firstLineChars="200" w:firstLine="56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1.该项目产权清晰，无产权纠纷；</w:t>
            </w:r>
          </w:p>
          <w:p w:rsidR="00AC3F60" w:rsidRDefault="00AC3F60" w:rsidP="00741DEE">
            <w:pPr>
              <w:widowControl/>
              <w:wordWrap w:val="0"/>
              <w:ind w:left="101" w:right="101" w:firstLine="475"/>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2.</w:t>
            </w:r>
            <w:proofErr w:type="gramStart"/>
            <w:r>
              <w:rPr>
                <w:rFonts w:ascii="仿宋_GB2312" w:eastAsia="仿宋_GB2312" w:hAnsi="仿宋_GB2312" w:cs="仿宋_GB2312" w:hint="eastAsia"/>
                <w:color w:val="333333"/>
                <w:sz w:val="28"/>
                <w:szCs w:val="28"/>
              </w:rPr>
              <w:t>自持</w:t>
            </w:r>
            <w:proofErr w:type="gramEnd"/>
            <w:r>
              <w:rPr>
                <w:rFonts w:ascii="仿宋_GB2312" w:eastAsia="仿宋_GB2312" w:hAnsi="仿宋_GB2312" w:cs="仿宋_GB2312" w:hint="eastAsia"/>
                <w:color w:val="333333"/>
                <w:sz w:val="28"/>
                <w:szCs w:val="28"/>
              </w:rPr>
              <w:t>面积平方米，占</w:t>
            </w:r>
            <w:r w:rsidR="004A2314">
              <w:rPr>
                <w:rFonts w:ascii="仿宋_GB2312" w:eastAsia="仿宋_GB2312" w:hAnsi="仿宋_GB2312" w:cs="仿宋_GB2312" w:hint="eastAsia"/>
                <w:color w:val="333333"/>
                <w:sz w:val="28"/>
                <w:szCs w:val="28"/>
              </w:rPr>
              <w:t>地上</w:t>
            </w:r>
            <w:r>
              <w:rPr>
                <w:rFonts w:ascii="仿宋_GB2312" w:eastAsia="仿宋_GB2312" w:hAnsi="仿宋_GB2312" w:cs="仿宋_GB2312" w:hint="eastAsia"/>
                <w:color w:val="333333"/>
                <w:sz w:val="28"/>
                <w:szCs w:val="28"/>
              </w:rPr>
              <w:t>总建筑面积的  %，且已分割转让单元总面积   平方米，占</w:t>
            </w:r>
            <w:r w:rsidR="004A2314">
              <w:rPr>
                <w:rFonts w:ascii="仿宋_GB2312" w:eastAsia="仿宋_GB2312" w:hAnsi="仿宋_GB2312" w:cs="仿宋_GB2312" w:hint="eastAsia"/>
                <w:color w:val="333333"/>
                <w:sz w:val="28"/>
                <w:szCs w:val="28"/>
              </w:rPr>
              <w:t>地上总</w:t>
            </w:r>
            <w:r>
              <w:rPr>
                <w:rFonts w:ascii="仿宋_GB2312" w:eastAsia="仿宋_GB2312" w:hAnsi="仿宋_GB2312" w:cs="仿宋_GB2312" w:hint="eastAsia"/>
                <w:color w:val="333333"/>
                <w:sz w:val="28"/>
                <w:szCs w:val="28"/>
              </w:rPr>
              <w:t>建筑面积的  %；</w:t>
            </w:r>
          </w:p>
          <w:p w:rsidR="00AC3F60" w:rsidRDefault="00AC3F60" w:rsidP="00741DEE">
            <w:pPr>
              <w:widowControl/>
              <w:wordWrap w:val="0"/>
              <w:ind w:firstLine="562"/>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3.截至目前，科研用房使用面积平方米，</w:t>
            </w:r>
            <w:proofErr w:type="gramStart"/>
            <w:r>
              <w:rPr>
                <w:rFonts w:ascii="仿宋_GB2312" w:eastAsia="仿宋_GB2312" w:hAnsi="仿宋_GB2312" w:cs="仿宋_GB2312" w:hint="eastAsia"/>
                <w:color w:val="333333"/>
                <w:sz w:val="28"/>
                <w:szCs w:val="28"/>
              </w:rPr>
              <w:t>占产业</w:t>
            </w:r>
            <w:proofErr w:type="gramEnd"/>
            <w:r>
              <w:rPr>
                <w:rFonts w:ascii="仿宋_GB2312" w:eastAsia="仿宋_GB2312" w:hAnsi="仿宋_GB2312" w:cs="仿宋_GB2312" w:hint="eastAsia"/>
                <w:color w:val="333333"/>
                <w:sz w:val="28"/>
                <w:szCs w:val="28"/>
              </w:rPr>
              <w:t>用房总面积%；</w:t>
            </w:r>
          </w:p>
          <w:p w:rsidR="00AC3F60" w:rsidRDefault="00AC3F60" w:rsidP="00741DEE">
            <w:pPr>
              <w:widowControl/>
              <w:wordWrap w:val="0"/>
              <w:ind w:firstLineChars="200" w:firstLine="56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4.所提供申请资料真实效。</w:t>
            </w:r>
          </w:p>
          <w:p w:rsidR="00AC3F60" w:rsidRDefault="00AC3F60" w:rsidP="00741DEE">
            <w:pPr>
              <w:widowControl/>
              <w:wordWrap w:val="0"/>
              <w:ind w:firstLineChars="300" w:firstLine="84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转让方法人签字：</w:t>
            </w:r>
          </w:p>
          <w:p w:rsidR="00AC3F60" w:rsidRDefault="00AC3F60" w:rsidP="00741DEE">
            <w:pPr>
              <w:widowControl/>
              <w:wordWrap w:val="0"/>
              <w:ind w:firstLineChars="100" w:firstLine="280"/>
              <w:rPr>
                <w:rFonts w:ascii="仿宋_GB2312" w:eastAsia="仿宋_GB2312" w:hAnsi="仿宋_GB2312" w:cs="仿宋_GB2312"/>
                <w:color w:val="333333"/>
                <w:sz w:val="28"/>
                <w:szCs w:val="28"/>
              </w:rPr>
            </w:pPr>
          </w:p>
          <w:p w:rsidR="00AC3F60" w:rsidRDefault="00AC3F60" w:rsidP="00741DEE">
            <w:pPr>
              <w:widowControl/>
              <w:wordWrap w:val="0"/>
              <w:ind w:firstLineChars="700" w:firstLine="196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单位公章：</w:t>
            </w:r>
          </w:p>
          <w:p w:rsidR="00AC3F60" w:rsidRDefault="00AC3F60" w:rsidP="00741DEE">
            <w:pPr>
              <w:widowControl/>
              <w:wordWrap w:val="0"/>
              <w:ind w:firstLineChars="600" w:firstLine="168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 xml:space="preserve">年   月   日  </w:t>
            </w:r>
          </w:p>
        </w:tc>
        <w:tc>
          <w:tcPr>
            <w:tcW w:w="4664" w:type="dxa"/>
            <w:gridSpan w:val="4"/>
            <w:tcBorders>
              <w:top w:val="single" w:sz="6" w:space="0" w:color="000000"/>
              <w:left w:val="single" w:sz="4" w:space="0" w:color="auto"/>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ind w:left="59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我单位承诺：</w:t>
            </w:r>
          </w:p>
          <w:p w:rsidR="00AC3F60" w:rsidRDefault="00AC3F60" w:rsidP="00741DEE">
            <w:pPr>
              <w:widowControl/>
              <w:wordWrap w:val="0"/>
              <w:ind w:firstLineChars="200" w:firstLine="56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1.科研机构已依法注册；</w:t>
            </w:r>
          </w:p>
          <w:p w:rsidR="00AC3F60" w:rsidRDefault="00AC3F60" w:rsidP="00741DEE">
            <w:pPr>
              <w:widowControl/>
              <w:wordWrap w:val="0"/>
              <w:ind w:right="101" w:firstLineChars="200" w:firstLine="56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2.科研机构主营产业为         ，符合科研项目产业方向；</w:t>
            </w:r>
          </w:p>
          <w:p w:rsidR="00AC3F60" w:rsidRDefault="00AC3F60" w:rsidP="00741DEE">
            <w:pPr>
              <w:widowControl/>
              <w:wordWrap w:val="0"/>
              <w:ind w:left="101" w:right="101" w:firstLine="475"/>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3.科研机构（拟）年度营收 万元、（拟）年度税收  万元、（拟）用工人数  人</w:t>
            </w:r>
          </w:p>
          <w:p w:rsidR="00AC3F60" w:rsidRDefault="00AC3F60" w:rsidP="00741DEE">
            <w:pPr>
              <w:widowControl/>
              <w:wordWrap w:val="0"/>
              <w:ind w:left="101" w:right="101" w:firstLine="475"/>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4</w:t>
            </w:r>
            <w:r>
              <w:rPr>
                <w:rFonts w:ascii="仿宋_GB2312" w:eastAsia="仿宋_GB2312" w:hAnsi="仿宋_GB2312" w:cs="仿宋_GB2312" w:hint="eastAsia"/>
                <w:color w:val="333333"/>
                <w:spacing w:val="-8"/>
                <w:sz w:val="28"/>
                <w:szCs w:val="28"/>
              </w:rPr>
              <w:t>.</w:t>
            </w:r>
            <w:r>
              <w:rPr>
                <w:rFonts w:ascii="仿宋_GB2312" w:eastAsia="仿宋_GB2312" w:hAnsi="仿宋_GB2312" w:cs="仿宋_GB2312" w:hint="eastAsia"/>
                <w:color w:val="333333"/>
                <w:sz w:val="28"/>
                <w:szCs w:val="28"/>
              </w:rPr>
              <w:t>所提供申请资料真实有效。</w:t>
            </w:r>
          </w:p>
          <w:p w:rsidR="00AC3F60" w:rsidRDefault="00AC3F60" w:rsidP="00741DEE">
            <w:pPr>
              <w:widowControl/>
              <w:wordWrap w:val="0"/>
              <w:ind w:left="101" w:right="101" w:firstLine="475"/>
              <w:rPr>
                <w:rFonts w:ascii="仿宋_GB2312" w:eastAsia="仿宋_GB2312" w:hAnsi="仿宋_GB2312" w:cs="仿宋_GB2312"/>
                <w:color w:val="333333"/>
                <w:sz w:val="28"/>
                <w:szCs w:val="28"/>
              </w:rPr>
            </w:pPr>
          </w:p>
          <w:p w:rsidR="00AC3F60" w:rsidRDefault="00AC3F60" w:rsidP="00741DEE">
            <w:pPr>
              <w:widowControl/>
              <w:wordWrap w:val="0"/>
              <w:ind w:firstLineChars="300" w:firstLine="84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受</w:t>
            </w:r>
            <w:proofErr w:type="gramStart"/>
            <w:r>
              <w:rPr>
                <w:rFonts w:ascii="仿宋_GB2312" w:eastAsia="仿宋_GB2312" w:hAnsi="仿宋_GB2312" w:cs="仿宋_GB2312" w:hint="eastAsia"/>
                <w:color w:val="333333"/>
                <w:sz w:val="28"/>
                <w:szCs w:val="28"/>
              </w:rPr>
              <w:t>让方法</w:t>
            </w:r>
            <w:proofErr w:type="gramEnd"/>
            <w:r>
              <w:rPr>
                <w:rFonts w:ascii="仿宋_GB2312" w:eastAsia="仿宋_GB2312" w:hAnsi="仿宋_GB2312" w:cs="仿宋_GB2312" w:hint="eastAsia"/>
                <w:color w:val="333333"/>
                <w:sz w:val="28"/>
                <w:szCs w:val="28"/>
              </w:rPr>
              <w:t>人签字：</w:t>
            </w:r>
          </w:p>
          <w:p w:rsidR="00AC3F60" w:rsidRDefault="00AC3F60" w:rsidP="00741DEE">
            <w:pPr>
              <w:widowControl/>
              <w:wordWrap w:val="0"/>
              <w:ind w:firstLine="1397"/>
              <w:rPr>
                <w:rFonts w:ascii="仿宋_GB2312" w:eastAsia="仿宋_GB2312" w:hAnsi="仿宋_GB2312" w:cs="仿宋_GB2312"/>
                <w:color w:val="333333"/>
                <w:sz w:val="28"/>
                <w:szCs w:val="28"/>
              </w:rPr>
            </w:pPr>
          </w:p>
          <w:p w:rsidR="00AC3F60" w:rsidRDefault="00AC3F60" w:rsidP="00741DEE">
            <w:pPr>
              <w:widowControl/>
              <w:wordWrap w:val="0"/>
              <w:ind w:right="101" w:firstLineChars="600" w:firstLine="168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单位公章：</w:t>
            </w:r>
          </w:p>
          <w:p w:rsidR="00AC3F60" w:rsidRDefault="00AC3F60" w:rsidP="00741DEE">
            <w:pPr>
              <w:widowControl/>
              <w:wordWrap w:val="0"/>
              <w:ind w:firstLineChars="550" w:firstLine="1540"/>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年   月   日</w:t>
            </w:r>
          </w:p>
        </w:tc>
      </w:tr>
      <w:tr w:rsidR="00AC3F60" w:rsidTr="00741DEE">
        <w:trPr>
          <w:gridAfter w:val="1"/>
          <w:wAfter w:w="143" w:type="dxa"/>
          <w:trHeight w:val="6709"/>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right="101"/>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功能区或镇街审核意见</w:t>
            </w:r>
          </w:p>
        </w:tc>
        <w:tc>
          <w:tcPr>
            <w:tcW w:w="7045" w:type="dxa"/>
            <w:gridSpan w:val="4"/>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ind w:firstLineChars="200" w:firstLine="552"/>
              <w:rPr>
                <w:rFonts w:ascii="仿宋_GB2312" w:eastAsia="仿宋_GB2312" w:hAnsi="仿宋_GB2312" w:cs="仿宋_GB2312"/>
                <w:color w:val="333333"/>
                <w:spacing w:val="-2"/>
                <w:sz w:val="28"/>
                <w:szCs w:val="28"/>
              </w:rPr>
            </w:pPr>
            <w:r>
              <w:rPr>
                <w:rFonts w:ascii="仿宋_GB2312" w:eastAsia="仿宋_GB2312" w:hAnsi="仿宋_GB2312" w:cs="仿宋_GB2312" w:hint="eastAsia"/>
                <w:color w:val="333333"/>
                <w:spacing w:val="-2"/>
                <w:sz w:val="28"/>
                <w:szCs w:val="28"/>
              </w:rPr>
              <w:t>经审核，该项目满足以下条件：</w:t>
            </w:r>
          </w:p>
          <w:p w:rsidR="00AC3F60" w:rsidRDefault="00AC3F60" w:rsidP="00741DEE">
            <w:pPr>
              <w:widowControl/>
              <w:wordWrap w:val="0"/>
              <w:spacing w:before="173"/>
              <w:ind w:left="115" w:right="101" w:firstLine="562"/>
              <w:rPr>
                <w:rFonts w:ascii="仿宋_GB2312" w:eastAsia="仿宋_GB2312" w:hAnsi="仿宋_GB2312" w:cs="仿宋_GB2312"/>
                <w:color w:val="333333"/>
                <w:spacing w:val="-12"/>
                <w:sz w:val="28"/>
                <w:szCs w:val="28"/>
              </w:rPr>
            </w:pPr>
            <w:r>
              <w:rPr>
                <w:rFonts w:ascii="仿宋_GB2312" w:eastAsia="仿宋_GB2312" w:hAnsi="仿宋_GB2312" w:cs="仿宋_GB2312" w:hint="eastAsia"/>
                <w:color w:val="333333"/>
                <w:spacing w:val="-12"/>
                <w:sz w:val="28"/>
                <w:szCs w:val="28"/>
              </w:rPr>
              <w:t>受让方是依法注册的研发机构，符合新区科研</w:t>
            </w:r>
            <w:r>
              <w:rPr>
                <w:rFonts w:ascii="仿宋_GB2312" w:eastAsia="仿宋_GB2312" w:hAnsi="仿宋_GB2312" w:cs="仿宋_GB2312" w:hint="eastAsia"/>
                <w:color w:val="333333"/>
                <w:spacing w:val="-4"/>
                <w:sz w:val="28"/>
                <w:szCs w:val="28"/>
              </w:rPr>
              <w:t>产业定位和</w:t>
            </w:r>
            <w:r>
              <w:rPr>
                <w:rFonts w:ascii="仿宋_GB2312" w:eastAsia="仿宋_GB2312" w:hAnsi="仿宋_GB2312" w:cs="仿宋_GB2312" w:hint="eastAsia"/>
                <w:color w:val="333333"/>
                <w:spacing w:val="-12"/>
                <w:sz w:val="28"/>
                <w:szCs w:val="28"/>
              </w:rPr>
              <w:t>引进方向，允许入驻；</w:t>
            </w:r>
          </w:p>
          <w:p w:rsidR="00AC3F60" w:rsidRDefault="00AC3F60" w:rsidP="00741DEE">
            <w:pPr>
              <w:widowControl/>
              <w:wordWrap w:val="0"/>
              <w:spacing w:before="173"/>
              <w:ind w:left="115" w:right="101" w:firstLine="562"/>
              <w:rPr>
                <w:rFonts w:ascii="仿宋_GB2312" w:eastAsia="仿宋_GB2312" w:hAnsi="仿宋_GB2312" w:cs="仿宋_GB2312"/>
                <w:color w:val="333333"/>
                <w:spacing w:val="-12"/>
                <w:sz w:val="28"/>
                <w:szCs w:val="28"/>
              </w:rPr>
            </w:pPr>
            <w:r>
              <w:rPr>
                <w:rFonts w:ascii="仿宋_GB2312" w:eastAsia="仿宋_GB2312" w:hAnsi="仿宋_GB2312" w:cs="仿宋_GB2312" w:hint="eastAsia"/>
                <w:color w:val="333333"/>
                <w:spacing w:val="-12"/>
                <w:sz w:val="28"/>
                <w:szCs w:val="28"/>
              </w:rPr>
              <w:t>总转让面积（含本次）未超过</w:t>
            </w:r>
            <w:r w:rsidR="004A2314">
              <w:rPr>
                <w:rFonts w:ascii="仿宋_GB2312" w:eastAsia="仿宋_GB2312" w:hAnsi="仿宋_GB2312" w:cs="仿宋_GB2312" w:hint="eastAsia"/>
                <w:color w:val="333333"/>
                <w:spacing w:val="-12"/>
                <w:sz w:val="28"/>
                <w:szCs w:val="28"/>
              </w:rPr>
              <w:t>地上</w:t>
            </w:r>
            <w:r>
              <w:rPr>
                <w:rFonts w:ascii="仿宋_GB2312" w:eastAsia="仿宋_GB2312" w:hAnsi="仿宋_GB2312" w:cs="仿宋_GB2312" w:hint="eastAsia"/>
                <w:color w:val="333333"/>
                <w:spacing w:val="-12"/>
                <w:sz w:val="28"/>
                <w:szCs w:val="28"/>
              </w:rPr>
              <w:t>总建筑面积的70%（国家级孵化器）、50%（省级孵化器）、30%的转让比例；</w:t>
            </w:r>
          </w:p>
          <w:p w:rsidR="00AC3F60" w:rsidRDefault="00AC3F60" w:rsidP="00741DEE">
            <w:pPr>
              <w:widowControl/>
              <w:wordWrap w:val="0"/>
              <w:spacing w:before="173"/>
              <w:ind w:left="115" w:right="101" w:firstLine="562"/>
              <w:rPr>
                <w:rFonts w:ascii="仿宋_GB2312" w:eastAsia="仿宋_GB2312" w:hAnsi="仿宋_GB2312" w:cs="仿宋_GB2312"/>
                <w:color w:val="333333"/>
                <w:spacing w:val="-12"/>
                <w:sz w:val="28"/>
                <w:szCs w:val="28"/>
              </w:rPr>
            </w:pPr>
            <w:r>
              <w:rPr>
                <w:rFonts w:ascii="仿宋_GB2312" w:eastAsia="仿宋_GB2312" w:hAnsi="仿宋_GB2312" w:cs="仿宋_GB2312" w:hint="eastAsia"/>
                <w:color w:val="333333"/>
                <w:spacing w:val="-12"/>
                <w:sz w:val="28"/>
                <w:szCs w:val="28"/>
              </w:rPr>
              <w:t>符合《青岛西海岸新区科研综合体分割转让的若干意见（试行）》有关规定，拟同意其办理分割转让。</w:t>
            </w:r>
          </w:p>
          <w:p w:rsidR="00AC3F60" w:rsidRDefault="00AC3F60" w:rsidP="00741DEE">
            <w:pPr>
              <w:widowControl/>
              <w:wordWrap w:val="0"/>
              <w:jc w:val="center"/>
              <w:rPr>
                <w:rFonts w:ascii="仿宋_GB2312" w:eastAsia="仿宋_GB2312" w:hAnsi="仿宋_GB2312" w:cs="仿宋_GB2312"/>
                <w:color w:val="333333"/>
                <w:spacing w:val="-12"/>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负责人签字：</w:t>
            </w:r>
          </w:p>
          <w:p w:rsidR="00AC3F60" w:rsidRDefault="00AC3F60" w:rsidP="00741DEE">
            <w:pPr>
              <w:widowControl/>
              <w:wordWrap w:val="0"/>
              <w:jc w:val="center"/>
              <w:rPr>
                <w:rFonts w:ascii="仿宋_GB2312" w:eastAsia="仿宋_GB2312" w:hAnsi="仿宋_GB2312" w:cs="仿宋_GB2312"/>
                <w:color w:val="333333"/>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单位公章：</w:t>
            </w:r>
          </w:p>
          <w:p w:rsidR="00AC3F60" w:rsidRDefault="00AC3F60" w:rsidP="00741DEE">
            <w:pPr>
              <w:widowControl/>
              <w:wordWrap w:val="0"/>
              <w:spacing w:before="43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年   月   日</w:t>
            </w:r>
          </w:p>
        </w:tc>
      </w:tr>
      <w:tr w:rsidR="00AC3F60" w:rsidTr="00741DEE">
        <w:trPr>
          <w:trHeight w:val="5457"/>
        </w:trPr>
        <w:tc>
          <w:tcPr>
            <w:tcW w:w="21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C3F60" w:rsidRDefault="00AC3F60" w:rsidP="00741DEE">
            <w:pPr>
              <w:widowControl/>
              <w:wordWrap w:val="0"/>
              <w:ind w:left="115" w:right="101"/>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lastRenderedPageBreak/>
              <w:t>区新质生产力促进中心意见</w:t>
            </w:r>
          </w:p>
        </w:tc>
        <w:tc>
          <w:tcPr>
            <w:tcW w:w="7188" w:type="dxa"/>
            <w:gridSpan w:val="5"/>
            <w:tcBorders>
              <w:top w:val="single" w:sz="6" w:space="0" w:color="000000"/>
              <w:left w:val="nil"/>
              <w:bottom w:val="single" w:sz="6" w:space="0" w:color="000000"/>
              <w:right w:val="single" w:sz="6" w:space="0" w:color="000000"/>
            </w:tcBorders>
            <w:shd w:val="clear" w:color="auto" w:fill="auto"/>
            <w:tcMar>
              <w:top w:w="0" w:type="dxa"/>
              <w:left w:w="0" w:type="dxa"/>
              <w:bottom w:w="0" w:type="dxa"/>
              <w:right w:w="0" w:type="dxa"/>
            </w:tcMar>
          </w:tcPr>
          <w:p w:rsidR="00AC3F60" w:rsidRDefault="00AC3F60" w:rsidP="00741DEE">
            <w:pPr>
              <w:widowControl/>
              <w:wordWrap w:val="0"/>
              <w:ind w:left="2333" w:right="1872"/>
              <w:jc w:val="center"/>
              <w:rPr>
                <w:rFonts w:ascii="仿宋_GB2312" w:eastAsia="仿宋_GB2312" w:hAnsi="仿宋_GB2312" w:cs="仿宋_GB2312"/>
                <w:color w:val="333333"/>
                <w:sz w:val="28"/>
                <w:szCs w:val="28"/>
              </w:rPr>
            </w:pPr>
          </w:p>
          <w:p w:rsidR="00AC3F60" w:rsidRDefault="00AC3F60" w:rsidP="00741DEE">
            <w:pPr>
              <w:widowControl/>
              <w:wordWrap w:val="0"/>
              <w:ind w:firstLine="547"/>
              <w:rPr>
                <w:rFonts w:ascii="仿宋_GB2312" w:eastAsia="仿宋_GB2312" w:hAnsi="仿宋_GB2312" w:cs="仿宋_GB2312"/>
                <w:color w:val="333333"/>
                <w:spacing w:val="-2"/>
                <w:sz w:val="28"/>
                <w:szCs w:val="28"/>
              </w:rPr>
            </w:pPr>
          </w:p>
          <w:p w:rsidR="00AC3F60" w:rsidRDefault="00AC3F60" w:rsidP="00741DEE">
            <w:pPr>
              <w:widowControl/>
              <w:wordWrap w:val="0"/>
              <w:ind w:firstLine="547"/>
              <w:rPr>
                <w:rFonts w:ascii="仿宋_GB2312" w:eastAsia="仿宋_GB2312" w:hAnsi="仿宋_GB2312" w:cs="仿宋_GB2312"/>
                <w:color w:val="333333"/>
                <w:spacing w:val="-2"/>
                <w:sz w:val="28"/>
                <w:szCs w:val="28"/>
              </w:rPr>
            </w:pPr>
            <w:r>
              <w:rPr>
                <w:rFonts w:ascii="仿宋_GB2312" w:eastAsia="仿宋_GB2312" w:hAnsi="仿宋_GB2312" w:cs="仿宋_GB2312" w:hint="eastAsia"/>
                <w:color w:val="333333"/>
                <w:spacing w:val="-2"/>
                <w:sz w:val="28"/>
                <w:szCs w:val="28"/>
              </w:rPr>
              <w:t>经核实，该项目</w:t>
            </w:r>
            <w:r w:rsidR="00AE1B00" w:rsidRPr="00AE1B00">
              <w:rPr>
                <w:rFonts w:ascii="仿宋_GB2312" w:eastAsia="仿宋_GB2312" w:hAnsi="仿宋_GB2312" w:cs="仿宋_GB2312" w:hint="eastAsia"/>
                <w:color w:val="333333"/>
                <w:spacing w:val="-2"/>
                <w:sz w:val="28"/>
                <w:szCs w:val="28"/>
              </w:rPr>
              <w:t>受让对象</w:t>
            </w:r>
            <w:r>
              <w:rPr>
                <w:rFonts w:ascii="仿宋_GB2312" w:eastAsia="仿宋_GB2312" w:hAnsi="仿宋_GB2312" w:cs="仿宋_GB2312" w:hint="eastAsia"/>
                <w:color w:val="333333"/>
                <w:spacing w:val="-2"/>
                <w:sz w:val="28"/>
                <w:szCs w:val="28"/>
              </w:rPr>
              <w:t>符合</w:t>
            </w:r>
            <w:r w:rsidR="00AE1B00" w:rsidRPr="00AE1B00">
              <w:rPr>
                <w:rFonts w:ascii="仿宋_GB2312" w:eastAsia="仿宋_GB2312" w:hAnsi="仿宋_GB2312" w:cs="仿宋_GB2312" w:hint="eastAsia"/>
                <w:color w:val="333333"/>
                <w:spacing w:val="-2"/>
                <w:sz w:val="28"/>
                <w:szCs w:val="28"/>
              </w:rPr>
              <w:t>《青岛西海岸新区科研综合体分割转让的若干意见（试行）》</w:t>
            </w:r>
            <w:r w:rsidR="00D81971">
              <w:rPr>
                <w:rFonts w:ascii="仿宋_GB2312" w:eastAsia="仿宋_GB2312" w:hAnsi="仿宋_GB2312" w:cs="仿宋_GB2312" w:hint="eastAsia"/>
                <w:color w:val="333333"/>
                <w:spacing w:val="-2"/>
                <w:sz w:val="28"/>
                <w:szCs w:val="28"/>
              </w:rPr>
              <w:t>规定的条件</w:t>
            </w:r>
            <w:r w:rsidR="00E85963">
              <w:rPr>
                <w:rFonts w:ascii="仿宋_GB2312" w:eastAsia="仿宋_GB2312" w:hAnsi="仿宋_GB2312" w:cs="仿宋_GB2312" w:hint="eastAsia"/>
                <w:color w:val="333333"/>
                <w:spacing w:val="-2"/>
                <w:sz w:val="28"/>
                <w:szCs w:val="28"/>
              </w:rPr>
              <w:t>，同意分割转让</w:t>
            </w:r>
            <w:r>
              <w:rPr>
                <w:rFonts w:ascii="仿宋_GB2312" w:eastAsia="仿宋_GB2312" w:hAnsi="仿宋_GB2312" w:cs="仿宋_GB2312" w:hint="eastAsia"/>
                <w:color w:val="333333"/>
                <w:spacing w:val="-2"/>
                <w:sz w:val="28"/>
                <w:szCs w:val="28"/>
              </w:rPr>
              <w:t>。</w:t>
            </w:r>
          </w:p>
          <w:p w:rsidR="00AC3F60" w:rsidRPr="00CD18C5" w:rsidRDefault="00AC3F60" w:rsidP="00741DEE">
            <w:pPr>
              <w:widowControl/>
              <w:wordWrap w:val="0"/>
              <w:ind w:left="2333" w:right="1872"/>
              <w:jc w:val="center"/>
              <w:rPr>
                <w:rFonts w:ascii="仿宋_GB2312" w:eastAsia="仿宋_GB2312" w:hAnsi="仿宋_GB2312" w:cs="仿宋_GB2312"/>
                <w:color w:val="333333"/>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负责人签字：</w:t>
            </w:r>
          </w:p>
          <w:p w:rsidR="00AC3F60" w:rsidRDefault="00AC3F60" w:rsidP="00741DEE">
            <w:pPr>
              <w:widowControl/>
              <w:wordWrap w:val="0"/>
              <w:jc w:val="center"/>
              <w:rPr>
                <w:rFonts w:ascii="仿宋_GB2312" w:eastAsia="仿宋_GB2312" w:hAnsi="仿宋_GB2312" w:cs="仿宋_GB2312"/>
                <w:color w:val="333333"/>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p>
          <w:p w:rsidR="00AC3F60" w:rsidRDefault="00AC3F60" w:rsidP="00741DEE">
            <w:pPr>
              <w:widowControl/>
              <w:wordWrap w:val="0"/>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 xml:space="preserve"> 单位公章：</w:t>
            </w:r>
          </w:p>
          <w:p w:rsidR="00AC3F60" w:rsidRDefault="00AC3F60" w:rsidP="00741DEE">
            <w:pPr>
              <w:widowControl/>
              <w:wordWrap w:val="0"/>
              <w:spacing w:before="432"/>
              <w:jc w:val="center"/>
              <w:rPr>
                <w:rFonts w:ascii="仿宋_GB2312" w:eastAsia="仿宋_GB2312" w:hAnsi="仿宋_GB2312" w:cs="仿宋_GB2312"/>
                <w:color w:val="333333"/>
                <w:sz w:val="28"/>
                <w:szCs w:val="28"/>
              </w:rPr>
            </w:pPr>
            <w:r>
              <w:rPr>
                <w:rFonts w:ascii="仿宋_GB2312" w:eastAsia="仿宋_GB2312" w:hAnsi="仿宋_GB2312" w:cs="仿宋_GB2312" w:hint="eastAsia"/>
                <w:color w:val="333333"/>
                <w:sz w:val="28"/>
                <w:szCs w:val="28"/>
              </w:rPr>
              <w:t>年    月   日</w:t>
            </w:r>
          </w:p>
        </w:tc>
      </w:tr>
    </w:tbl>
    <w:p w:rsidR="00AC3F60" w:rsidRDefault="00AC3F60" w:rsidP="00AC3F60">
      <w:pPr>
        <w:widowControl/>
        <w:shd w:val="clear" w:color="auto" w:fill="FFFFFF"/>
        <w:spacing w:line="403" w:lineRule="atLeast"/>
        <w:ind w:firstLine="634"/>
        <w:rPr>
          <w:rFonts w:ascii="仿宋_GB2312" w:eastAsia="仿宋_GB2312" w:hAnsi="仿宋_GB2312" w:cs="仿宋_GB2312"/>
          <w:color w:val="333333"/>
          <w:sz w:val="28"/>
          <w:szCs w:val="28"/>
        </w:rPr>
      </w:pPr>
    </w:p>
    <w:p w:rsidR="00AC3F60" w:rsidRDefault="00AC3F60" w:rsidP="00AC3F60">
      <w:pPr>
        <w:pStyle w:val="a3"/>
        <w:rPr>
          <w:rFonts w:ascii="黑体" w:eastAsia="黑体" w:hAnsi="黑体"/>
          <w:sz w:val="32"/>
          <w:szCs w:val="32"/>
        </w:rPr>
      </w:pPr>
    </w:p>
    <w:p w:rsidR="007A37C9" w:rsidRDefault="007A37C9"/>
    <w:sectPr w:rsidR="007A37C9" w:rsidSect="00FD247B">
      <w:footerReference w:type="even" r:id="rId8"/>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195" w:rsidRDefault="00320195">
      <w:r>
        <w:separator/>
      </w:r>
    </w:p>
  </w:endnote>
  <w:endnote w:type="continuationSeparator" w:id="1">
    <w:p w:rsidR="00320195" w:rsidRDefault="00320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方正公文小标宋">
    <w:altName w:val="宋体"/>
    <w:charset w:val="86"/>
    <w:family w:val="auto"/>
    <w:pitch w:val="default"/>
    <w:sig w:usb0="00000000" w:usb1="0000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33080"/>
    </w:sdtPr>
    <w:sdtContent>
      <w:p w:rsidR="00F34E5D" w:rsidRDefault="001F330D">
        <w:pPr>
          <w:pStyle w:val="a5"/>
        </w:pPr>
        <w:r>
          <w:rPr>
            <w:rFonts w:asciiTheme="majorEastAsia" w:eastAsiaTheme="majorEastAsia" w:hAnsiTheme="majorEastAsia"/>
            <w:sz w:val="28"/>
            <w:szCs w:val="28"/>
          </w:rPr>
          <w:fldChar w:fldCharType="begin"/>
        </w:r>
        <w:r w:rsidR="00AC3F60">
          <w:rPr>
            <w:rFonts w:asciiTheme="majorEastAsia" w:eastAsiaTheme="majorEastAsia" w:hAnsiTheme="majorEastAsia"/>
            <w:sz w:val="28"/>
            <w:szCs w:val="28"/>
          </w:rPr>
          <w:instrText xml:space="preserve"> PAGE   \* MERGEFORMAT </w:instrText>
        </w:r>
        <w:r>
          <w:rPr>
            <w:rFonts w:asciiTheme="majorEastAsia" w:eastAsiaTheme="majorEastAsia" w:hAnsiTheme="majorEastAsia"/>
            <w:sz w:val="28"/>
            <w:szCs w:val="28"/>
          </w:rPr>
          <w:fldChar w:fldCharType="separate"/>
        </w:r>
        <w:r w:rsidR="00AC3F60" w:rsidRPr="00681C62">
          <w:rPr>
            <w:rFonts w:asciiTheme="majorEastAsia" w:eastAsiaTheme="majorEastAsia" w:hAnsiTheme="majorEastAsia"/>
            <w:noProof/>
            <w:sz w:val="28"/>
            <w:szCs w:val="28"/>
            <w:lang w:val="zh-CN"/>
          </w:rPr>
          <w:t>-</w:t>
        </w:r>
        <w:r w:rsidR="00AC3F60">
          <w:rPr>
            <w:rFonts w:asciiTheme="majorEastAsia" w:eastAsiaTheme="majorEastAsia" w:hAnsiTheme="majorEastAsia"/>
            <w:noProof/>
            <w:sz w:val="28"/>
            <w:szCs w:val="28"/>
          </w:rPr>
          <w:t xml:space="preserve"> 18 -</w:t>
        </w:r>
        <w:r>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33079"/>
    </w:sdtPr>
    <w:sdtEndPr>
      <w:rPr>
        <w:rFonts w:asciiTheme="minorEastAsia" w:hAnsiTheme="minorEastAsia"/>
        <w:sz w:val="28"/>
        <w:szCs w:val="28"/>
      </w:rPr>
    </w:sdtEndPr>
    <w:sdtContent>
      <w:p w:rsidR="00F34E5D" w:rsidRDefault="001F330D">
        <w:pPr>
          <w:pStyle w:val="a5"/>
          <w:jc w:val="right"/>
        </w:pPr>
        <w:r>
          <w:rPr>
            <w:rFonts w:asciiTheme="minorEastAsia" w:hAnsiTheme="minorEastAsia"/>
            <w:sz w:val="28"/>
            <w:szCs w:val="28"/>
          </w:rPr>
          <w:fldChar w:fldCharType="begin"/>
        </w:r>
        <w:r w:rsidR="00AC3F6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84628" w:rsidRPr="00184628">
          <w:rPr>
            <w:rFonts w:asciiTheme="minorEastAsia" w:hAnsiTheme="minorEastAsia"/>
            <w:noProof/>
            <w:sz w:val="28"/>
            <w:szCs w:val="28"/>
            <w:lang w:val="zh-CN"/>
          </w:rPr>
          <w:t>-</w:t>
        </w:r>
        <w:r w:rsidR="00184628">
          <w:rPr>
            <w:rFonts w:asciiTheme="minorEastAsia" w:hAnsiTheme="minorEastAsia"/>
            <w:noProof/>
            <w:sz w:val="28"/>
            <w:szCs w:val="28"/>
          </w:rPr>
          <w:t xml:space="preserve"> 1 -</w:t>
        </w:r>
        <w:r>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195" w:rsidRDefault="00320195">
      <w:r>
        <w:separator/>
      </w:r>
    </w:p>
  </w:footnote>
  <w:footnote w:type="continuationSeparator" w:id="1">
    <w:p w:rsidR="00320195" w:rsidRDefault="00320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F60"/>
    <w:rsid w:val="00007CA9"/>
    <w:rsid w:val="0004290E"/>
    <w:rsid w:val="00113A10"/>
    <w:rsid w:val="00177406"/>
    <w:rsid w:val="00184628"/>
    <w:rsid w:val="00186874"/>
    <w:rsid w:val="00191F7D"/>
    <w:rsid w:val="001F330D"/>
    <w:rsid w:val="00320195"/>
    <w:rsid w:val="0032243E"/>
    <w:rsid w:val="00377E1A"/>
    <w:rsid w:val="003E3311"/>
    <w:rsid w:val="0049179E"/>
    <w:rsid w:val="004973DE"/>
    <w:rsid w:val="004A06DA"/>
    <w:rsid w:val="004A2314"/>
    <w:rsid w:val="004D7DD0"/>
    <w:rsid w:val="004F798C"/>
    <w:rsid w:val="00533C33"/>
    <w:rsid w:val="00551D84"/>
    <w:rsid w:val="005B5ADF"/>
    <w:rsid w:val="005E4D4A"/>
    <w:rsid w:val="00601035"/>
    <w:rsid w:val="006751D1"/>
    <w:rsid w:val="006F020B"/>
    <w:rsid w:val="00744284"/>
    <w:rsid w:val="007A37C9"/>
    <w:rsid w:val="00827B32"/>
    <w:rsid w:val="008C7174"/>
    <w:rsid w:val="00917377"/>
    <w:rsid w:val="00923DB9"/>
    <w:rsid w:val="00A46C46"/>
    <w:rsid w:val="00A86CAF"/>
    <w:rsid w:val="00AA22DB"/>
    <w:rsid w:val="00AC3F60"/>
    <w:rsid w:val="00AE1B00"/>
    <w:rsid w:val="00BA129C"/>
    <w:rsid w:val="00C0703B"/>
    <w:rsid w:val="00C72197"/>
    <w:rsid w:val="00CD18C5"/>
    <w:rsid w:val="00CE1A70"/>
    <w:rsid w:val="00CE6DEF"/>
    <w:rsid w:val="00D74303"/>
    <w:rsid w:val="00D81971"/>
    <w:rsid w:val="00E85963"/>
    <w:rsid w:val="00EA7A90"/>
    <w:rsid w:val="00F27655"/>
    <w:rsid w:val="00F97510"/>
    <w:rsid w:val="00FD247B"/>
    <w:rsid w:val="00FE4D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C3F60"/>
    <w:rPr>
      <w:rFonts w:ascii="Times New Roman" w:hAnsi="Times New Roman"/>
    </w:rPr>
  </w:style>
  <w:style w:type="paragraph" w:styleId="a4">
    <w:name w:val="Body Text"/>
    <w:basedOn w:val="a"/>
    <w:link w:val="Char"/>
    <w:qFormat/>
    <w:rsid w:val="00AC3F60"/>
    <w:rPr>
      <w:rFonts w:ascii="仿宋" w:eastAsia="仿宋" w:hAnsi="仿宋" w:cs="仿宋"/>
      <w:sz w:val="29"/>
      <w:szCs w:val="29"/>
      <w:lang w:eastAsia="en-US"/>
    </w:rPr>
  </w:style>
  <w:style w:type="character" w:customStyle="1" w:styleId="Char">
    <w:name w:val="正文文本 Char"/>
    <w:basedOn w:val="a0"/>
    <w:link w:val="a4"/>
    <w:rsid w:val="00AC3F60"/>
    <w:rPr>
      <w:rFonts w:ascii="仿宋" w:eastAsia="仿宋" w:hAnsi="仿宋" w:cs="仿宋"/>
      <w:sz w:val="29"/>
      <w:szCs w:val="29"/>
      <w:lang w:eastAsia="en-US"/>
    </w:rPr>
  </w:style>
  <w:style w:type="paragraph" w:styleId="a5">
    <w:name w:val="footer"/>
    <w:basedOn w:val="a"/>
    <w:link w:val="Char0"/>
    <w:uiPriority w:val="99"/>
    <w:unhideWhenUsed/>
    <w:qFormat/>
    <w:rsid w:val="00AC3F6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AC3F60"/>
    <w:rPr>
      <w:sz w:val="18"/>
      <w:szCs w:val="18"/>
    </w:rPr>
  </w:style>
  <w:style w:type="paragraph" w:styleId="a6">
    <w:name w:val="Balloon Text"/>
    <w:basedOn w:val="a"/>
    <w:link w:val="Char1"/>
    <w:uiPriority w:val="99"/>
    <w:semiHidden/>
    <w:unhideWhenUsed/>
    <w:rsid w:val="00AC3F60"/>
    <w:rPr>
      <w:sz w:val="18"/>
      <w:szCs w:val="18"/>
    </w:rPr>
  </w:style>
  <w:style w:type="character" w:customStyle="1" w:styleId="Char1">
    <w:name w:val="批注框文本 Char"/>
    <w:basedOn w:val="a0"/>
    <w:link w:val="a6"/>
    <w:uiPriority w:val="99"/>
    <w:semiHidden/>
    <w:rsid w:val="00AC3F60"/>
    <w:rPr>
      <w:sz w:val="18"/>
      <w:szCs w:val="18"/>
    </w:rPr>
  </w:style>
  <w:style w:type="paragraph" w:styleId="a7">
    <w:name w:val="header"/>
    <w:basedOn w:val="a"/>
    <w:link w:val="Char2"/>
    <w:uiPriority w:val="99"/>
    <w:unhideWhenUsed/>
    <w:rsid w:val="003E331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E3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C3F60"/>
    <w:rPr>
      <w:rFonts w:ascii="Times New Roman" w:hAnsi="Times New Roman"/>
    </w:rPr>
  </w:style>
  <w:style w:type="paragraph" w:styleId="a4">
    <w:name w:val="Body Text"/>
    <w:basedOn w:val="a"/>
    <w:link w:val="Char"/>
    <w:qFormat/>
    <w:rsid w:val="00AC3F60"/>
    <w:rPr>
      <w:rFonts w:ascii="仿宋" w:eastAsia="仿宋" w:hAnsi="仿宋" w:cs="仿宋"/>
      <w:sz w:val="29"/>
      <w:szCs w:val="29"/>
      <w:lang w:eastAsia="en-US"/>
    </w:rPr>
  </w:style>
  <w:style w:type="character" w:customStyle="1" w:styleId="Char">
    <w:name w:val="正文文本 Char"/>
    <w:basedOn w:val="a0"/>
    <w:link w:val="a4"/>
    <w:rsid w:val="00AC3F60"/>
    <w:rPr>
      <w:rFonts w:ascii="仿宋" w:eastAsia="仿宋" w:hAnsi="仿宋" w:cs="仿宋"/>
      <w:sz w:val="29"/>
      <w:szCs w:val="29"/>
      <w:lang w:eastAsia="en-US"/>
    </w:rPr>
  </w:style>
  <w:style w:type="paragraph" w:styleId="a5">
    <w:name w:val="footer"/>
    <w:basedOn w:val="a"/>
    <w:link w:val="Char0"/>
    <w:uiPriority w:val="99"/>
    <w:unhideWhenUsed/>
    <w:qFormat/>
    <w:rsid w:val="00AC3F60"/>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AC3F60"/>
    <w:rPr>
      <w:sz w:val="18"/>
      <w:szCs w:val="18"/>
    </w:rPr>
  </w:style>
  <w:style w:type="paragraph" w:styleId="a6">
    <w:name w:val="Balloon Text"/>
    <w:basedOn w:val="a"/>
    <w:link w:val="Char1"/>
    <w:uiPriority w:val="99"/>
    <w:semiHidden/>
    <w:unhideWhenUsed/>
    <w:rsid w:val="00AC3F60"/>
    <w:rPr>
      <w:sz w:val="18"/>
      <w:szCs w:val="18"/>
    </w:rPr>
  </w:style>
  <w:style w:type="character" w:customStyle="1" w:styleId="Char1">
    <w:name w:val="批注框文本 Char"/>
    <w:basedOn w:val="a0"/>
    <w:link w:val="a6"/>
    <w:uiPriority w:val="99"/>
    <w:semiHidden/>
    <w:rsid w:val="00AC3F60"/>
    <w:rPr>
      <w:sz w:val="18"/>
      <w:szCs w:val="18"/>
    </w:rPr>
  </w:style>
  <w:style w:type="paragraph" w:styleId="a7">
    <w:name w:val="header"/>
    <w:basedOn w:val="a"/>
    <w:link w:val="Char2"/>
    <w:uiPriority w:val="99"/>
    <w:unhideWhenUsed/>
    <w:rsid w:val="003E331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E331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115F-6BA0-42D8-8EE8-F0BD0DD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507</Words>
  <Characters>2890</Characters>
  <Application>Microsoft Office Word</Application>
  <DocSecurity>0</DocSecurity>
  <Lines>24</Lines>
  <Paragraphs>6</Paragraphs>
  <ScaleCrop>false</ScaleCrop>
  <Company>Microsoft</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12</cp:revision>
  <cp:lastPrinted>2025-11-10T01:46:00Z</cp:lastPrinted>
  <dcterms:created xsi:type="dcterms:W3CDTF">2025-11-04T03:12:00Z</dcterms:created>
  <dcterms:modified xsi:type="dcterms:W3CDTF">2025-11-11T02:06:00Z</dcterms:modified>
</cp:coreProperties>
</file>