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24" w:firstLineChars="200"/>
        <w:rPr>
          <w:rFonts w:ascii="黑体" w:eastAsia="黑体"/>
          <w:spacing w:val="-4"/>
          <w:sz w:val="32"/>
          <w:szCs w:val="32"/>
        </w:rPr>
      </w:pPr>
      <w:r>
        <w:rPr>
          <w:rFonts w:ascii="黑体" w:eastAsia="黑体"/>
          <w:spacing w:val="-4"/>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903605</wp:posOffset>
                </wp:positionV>
                <wp:extent cx="5600700" cy="690245"/>
                <wp:effectExtent l="0" t="0" r="0" b="14605"/>
                <wp:wrapNone/>
                <wp:docPr id="1" name="文本框 2"/>
                <wp:cNvGraphicFramePr/>
                <a:graphic xmlns:a="http://schemas.openxmlformats.org/drawingml/2006/main">
                  <a:graphicData uri="http://schemas.microsoft.com/office/word/2010/wordprocessingShape">
                    <wps:wsp>
                      <wps:cNvSpPr txBox="1"/>
                      <wps:spPr>
                        <a:xfrm>
                          <a:off x="0" y="0"/>
                          <a:ext cx="5600700" cy="690245"/>
                        </a:xfrm>
                        <a:prstGeom prst="rect">
                          <a:avLst/>
                        </a:prstGeom>
                        <a:solidFill>
                          <a:srgbClr val="FFFFFF"/>
                        </a:solidFill>
                        <a:ln>
                          <a:noFill/>
                        </a:ln>
                      </wps:spPr>
                      <wps:txbx>
                        <w:txbxContent>
                          <w:p>
                            <w:pPr>
                              <w:jc w:val="center"/>
                              <w:rPr>
                                <w:szCs w:val="52"/>
                              </w:rPr>
                            </w:pPr>
                            <w:r>
                              <w:rPr>
                                <w:rFonts w:hint="eastAsia" w:ascii="方正小标宋_GBK" w:eastAsia="方正小标宋_GBK"/>
                                <w:color w:val="FF0000"/>
                                <w:spacing w:val="187"/>
                                <w:kern w:val="0"/>
                                <w:sz w:val="52"/>
                                <w:szCs w:val="52"/>
                                <w:fitText w:val="8580" w:id="4084472"/>
                              </w:rPr>
                              <w:t>青岛西海岸新区审计</w:t>
                            </w:r>
                            <w:r>
                              <w:rPr>
                                <w:rFonts w:hint="eastAsia" w:ascii="方正小标宋_GBK" w:eastAsia="方正小标宋_GBK"/>
                                <w:color w:val="FF0000"/>
                                <w:spacing w:val="7"/>
                                <w:kern w:val="0"/>
                                <w:sz w:val="52"/>
                                <w:szCs w:val="52"/>
                                <w:fitText w:val="8580" w:id="4084472"/>
                              </w:rPr>
                              <w:t>局</w:t>
                            </w:r>
                          </w:p>
                        </w:txbxContent>
                      </wps:txbx>
                      <wps:bodyPr lIns="18000" tIns="3600" rIns="18000" bIns="3600" upright="1"/>
                    </wps:wsp>
                  </a:graphicData>
                </a:graphic>
              </wp:anchor>
            </w:drawing>
          </mc:Choice>
          <mc:Fallback>
            <w:pict>
              <v:shape id="文本框 2" o:spid="_x0000_s1026" o:spt="202" type="#_x0000_t202" style="position:absolute;left:0pt;margin-left:0pt;margin-top:71.15pt;height:54.35pt;width:441pt;mso-position-vertical-relative:page;z-index:251659264;mso-width-relative:page;mso-height-relative:page;" fillcolor="#FFFFFF" filled="t" stroked="f" coordsize="21600,21600" o:gfxdata="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vF1/7XAAAACAEAAA8AAAAAAAAAAQAgAAAAIgAAAGRycy9kb3ducmV2LnhtbFBLAQIUABQA&#10;AAAIAIdO4kC2XLsQuAEAAFsDAAAOAAAAAAAAAAEAIAAAACYBAABkcnMvZTJvRG9jLnhtbFBLBQYA&#10;AAAABgAGAFkBAABQBQAAAAA=&#10;">
                <v:fill on="t" focussize="0,0"/>
                <v:stroke on="f"/>
                <v:imagedata o:title=""/>
                <o:lock v:ext="edit" aspectratio="f"/>
                <v:textbox inset="0.5mm,0.1mm,0.5mm,0.1mm">
                  <w:txbxContent>
                    <w:p>
                      <w:pPr>
                        <w:jc w:val="center"/>
                        <w:rPr>
                          <w:szCs w:val="52"/>
                        </w:rPr>
                      </w:pPr>
                      <w:r>
                        <w:rPr>
                          <w:rFonts w:hint="eastAsia" w:ascii="方正小标宋_GBK" w:eastAsia="方正小标宋_GBK"/>
                          <w:color w:val="FF0000"/>
                          <w:spacing w:val="187"/>
                          <w:kern w:val="0"/>
                          <w:sz w:val="52"/>
                          <w:szCs w:val="52"/>
                          <w:fitText w:val="8580" w:id="4084472"/>
                        </w:rPr>
                        <w:t>青岛西海岸新区审计</w:t>
                      </w:r>
                      <w:r>
                        <w:rPr>
                          <w:rFonts w:hint="eastAsia" w:ascii="方正小标宋_GBK" w:eastAsia="方正小标宋_GBK"/>
                          <w:color w:val="FF0000"/>
                          <w:spacing w:val="7"/>
                          <w:kern w:val="0"/>
                          <w:sz w:val="52"/>
                          <w:szCs w:val="52"/>
                          <w:fitText w:val="8580" w:id="4084472"/>
                        </w:rPr>
                        <w:t>局</w:t>
                      </w:r>
                    </w:p>
                  </w:txbxContent>
                </v:textbox>
              </v:shape>
            </w:pict>
          </mc:Fallback>
        </mc:AlternateContent>
      </w:r>
    </w:p>
    <w:p>
      <w:pPr>
        <w:spacing w:line="560" w:lineRule="exact"/>
        <w:ind w:firstLine="624" w:firstLineChars="200"/>
        <w:rPr>
          <w:rFonts w:ascii="方正小标宋_GBK" w:hAnsi="文星标宋" w:eastAsia="方正小标宋_GBK"/>
          <w:sz w:val="44"/>
        </w:rPr>
      </w:pPr>
      <w:r>
        <w:rPr>
          <w:rFonts w:ascii="黑体" w:eastAsia="黑体"/>
          <w:spacing w:val="-4"/>
          <w:sz w:val="32"/>
          <w:szCs w:val="32"/>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ge">
                  <wp:posOffset>1681480</wp:posOffset>
                </wp:positionV>
                <wp:extent cx="6120130" cy="0"/>
                <wp:effectExtent l="0" t="28575" r="13970" b="28575"/>
                <wp:wrapNone/>
                <wp:docPr id="2" name="直线 3"/>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75pt;margin-top:132.4pt;height:0pt;width:481.9pt;mso-position-vertical-relative:page;z-index:251660288;mso-width-relative:page;mso-height-relative:page;" filled="f" stroked="t" coordsize="21600,21600" o:gfxdata="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AMz7bWAAAACwEAAA8AAAAAAAAAAQAgAAAA&#10;IgAAAGRycy9kb3ducmV2LnhtbFBLAQIUABQAAAAIAIdO4kD9cnZ91AEAAJQDAAAOAAAAAAAAAAEA&#10;IAAAACUBAABkcnMvZTJvRG9jLnhtbFBLBQYAAAAABgAGAFkBAABrBQAAAAA=&#10;">
                <v:fill on="f" focussize="0,0"/>
                <v:stroke weight="4.5pt" color="#FF0000" linestyle="thickThin" joinstyle="round"/>
                <v:imagedata o:title=""/>
                <o:lock v:ext="edit" aspectratio="f"/>
              </v:line>
            </w:pict>
          </mc:Fallback>
        </mc:AlternateContent>
      </w:r>
    </w:p>
    <w:p>
      <w:pPr>
        <w:spacing w:line="560" w:lineRule="exact"/>
        <w:jc w:val="center"/>
        <w:rPr>
          <w:rFonts w:ascii="方正小标宋_GBK" w:hAnsi="文星标宋" w:eastAsia="方正小标宋_GBK"/>
          <w:sz w:val="44"/>
        </w:rPr>
      </w:pPr>
      <w:r>
        <w:rPr>
          <w:rFonts w:hint="eastAsia" w:ascii="方正小标宋_GBK" w:hAnsi="文星标宋" w:eastAsia="方正小标宋_GBK"/>
          <w:sz w:val="44"/>
        </w:rPr>
        <w:t>青岛西海岸新区审计局</w:t>
      </w:r>
    </w:p>
    <w:p>
      <w:pPr>
        <w:spacing w:line="560" w:lineRule="exact"/>
        <w:jc w:val="center"/>
        <w:rPr>
          <w:rFonts w:ascii="方正小标宋_GBK" w:eastAsia="方正小标宋_GBK"/>
          <w:sz w:val="44"/>
        </w:rPr>
      </w:pPr>
      <w:r>
        <w:rPr>
          <w:rFonts w:hint="eastAsia" w:ascii="方正小标宋_GBK" w:hAnsi="文星标宋" w:eastAsia="方正小标宋_GBK"/>
          <w:sz w:val="44"/>
        </w:rPr>
        <w:t>202</w:t>
      </w:r>
      <w:r>
        <w:rPr>
          <w:rFonts w:hint="eastAsia" w:ascii="方正小标宋_GBK" w:hAnsi="文星标宋" w:eastAsia="方正小标宋_GBK"/>
          <w:sz w:val="44"/>
          <w:lang w:val="en-US" w:eastAsia="zh-CN"/>
        </w:rPr>
        <w:t>4</w:t>
      </w:r>
      <w:r>
        <w:rPr>
          <w:rFonts w:hint="eastAsia" w:ascii="方正小标宋_GBK" w:hAnsi="文星标宋" w:eastAsia="方正小标宋_GBK"/>
          <w:sz w:val="44"/>
        </w:rPr>
        <w:t>年</w:t>
      </w:r>
      <w:r>
        <w:rPr>
          <w:rFonts w:hint="eastAsia" w:ascii="方正小标宋_GBK" w:hAnsi="文星标宋" w:eastAsia="方正小标宋_GBK"/>
          <w:sz w:val="44"/>
          <w:lang w:eastAsia="zh-CN"/>
        </w:rPr>
        <w:t>度行政执法统计</w:t>
      </w:r>
      <w:r>
        <w:rPr>
          <w:rFonts w:hint="eastAsia" w:ascii="方正小标宋_GBK" w:hAnsi="文星标宋" w:eastAsia="方正小标宋_GBK"/>
          <w:sz w:val="44"/>
        </w:rPr>
        <w:t>报告</w:t>
      </w:r>
    </w:p>
    <w:p>
      <w:pPr>
        <w:spacing w:line="560" w:lineRule="exact"/>
        <w:ind w:firstLine="880" w:firstLineChars="200"/>
        <w:jc w:val="center"/>
        <w:rPr>
          <w:rFonts w:ascii="宋体"/>
          <w:sz w:val="44"/>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年以来，青岛西海岸新区审计局以习近平新时代中国特色社会主义思想为指导，</w:t>
      </w:r>
      <w:r>
        <w:rPr>
          <w:rFonts w:hint="eastAsia" w:ascii="仿宋_GB2312" w:eastAsia="仿宋_GB2312"/>
          <w:sz w:val="32"/>
          <w:szCs w:val="32"/>
          <w:lang w:val="en-US" w:eastAsia="zh-CN"/>
        </w:rPr>
        <w:t>紧紧围绕工委管委中心工作和决策部署，依法履行审计监督职能，全面推进法治政府建设工作。现将行政执法情况报告如下：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青岛西海岸新区审计局</w:t>
      </w:r>
      <w:r>
        <w:rPr>
          <w:rFonts w:hint="eastAsia" w:ascii="仿宋_GB2312" w:eastAsia="仿宋_GB2312"/>
          <w:sz w:val="32"/>
          <w:szCs w:val="32"/>
          <w:lang w:eastAsia="zh-CN"/>
        </w:rPr>
        <w:t>具有相关执法事项</w:t>
      </w:r>
      <w:r>
        <w:rPr>
          <w:rFonts w:hint="eastAsia" w:ascii="仿宋_GB2312" w:eastAsia="仿宋_GB2312"/>
          <w:sz w:val="32"/>
          <w:szCs w:val="32"/>
          <w:lang w:val="en-US" w:eastAsia="zh-CN"/>
        </w:rPr>
        <w:t>5项，其中：行政处罚2项、行政强制2项，其他行政权力1项。2024年度未发生需行政处罚、行政强制等事项。</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4640" w:firstLineChars="1450"/>
        <w:rPr>
          <w:rFonts w:ascii="仿宋_GB2312" w:hAnsi="文星仿宋" w:eastAsia="仿宋_GB2312"/>
          <w:sz w:val="32"/>
        </w:rPr>
      </w:pPr>
      <w:r>
        <w:rPr>
          <w:rFonts w:hint="eastAsia" w:ascii="仿宋_GB2312" w:hAnsi="文星仿宋" w:eastAsia="仿宋_GB2312"/>
          <w:sz w:val="32"/>
        </w:rPr>
        <w:t>青岛西海岸新区审计局</w:t>
      </w:r>
    </w:p>
    <w:p>
      <w:pPr>
        <w:spacing w:line="560" w:lineRule="exact"/>
        <w:ind w:right="755" w:firstLine="640" w:firstLineChars="200"/>
        <w:jc w:val="center"/>
        <w:rPr>
          <w:rFonts w:ascii="仿宋_GB2312" w:eastAsia="仿宋_GB2312"/>
          <w:sz w:val="32"/>
          <w:szCs w:val="32"/>
        </w:rPr>
      </w:pPr>
      <w:r>
        <w:rPr>
          <w:rFonts w:hint="eastAsia" w:ascii="仿宋_GB2312" w:hAnsi="文星仿宋" w:eastAsia="仿宋_GB2312"/>
          <w:sz w:val="32"/>
        </w:rPr>
        <w:t xml:space="preserve">                       202</w:t>
      </w:r>
      <w:r>
        <w:rPr>
          <w:rFonts w:hint="eastAsia" w:ascii="仿宋_GB2312" w:hAnsi="文星仿宋" w:eastAsia="仿宋_GB2312"/>
          <w:sz w:val="32"/>
          <w:lang w:val="en-US" w:eastAsia="zh-CN"/>
        </w:rPr>
        <w:t>5</w:t>
      </w:r>
      <w:r>
        <w:rPr>
          <w:rFonts w:hint="eastAsia" w:ascii="仿宋_GB2312" w:hAnsi="文星仿宋" w:eastAsia="仿宋_GB2312"/>
          <w:sz w:val="32"/>
        </w:rPr>
        <w:t>年1月</w:t>
      </w:r>
      <w:r>
        <w:rPr>
          <w:rFonts w:hint="eastAsia" w:ascii="仿宋_GB2312" w:hAnsi="文星仿宋" w:eastAsia="仿宋_GB2312"/>
          <w:sz w:val="32"/>
          <w:lang w:val="en-US" w:eastAsia="zh-CN"/>
        </w:rPr>
        <w:t>14</w:t>
      </w:r>
      <w:bookmarkStart w:id="0" w:name="_GoBack"/>
      <w:bookmarkEnd w:id="0"/>
      <w:r>
        <w:rPr>
          <w:rFonts w:hint="eastAsia" w:ascii="仿宋_GB2312" w:hAnsi="文星仿宋" w:eastAsia="仿宋_GB2312"/>
          <w:sz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13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文星仿宋">
    <w:altName w:val="仿宋"/>
    <w:panose1 w:val="0201060400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right="420" w:rightChars="200"/>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2</w:t>
    </w:r>
    <w:r>
      <w:rPr>
        <w:rStyle w:val="13"/>
        <w:rFonts w:ascii="宋体" w:hAnsi="宋体"/>
        <w:sz w:val="28"/>
        <w:szCs w:val="28"/>
      </w:rPr>
      <w:fldChar w:fldCharType="end"/>
    </w:r>
    <w:r>
      <w:rPr>
        <w:rStyle w:val="13"/>
        <w:rFonts w:hint="eastAsia" w:ascii="宋体" w:hAnsi="宋体"/>
        <w:sz w:val="28"/>
        <w:szCs w:val="28"/>
      </w:rPr>
      <w:t xml:space="preserve"> —</w:t>
    </w:r>
  </w:p>
  <w:p>
    <w:pPr>
      <w:pStyle w:val="8"/>
      <w:ind w:right="360" w:firstLine="360"/>
    </w:pPr>
  </w:p>
  <w:p>
    <w:pPr>
      <w:pStyle w:val="8"/>
      <w:ind w:right="360" w:firstLine="360"/>
      <w:rPr>
        <w:sz w:val="21"/>
        <w:szCs w:val="21"/>
      </w:rPr>
    </w:pPr>
  </w:p>
  <w:p>
    <w:pPr>
      <w:pStyle w:val="8"/>
      <w:ind w:right="360" w:firstLine="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420" w:leftChars="200"/>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2</w:t>
    </w:r>
    <w:r>
      <w:rPr>
        <w:rStyle w:val="13"/>
        <w:rFonts w:ascii="宋体" w:hAnsi="宋体"/>
        <w:sz w:val="28"/>
        <w:szCs w:val="28"/>
      </w:rPr>
      <w:fldChar w:fldCharType="end"/>
    </w:r>
    <w:r>
      <w:rPr>
        <w:rStyle w:val="13"/>
        <w:rFonts w:hint="eastAsia" w:ascii="宋体" w:hAnsi="宋体"/>
        <w:sz w:val="28"/>
        <w:szCs w:val="28"/>
      </w:rPr>
      <w:t xml:space="preserve"> —</w:t>
    </w:r>
  </w:p>
  <w:p>
    <w:pPr>
      <w:pStyle w:val="8"/>
      <w:ind w:right="360" w:firstLine="360"/>
    </w:pPr>
  </w:p>
  <w:p>
    <w:pPr>
      <w:pStyle w:val="8"/>
      <w:ind w:right="360" w:firstLine="360"/>
      <w:rPr>
        <w:sz w:val="21"/>
        <w:szCs w:val="21"/>
      </w:rPr>
    </w:pPr>
  </w:p>
  <w:p>
    <w:pPr>
      <w:pStyle w:val="8"/>
      <w:ind w:right="360" w:firstLine="36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0979748"/>
      <w:docPartObj>
        <w:docPartGallery w:val="autotext"/>
      </w:docPartObj>
    </w:sdtPr>
    <w:sdtContent>
      <w:p>
        <w:pPr>
          <w:pStyle w:val="8"/>
          <w:jc w:val="right"/>
        </w:pPr>
        <w:r>
          <w:rPr>
            <w:rStyle w:val="13"/>
            <w:rFonts w:hint="eastAsia" w:ascii="宋体" w:hAnsi="宋体"/>
            <w:sz w:val="28"/>
            <w:szCs w:val="28"/>
          </w:rPr>
          <w:t>—</w:t>
        </w:r>
        <w:r>
          <w:rPr>
            <w:rStyle w:val="13"/>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r>
          <w:rPr>
            <w:rStyle w:val="13"/>
            <w:rFonts w:hint="eastAsia" w:ascii="宋体" w:hAnsi="宋体"/>
            <w:sz w:val="28"/>
            <w:szCs w:val="28"/>
          </w:rPr>
          <w:t>—</w:t>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宋体" w:hAnsi="宋体"/>
        <w:color w:val="FF0000"/>
        <w:w w:val="8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59"/>
    <w:rsid w:val="0000544D"/>
    <w:rsid w:val="00007713"/>
    <w:rsid w:val="00032792"/>
    <w:rsid w:val="000562B1"/>
    <w:rsid w:val="00057BA1"/>
    <w:rsid w:val="00067937"/>
    <w:rsid w:val="00071196"/>
    <w:rsid w:val="00071CF4"/>
    <w:rsid w:val="00084F42"/>
    <w:rsid w:val="000B15F7"/>
    <w:rsid w:val="000C0359"/>
    <w:rsid w:val="000D0034"/>
    <w:rsid w:val="00103B64"/>
    <w:rsid w:val="001171BA"/>
    <w:rsid w:val="00123F09"/>
    <w:rsid w:val="00126DB9"/>
    <w:rsid w:val="0016121A"/>
    <w:rsid w:val="00165DC5"/>
    <w:rsid w:val="001776CB"/>
    <w:rsid w:val="00195198"/>
    <w:rsid w:val="001E22CC"/>
    <w:rsid w:val="001E5396"/>
    <w:rsid w:val="001E56CF"/>
    <w:rsid w:val="0024288A"/>
    <w:rsid w:val="00267ED4"/>
    <w:rsid w:val="00280385"/>
    <w:rsid w:val="00285710"/>
    <w:rsid w:val="0029190C"/>
    <w:rsid w:val="002A2C86"/>
    <w:rsid w:val="002A4F1B"/>
    <w:rsid w:val="002D0C0D"/>
    <w:rsid w:val="0030276D"/>
    <w:rsid w:val="0033060D"/>
    <w:rsid w:val="003509B8"/>
    <w:rsid w:val="003A2935"/>
    <w:rsid w:val="003A4DFC"/>
    <w:rsid w:val="003B46D7"/>
    <w:rsid w:val="003D793C"/>
    <w:rsid w:val="003E7C08"/>
    <w:rsid w:val="00401468"/>
    <w:rsid w:val="004105E6"/>
    <w:rsid w:val="00440FFD"/>
    <w:rsid w:val="004446F2"/>
    <w:rsid w:val="00470109"/>
    <w:rsid w:val="0047513B"/>
    <w:rsid w:val="00482794"/>
    <w:rsid w:val="00482BD2"/>
    <w:rsid w:val="00494E8E"/>
    <w:rsid w:val="004953EE"/>
    <w:rsid w:val="004961EC"/>
    <w:rsid w:val="004A0920"/>
    <w:rsid w:val="004B443A"/>
    <w:rsid w:val="004C312B"/>
    <w:rsid w:val="004C41D9"/>
    <w:rsid w:val="004E6B3C"/>
    <w:rsid w:val="005217C2"/>
    <w:rsid w:val="0053513A"/>
    <w:rsid w:val="0057177A"/>
    <w:rsid w:val="00574857"/>
    <w:rsid w:val="00581E1F"/>
    <w:rsid w:val="00595D8B"/>
    <w:rsid w:val="005C5460"/>
    <w:rsid w:val="005D6F0F"/>
    <w:rsid w:val="005D7FD8"/>
    <w:rsid w:val="005E52DE"/>
    <w:rsid w:val="00610906"/>
    <w:rsid w:val="00640819"/>
    <w:rsid w:val="00692258"/>
    <w:rsid w:val="006928FE"/>
    <w:rsid w:val="006B2B0C"/>
    <w:rsid w:val="006C69C6"/>
    <w:rsid w:val="006D2635"/>
    <w:rsid w:val="006F5FA0"/>
    <w:rsid w:val="007123BB"/>
    <w:rsid w:val="007378B6"/>
    <w:rsid w:val="007527F9"/>
    <w:rsid w:val="00757B9A"/>
    <w:rsid w:val="00762169"/>
    <w:rsid w:val="00776AF1"/>
    <w:rsid w:val="007962EC"/>
    <w:rsid w:val="00796FEC"/>
    <w:rsid w:val="007A35EA"/>
    <w:rsid w:val="007C2FBA"/>
    <w:rsid w:val="007C540C"/>
    <w:rsid w:val="007D5831"/>
    <w:rsid w:val="007E22BC"/>
    <w:rsid w:val="00802DA6"/>
    <w:rsid w:val="00806756"/>
    <w:rsid w:val="0082715A"/>
    <w:rsid w:val="00834FCD"/>
    <w:rsid w:val="00864BD3"/>
    <w:rsid w:val="008766FD"/>
    <w:rsid w:val="00883EAC"/>
    <w:rsid w:val="008B2E7A"/>
    <w:rsid w:val="008B519E"/>
    <w:rsid w:val="008B7C64"/>
    <w:rsid w:val="008D1398"/>
    <w:rsid w:val="008E3925"/>
    <w:rsid w:val="009133E1"/>
    <w:rsid w:val="00953519"/>
    <w:rsid w:val="00957E02"/>
    <w:rsid w:val="009800F7"/>
    <w:rsid w:val="00996EDE"/>
    <w:rsid w:val="0099798A"/>
    <w:rsid w:val="009E2535"/>
    <w:rsid w:val="009F3A60"/>
    <w:rsid w:val="00A6043D"/>
    <w:rsid w:val="00A623FD"/>
    <w:rsid w:val="00A9645B"/>
    <w:rsid w:val="00AB23EA"/>
    <w:rsid w:val="00AB765A"/>
    <w:rsid w:val="00AE3D6C"/>
    <w:rsid w:val="00AE4B94"/>
    <w:rsid w:val="00AF42F8"/>
    <w:rsid w:val="00AF7B94"/>
    <w:rsid w:val="00B10AD0"/>
    <w:rsid w:val="00B168EB"/>
    <w:rsid w:val="00B25115"/>
    <w:rsid w:val="00B26175"/>
    <w:rsid w:val="00B267B0"/>
    <w:rsid w:val="00B46449"/>
    <w:rsid w:val="00B47477"/>
    <w:rsid w:val="00B735BD"/>
    <w:rsid w:val="00B84210"/>
    <w:rsid w:val="00B8510A"/>
    <w:rsid w:val="00B85137"/>
    <w:rsid w:val="00BB77F3"/>
    <w:rsid w:val="00BC0105"/>
    <w:rsid w:val="00BF4B1E"/>
    <w:rsid w:val="00C02616"/>
    <w:rsid w:val="00C03A92"/>
    <w:rsid w:val="00C51D5C"/>
    <w:rsid w:val="00CC4C60"/>
    <w:rsid w:val="00CE06EF"/>
    <w:rsid w:val="00D038FC"/>
    <w:rsid w:val="00D2307C"/>
    <w:rsid w:val="00D25F7F"/>
    <w:rsid w:val="00D35E3F"/>
    <w:rsid w:val="00D4048A"/>
    <w:rsid w:val="00D50713"/>
    <w:rsid w:val="00D5144F"/>
    <w:rsid w:val="00D6350A"/>
    <w:rsid w:val="00D6744F"/>
    <w:rsid w:val="00D806C1"/>
    <w:rsid w:val="00D87B41"/>
    <w:rsid w:val="00D9048C"/>
    <w:rsid w:val="00DB365F"/>
    <w:rsid w:val="00DC0F9D"/>
    <w:rsid w:val="00DD58F1"/>
    <w:rsid w:val="00DE5A27"/>
    <w:rsid w:val="00DF0AAE"/>
    <w:rsid w:val="00E10A5F"/>
    <w:rsid w:val="00E149A1"/>
    <w:rsid w:val="00E21545"/>
    <w:rsid w:val="00E40A92"/>
    <w:rsid w:val="00E4737D"/>
    <w:rsid w:val="00E63BE2"/>
    <w:rsid w:val="00E7725A"/>
    <w:rsid w:val="00E91375"/>
    <w:rsid w:val="00EA2843"/>
    <w:rsid w:val="00EB5677"/>
    <w:rsid w:val="00EB77B4"/>
    <w:rsid w:val="00F06BA8"/>
    <w:rsid w:val="00F4149E"/>
    <w:rsid w:val="00F56C3F"/>
    <w:rsid w:val="00F75291"/>
    <w:rsid w:val="00F85B86"/>
    <w:rsid w:val="00F86F78"/>
    <w:rsid w:val="017F1708"/>
    <w:rsid w:val="0D4272C3"/>
    <w:rsid w:val="106E3A51"/>
    <w:rsid w:val="13A82FE2"/>
    <w:rsid w:val="20D129CF"/>
    <w:rsid w:val="21FE6B48"/>
    <w:rsid w:val="255E6EB3"/>
    <w:rsid w:val="2A790F0B"/>
    <w:rsid w:val="2B062FBC"/>
    <w:rsid w:val="36FB2302"/>
    <w:rsid w:val="3A880135"/>
    <w:rsid w:val="43BF3E85"/>
    <w:rsid w:val="452D2306"/>
    <w:rsid w:val="45E05932"/>
    <w:rsid w:val="47CA2563"/>
    <w:rsid w:val="51803C3C"/>
    <w:rsid w:val="53796AFE"/>
    <w:rsid w:val="61F5786E"/>
    <w:rsid w:val="64DD67E5"/>
    <w:rsid w:val="680D7324"/>
    <w:rsid w:val="68C71CA4"/>
    <w:rsid w:val="7A8F1B04"/>
    <w:rsid w:val="7B165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20"/>
    <w:semiHidden/>
    <w:qFormat/>
    <w:uiPriority w:val="99"/>
    <w:pPr>
      <w:snapToGrid w:val="0"/>
      <w:jc w:val="left"/>
    </w:pPr>
    <w:rPr>
      <w:rFonts w:ascii="Calibri" w:hAnsi="Calibri" w:cs="Calibri"/>
      <w:spacing w:val="-6"/>
      <w:kern w:val="0"/>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3"/>
    <w:qFormat/>
    <w:uiPriority w:val="0"/>
    <w:pPr>
      <w:spacing w:after="120" w:afterLines="0" w:afterAutospacing="0"/>
      <w:ind w:left="420" w:leftChars="200"/>
    </w:pPr>
  </w:style>
  <w:style w:type="paragraph" w:styleId="5">
    <w:name w:val="Body Text"/>
    <w:basedOn w:val="1"/>
    <w:link w:val="17"/>
    <w:qFormat/>
    <w:uiPriority w:val="0"/>
    <w:pPr>
      <w:spacing w:after="120"/>
    </w:pPr>
  </w:style>
  <w:style w:type="paragraph" w:styleId="6">
    <w:name w:val="Plain Text"/>
    <w:basedOn w:val="1"/>
    <w:link w:val="18"/>
    <w:qFormat/>
    <w:uiPriority w:val="0"/>
    <w:rPr>
      <w:rFonts w:ascii="宋体" w:hAnsi="Courier New" w:eastAsia="仿宋_GB2312"/>
      <w:sz w:val="32"/>
      <w:szCs w:val="20"/>
    </w:rPr>
  </w:style>
  <w:style w:type="paragraph" w:styleId="7">
    <w:name w:val="Date"/>
    <w:basedOn w:val="1"/>
    <w:next w:val="1"/>
    <w:link w:val="16"/>
    <w:unhideWhenUsed/>
    <w:qFormat/>
    <w:uiPriority w:val="0"/>
    <w:pPr>
      <w:ind w:left="100" w:leftChars="2500"/>
    </w:pPr>
  </w:style>
  <w:style w:type="paragraph" w:styleId="8">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customStyle="1" w:styleId="14">
    <w:name w:val="页眉 Char"/>
    <w:basedOn w:val="12"/>
    <w:link w:val="9"/>
    <w:semiHidden/>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日期 Char"/>
    <w:basedOn w:val="12"/>
    <w:link w:val="7"/>
    <w:qFormat/>
    <w:uiPriority w:val="0"/>
    <w:rPr>
      <w:rFonts w:ascii="Times New Roman" w:hAnsi="Times New Roman" w:eastAsia="宋体" w:cs="Times New Roman"/>
      <w:szCs w:val="24"/>
    </w:rPr>
  </w:style>
  <w:style w:type="character" w:customStyle="1" w:styleId="17">
    <w:name w:val="正文文本 Char"/>
    <w:basedOn w:val="12"/>
    <w:link w:val="5"/>
    <w:qFormat/>
    <w:uiPriority w:val="0"/>
    <w:rPr>
      <w:rFonts w:ascii="Times New Roman" w:hAnsi="Times New Roman" w:eastAsia="宋体" w:cs="Times New Roman"/>
      <w:szCs w:val="24"/>
    </w:rPr>
  </w:style>
  <w:style w:type="character" w:customStyle="1" w:styleId="18">
    <w:name w:val="纯文本 Char"/>
    <w:basedOn w:val="12"/>
    <w:link w:val="6"/>
    <w:qFormat/>
    <w:uiPriority w:val="0"/>
    <w:rPr>
      <w:rFonts w:ascii="宋体" w:hAnsi="Courier New" w:eastAsia="仿宋_GB2312" w:cs="Times New Roman"/>
      <w:sz w:val="32"/>
      <w:szCs w:val="20"/>
    </w:rPr>
  </w:style>
  <w:style w:type="character" w:customStyle="1" w:styleId="19">
    <w:name w:val="脚注文本 Char"/>
    <w:basedOn w:val="12"/>
    <w:link w:val="2"/>
    <w:semiHidden/>
    <w:qFormat/>
    <w:uiPriority w:val="99"/>
    <w:rPr>
      <w:rFonts w:ascii="Times New Roman" w:hAnsi="Times New Roman" w:eastAsia="宋体" w:cs="Times New Roman"/>
      <w:sz w:val="18"/>
      <w:szCs w:val="18"/>
    </w:rPr>
  </w:style>
  <w:style w:type="character" w:customStyle="1" w:styleId="20">
    <w:name w:val="脚注文本 Char1"/>
    <w:basedOn w:val="12"/>
    <w:link w:val="2"/>
    <w:semiHidden/>
    <w:qFormat/>
    <w:locked/>
    <w:uiPriority w:val="99"/>
    <w:rPr>
      <w:rFonts w:ascii="Calibri" w:hAnsi="Calibri" w:eastAsia="宋体" w:cs="Calibri"/>
      <w:spacing w:val="-6"/>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2061</Words>
  <Characters>2082</Characters>
  <Lines>15</Lines>
  <Paragraphs>4</Paragraphs>
  <TotalTime>7</TotalTime>
  <ScaleCrop>false</ScaleCrop>
  <LinksUpToDate>false</LinksUpToDate>
  <CharactersWithSpaces>2106</CharactersWithSpaces>
  <Application>WPS Office_11.8.2.8999_F1E327BC-269C-435d-A152-05C5408002CA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2021-11-30T02:20:00Z</dcterms:created>
  <dc:creator>于萍萍</dc:creator>
  <cp:lastModifiedBy>Administrator</cp:lastModifiedBy>
  <cp:lastPrinted>2024-01-15T02:28:00Z</cp:lastPrinted>
  <dcterms:modified xsi:type="dcterms:W3CDTF">2025-01-14T07:45:58Z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2052-11.8.2.8999</vt:lpwstr>
  </property>
  <property fmtid="{D5CDD505-2E9C-101B-9397-08002B2CF9AE}" pid="3" name="ICV">
    <vt:lpwstr>4AF960D25FC645FFA8A8F2E28BC49B46</vt:lpwstr>
  </property>
</Properties>
</file>