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ascii="黑体" w:eastAsia="黑体"/>
          <w:spacing w:val="-4"/>
          <w:sz w:val="32"/>
          <w:szCs w:val="32"/>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ge">
                  <wp:posOffset>903605</wp:posOffset>
                </wp:positionV>
                <wp:extent cx="5600700" cy="690245"/>
                <wp:effectExtent l="0" t="0" r="0" b="8255"/>
                <wp:wrapNone/>
                <wp:docPr id="1" name="文本框 3"/>
                <wp:cNvGraphicFramePr/>
                <a:graphic xmlns:a="http://schemas.openxmlformats.org/drawingml/2006/main">
                  <a:graphicData uri="http://schemas.microsoft.com/office/word/2010/wordprocessingShape">
                    <wps:wsp>
                      <wps:cNvSpPr txBox="1"/>
                      <wps:spPr>
                        <a:xfrm>
                          <a:off x="0" y="0"/>
                          <a:ext cx="5600700" cy="690245"/>
                        </a:xfrm>
                        <a:prstGeom prst="rect">
                          <a:avLst/>
                        </a:prstGeom>
                        <a:solidFill>
                          <a:srgbClr val="FFFFFF"/>
                        </a:solidFill>
                        <a:ln>
                          <a:noFill/>
                        </a:ln>
                      </wps:spPr>
                      <wps:txbx>
                        <w:txbxContent>
                          <w:p>
                            <w:pPr>
                              <w:jc w:val="distribute"/>
                              <w:rPr>
                                <w:rFonts w:ascii="方正小标宋_GBK" w:eastAsia="方正小标宋_GBK"/>
                                <w:color w:val="FF0000"/>
                                <w:w w:val="80"/>
                                <w:sz w:val="72"/>
                                <w:szCs w:val="72"/>
                              </w:rPr>
                            </w:pPr>
                            <w:r>
                              <w:rPr>
                                <w:rFonts w:hint="eastAsia" w:ascii="方正小标宋_GBK" w:eastAsia="方正小标宋_GBK"/>
                                <w:color w:val="FF0000"/>
                                <w:w w:val="80"/>
                                <w:sz w:val="72"/>
                                <w:szCs w:val="72"/>
                              </w:rPr>
                              <w:t>青岛西海岸新区审计局</w:t>
                            </w:r>
                          </w:p>
                        </w:txbxContent>
                      </wps:txbx>
                      <wps:bodyPr lIns="18000" tIns="3600" rIns="18000" bIns="3600" upright="1"/>
                    </wps:wsp>
                  </a:graphicData>
                </a:graphic>
              </wp:anchor>
            </w:drawing>
          </mc:Choice>
          <mc:Fallback>
            <w:pict>
              <v:shape id="文本框 3" o:spid="_x0000_s1026" o:spt="202" type="#_x0000_t202" style="position:absolute;left:0pt;margin-left:0pt;margin-top:71.15pt;height:54.35pt;width:441pt;mso-position-vertical-relative:page;z-index:251659264;mso-width-relative:page;mso-height-relative:page;" fillcolor="#FFFFFF" filled="t" stroked="f" coordsize="21600,21600" o:gfxdata="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y8XX/tcAAAAIAQAADwAAAAAAAAABACAAAAAiAAAAZHJzL2Rvd25yZXYueG1sUEsBAhQA&#10;FAAAAAgAh07iQO7/C0+6AQAAWwMAAA4AAAAAAAAAAQAgAAAAJgEAAGRycy9lMm9Eb2MueG1sUEsF&#10;BgAAAAAGAAYAWQEAAFIFAAAAAA==&#10;">
                <v:fill on="t" focussize="0,0"/>
                <v:stroke on="f"/>
                <v:imagedata o:title=""/>
                <o:lock v:ext="edit" aspectratio="f"/>
                <v:textbox inset="0.5mm,0.1mm,0.5mm,0.1mm">
                  <w:txbxContent>
                    <w:p>
                      <w:pPr>
                        <w:jc w:val="distribute"/>
                        <w:rPr>
                          <w:rFonts w:ascii="方正小标宋_GBK" w:eastAsia="方正小标宋_GBK"/>
                          <w:color w:val="FF0000"/>
                          <w:w w:val="80"/>
                          <w:sz w:val="72"/>
                          <w:szCs w:val="72"/>
                        </w:rPr>
                      </w:pPr>
                      <w:r>
                        <w:rPr>
                          <w:rFonts w:hint="eastAsia" w:ascii="方正小标宋_GBK" w:eastAsia="方正小标宋_GBK"/>
                          <w:color w:val="FF0000"/>
                          <w:w w:val="80"/>
                          <w:sz w:val="72"/>
                          <w:szCs w:val="72"/>
                        </w:rPr>
                        <w:t>青岛西海岸新区审计局</w:t>
                      </w:r>
                    </w:p>
                  </w:txbxContent>
                </v:textbox>
              </v:shape>
            </w:pict>
          </mc:Fallback>
        </mc:AlternateContent>
      </w:r>
    </w:p>
    <w:p>
      <w:pPr>
        <w:spacing w:line="320" w:lineRule="exact"/>
        <w:rPr>
          <w:rFonts w:ascii="黑体" w:eastAsia="黑体"/>
          <w:spacing w:val="-4"/>
          <w:sz w:val="32"/>
          <w:szCs w:val="32"/>
        </w:rPr>
      </w:pPr>
      <w:r>
        <mc:AlternateContent>
          <mc:Choice Requires="wps">
            <w:drawing>
              <wp:anchor distT="0" distB="0" distL="114300" distR="114300" simplePos="0" relativeHeight="251659264" behindDoc="0" locked="0" layoutInCell="1" allowOverlap="1">
                <wp:simplePos x="0" y="0"/>
                <wp:positionH relativeFrom="column">
                  <wp:posOffset>-238125</wp:posOffset>
                </wp:positionH>
                <wp:positionV relativeFrom="page">
                  <wp:posOffset>1681480</wp:posOffset>
                </wp:positionV>
                <wp:extent cx="6120130" cy="0"/>
                <wp:effectExtent l="0" t="28575" r="1270" b="34925"/>
                <wp:wrapNone/>
                <wp:docPr id="2" name="直线 4"/>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margin-left:-18.75pt;margin-top:132.4pt;height:0pt;width:481.9pt;mso-position-vertical-relative:page;z-index:251659264;mso-width-relative:page;mso-height-relative:page;" filled="f" stroked="t" coordsize="21600,21600" o:gfxdata="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AMz7bWAAAACwEAAA8AAAAAAAAAAQAgAAAA&#10;IgAAAGRycy9kb3ducmV2LnhtbFBLAQIUABQAAAAIAIdO4kCKgXDk1AEAAJQDAAAOAAAAAAAAAAEA&#10;IAAAACUBAABkcnMvZTJvRG9jLnhtbFBLBQYAAAAABgAGAFkBAABrBQAAAAA=&#10;">
                <v:fill on="f" focussize="0,0"/>
                <v:stroke weight="4.5pt" color="#FF0000" linestyle="thickThin" joinstyle="round"/>
                <v:imagedata o:title=""/>
                <o:lock v:ext="edit" aspectratio="f"/>
              </v:line>
            </w:pict>
          </mc:Fallback>
        </mc:AlternateContent>
      </w:r>
    </w:p>
    <w:p>
      <w:pPr>
        <w:spacing w:line="520" w:lineRule="exact"/>
        <w:rPr>
          <w:rFonts w:ascii="仿宋_GB2312" w:eastAsia="仿宋_GB2312"/>
          <w:sz w:val="32"/>
          <w:szCs w:val="32"/>
        </w:rPr>
      </w:pPr>
    </w:p>
    <w:p>
      <w:pPr>
        <w:spacing w:line="540" w:lineRule="exact"/>
        <w:jc w:val="center"/>
        <w:rPr>
          <w:rFonts w:ascii="方正小标宋_GBK" w:hAnsi="宋体" w:eastAsia="方正小标宋_GBK"/>
          <w:sz w:val="44"/>
          <w:szCs w:val="44"/>
        </w:rPr>
      </w:pPr>
      <w:r>
        <w:rPr>
          <w:rFonts w:hint="eastAsia" w:ascii="方正小标宋_GBK" w:hAnsi="宋体" w:eastAsia="方正小标宋_GBK"/>
          <w:sz w:val="44"/>
          <w:szCs w:val="44"/>
        </w:rPr>
        <w:t>青岛西海岸新区审计局</w:t>
      </w:r>
    </w:p>
    <w:p>
      <w:pPr>
        <w:spacing w:line="540" w:lineRule="exact"/>
        <w:jc w:val="center"/>
        <w:rPr>
          <w:rFonts w:ascii="方正小标宋_GBK" w:hAnsi="宋体" w:eastAsia="方正小标宋_GBK"/>
          <w:sz w:val="44"/>
          <w:szCs w:val="44"/>
        </w:rPr>
      </w:pPr>
      <w:r>
        <w:rPr>
          <w:rFonts w:hint="eastAsia" w:ascii="方正小标宋_GBK" w:hAnsi="宋体" w:eastAsia="方正小标宋_GBK"/>
          <w:sz w:val="44"/>
          <w:szCs w:val="44"/>
        </w:rPr>
        <w:t>关于公布《审计管理领域轻微违法行为不予行政处罚事项清单（</w:t>
      </w:r>
      <w:r>
        <w:rPr>
          <w:rFonts w:ascii="方正小标宋_GBK" w:hAnsi="宋体" w:eastAsia="方正小标宋_GBK"/>
          <w:sz w:val="44"/>
          <w:szCs w:val="44"/>
        </w:rPr>
        <w:t>202</w:t>
      </w:r>
      <w:r>
        <w:rPr>
          <w:rFonts w:hint="eastAsia" w:ascii="方正小标宋_GBK" w:hAnsi="宋体" w:eastAsia="方正小标宋_GBK"/>
          <w:sz w:val="44"/>
          <w:szCs w:val="44"/>
          <w:lang w:val="en-US" w:eastAsia="zh-CN"/>
        </w:rPr>
        <w:t>2</w:t>
      </w:r>
      <w:r>
        <w:rPr>
          <w:rFonts w:hint="eastAsia" w:ascii="方正小标宋_GBK" w:hAnsi="宋体" w:eastAsia="方正小标宋_GBK"/>
          <w:sz w:val="44"/>
          <w:szCs w:val="44"/>
        </w:rPr>
        <w:t>）》的通知</w:t>
      </w:r>
    </w:p>
    <w:p>
      <w:pPr>
        <w:spacing w:line="520" w:lineRule="exact"/>
        <w:rPr>
          <w:rFonts w:ascii="仿宋_GB2312" w:eastAsia="仿宋_GB2312"/>
          <w:sz w:val="32"/>
          <w:szCs w:val="32"/>
        </w:rPr>
      </w:pPr>
    </w:p>
    <w:p>
      <w:pPr>
        <w:spacing w:line="520" w:lineRule="exact"/>
        <w:rPr>
          <w:rFonts w:ascii="仿宋_GB2312" w:eastAsia="仿宋_GB2312"/>
          <w:sz w:val="32"/>
          <w:szCs w:val="32"/>
        </w:rPr>
      </w:pPr>
      <w:r>
        <w:rPr>
          <w:rFonts w:hint="eastAsia" w:ascii="仿宋_GB2312" w:eastAsia="仿宋_GB2312"/>
          <w:sz w:val="32"/>
          <w:szCs w:val="32"/>
        </w:rPr>
        <w:t>各科室：</w:t>
      </w:r>
    </w:p>
    <w:p>
      <w:pPr>
        <w:pStyle w:val="15"/>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ascii="仿宋_GB2312" w:eastAsia="仿宋_GB2312"/>
          <w:sz w:val="32"/>
          <w:szCs w:val="32"/>
        </w:rPr>
      </w:pPr>
      <w:r>
        <w:rPr>
          <w:rFonts w:hint="eastAsia"/>
          <w:sz w:val="32"/>
          <w:szCs w:val="32"/>
          <w:lang w:val="en-US" w:eastAsia="zh-CN"/>
        </w:rPr>
        <w:t xml:space="preserve">    </w:t>
      </w:r>
      <w:r>
        <w:rPr>
          <w:rFonts w:hint="eastAsia" w:ascii="仿宋_GB2312" w:eastAsia="仿宋_GB2312"/>
          <w:sz w:val="32"/>
          <w:szCs w:val="32"/>
        </w:rPr>
        <w:t>为推行包容审慎监管，引导和促进被审计单位自觉守法，改善营商环境，激发市场主体活力，</w:t>
      </w:r>
      <w:r>
        <w:rPr>
          <w:rFonts w:hint="eastAsia"/>
          <w:sz w:val="32"/>
          <w:szCs w:val="32"/>
          <w:lang w:val="en-US" w:eastAsia="zh-CN"/>
        </w:rPr>
        <w:t>根据青岛西海岸新区司法局《关于调整公布&lt;</w:t>
      </w:r>
      <w:r>
        <w:rPr>
          <w:rFonts w:hint="eastAsia"/>
        </w:rPr>
        <w:t>青岛西海岸新区轻微违法行为不予行政处罚和一般违法行为减轻行政处罚事项清单&gt;</w:t>
      </w:r>
      <w:r>
        <w:rPr>
          <w:rFonts w:hint="eastAsia"/>
          <w:lang w:eastAsia="zh-CN"/>
        </w:rPr>
        <w:t>（</w:t>
      </w:r>
      <w:r>
        <w:rPr>
          <w:rFonts w:hint="eastAsia"/>
        </w:rPr>
        <w:t>青西新司</w:t>
      </w:r>
      <w:r>
        <w:t>〔202</w:t>
      </w:r>
      <w:r>
        <w:rPr>
          <w:rFonts w:hint="eastAsia"/>
          <w:lang w:val="en-US" w:eastAsia="zh-CN"/>
        </w:rPr>
        <w:t>2</w:t>
      </w:r>
      <w:r>
        <w:t>〕</w:t>
      </w:r>
      <w:r>
        <w:rPr>
          <w:rFonts w:hint="eastAsia"/>
          <w:lang w:val="en-US" w:eastAsia="zh-CN"/>
        </w:rPr>
        <w:t>36</w:t>
      </w:r>
      <w:r>
        <w:rPr>
          <w:rFonts w:hint="eastAsia"/>
        </w:rPr>
        <w:t>号</w:t>
      </w:r>
      <w:r>
        <w:rPr>
          <w:rFonts w:hint="eastAsia"/>
          <w:lang w:eastAsia="zh-CN"/>
        </w:rPr>
        <w:t>）</w:t>
      </w:r>
      <w:r>
        <w:rPr>
          <w:rFonts w:hint="eastAsia"/>
          <w:lang w:val="en-US" w:eastAsia="zh-CN"/>
        </w:rPr>
        <w:t>的通知》及相关工作要求，现对</w:t>
      </w:r>
      <w:r>
        <w:rPr>
          <w:rFonts w:hint="eastAsia" w:ascii="仿宋_GB2312" w:eastAsia="仿宋_GB2312"/>
          <w:sz w:val="32"/>
          <w:szCs w:val="32"/>
        </w:rPr>
        <w:t>《青岛西海岸新区审计管理领域轻微违法行为不予行政处罚事项清单（</w:t>
      </w:r>
      <w:r>
        <w:rPr>
          <w:rFonts w:ascii="仿宋_GB2312" w:eastAsia="仿宋_GB2312"/>
          <w:sz w:val="32"/>
          <w:szCs w:val="32"/>
        </w:rPr>
        <w:t>202</w:t>
      </w:r>
      <w:r>
        <w:rPr>
          <w:rFonts w:hint="eastAsia"/>
          <w:sz w:val="32"/>
          <w:szCs w:val="32"/>
          <w:lang w:val="en-US" w:eastAsia="zh-CN"/>
        </w:rPr>
        <w:t>2</w:t>
      </w:r>
      <w:r>
        <w:rPr>
          <w:rFonts w:hint="eastAsia" w:ascii="仿宋_GB2312" w:eastAsia="仿宋_GB2312"/>
          <w:sz w:val="32"/>
          <w:szCs w:val="32"/>
        </w:rPr>
        <w:t>）》予以公布。清单事项动态化管理，免罚、轻罚事项增加或减少时，及时进行更新发布。各科室要严格按照清单内容，结合实际，抓好贯彻落实。</w:t>
      </w:r>
    </w:p>
    <w:p>
      <w:pPr>
        <w:spacing w:line="520" w:lineRule="exact"/>
        <w:ind w:firstLine="640" w:firstLineChars="200"/>
        <w:rPr>
          <w:rFonts w:ascii="仿宋_GB2312" w:eastAsia="仿宋_GB2312"/>
          <w:sz w:val="32"/>
          <w:szCs w:val="32"/>
        </w:rPr>
      </w:pPr>
    </w:p>
    <w:p>
      <w:pPr>
        <w:spacing w:line="520" w:lineRule="exact"/>
        <w:ind w:left="1439" w:leftChars="228" w:hanging="960" w:hangingChars="300"/>
        <w:rPr>
          <w:rFonts w:ascii="仿宋_GB2312" w:eastAsia="仿宋_GB2312"/>
          <w:sz w:val="32"/>
          <w:szCs w:val="32"/>
        </w:rPr>
      </w:pPr>
      <w:r>
        <w:rPr>
          <w:rFonts w:hint="eastAsia" w:ascii="仿宋_GB2312" w:eastAsia="仿宋_GB2312"/>
          <w:sz w:val="32"/>
          <w:szCs w:val="32"/>
        </w:rPr>
        <w:t>附件：青岛西海岸新区审计管理领域轻微违法行为不予行政处罚事项清单（</w:t>
      </w: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w:t>
      </w:r>
    </w:p>
    <w:p>
      <w:pPr>
        <w:spacing w:line="520" w:lineRule="exact"/>
        <w:rPr>
          <w:rFonts w:ascii="仿宋_GB2312" w:eastAsia="仿宋_GB2312"/>
          <w:sz w:val="32"/>
          <w:szCs w:val="32"/>
        </w:rPr>
      </w:pPr>
    </w:p>
    <w:p>
      <w:pPr>
        <w:spacing w:line="520" w:lineRule="exact"/>
        <w:rPr>
          <w:rFonts w:hint="eastAsia" w:ascii="仿宋_GB2312" w:eastAsia="仿宋_GB2312"/>
          <w:sz w:val="32"/>
          <w:szCs w:val="32"/>
        </w:rPr>
      </w:pPr>
    </w:p>
    <w:p>
      <w:pPr>
        <w:spacing w:line="520" w:lineRule="exact"/>
        <w:rPr>
          <w:rFonts w:ascii="仿宋_GB2312" w:eastAsia="仿宋_GB2312"/>
          <w:sz w:val="32"/>
          <w:szCs w:val="32"/>
        </w:rPr>
      </w:pPr>
    </w:p>
    <w:p>
      <w:pPr>
        <w:spacing w:line="520" w:lineRule="exact"/>
        <w:ind w:firstLine="4640" w:firstLineChars="1450"/>
        <w:rPr>
          <w:rFonts w:ascii="仿宋_GB2312" w:eastAsia="仿宋_GB2312"/>
          <w:sz w:val="32"/>
          <w:szCs w:val="32"/>
        </w:rPr>
      </w:pPr>
      <w:r>
        <w:rPr>
          <w:rFonts w:hint="eastAsia" w:ascii="仿宋_GB2312" w:eastAsia="仿宋_GB2312"/>
          <w:sz w:val="32"/>
          <w:szCs w:val="32"/>
        </w:rPr>
        <w:t>青岛西海岸新区审计局</w:t>
      </w:r>
    </w:p>
    <w:p>
      <w:pPr>
        <w:spacing w:line="520" w:lineRule="exact"/>
        <w:ind w:firstLine="4960" w:firstLineChars="155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w:t>
      </w:r>
      <w:r>
        <w:rPr>
          <w:rFonts w:ascii="仿宋_GB2312" w:eastAsia="仿宋_GB2312"/>
          <w:sz w:val="32"/>
          <w:szCs w:val="32"/>
        </w:rPr>
        <w:t>1</w:t>
      </w:r>
      <w:r>
        <w:rPr>
          <w:rFonts w:hint="eastAsia" w:ascii="仿宋_GB2312" w:eastAsia="仿宋_GB2312"/>
          <w:sz w:val="32"/>
          <w:szCs w:val="32"/>
          <w:lang w:val="en-US" w:eastAsia="zh-CN"/>
        </w:rPr>
        <w:t>2</w:t>
      </w:r>
      <w:r>
        <w:rPr>
          <w:rFonts w:hint="eastAsia" w:ascii="仿宋_GB2312" w:eastAsia="仿宋_GB2312"/>
          <w:sz w:val="32"/>
          <w:szCs w:val="32"/>
        </w:rPr>
        <w:t>月</w:t>
      </w:r>
      <w:r>
        <w:rPr>
          <w:rFonts w:hint="eastAsia" w:ascii="仿宋_GB2312" w:eastAsia="仿宋_GB2312"/>
          <w:sz w:val="32"/>
          <w:szCs w:val="32"/>
          <w:lang w:val="en-US" w:eastAsia="zh-CN"/>
        </w:rPr>
        <w:t>26</w:t>
      </w:r>
      <w:bookmarkStart w:id="0" w:name="_GoBack"/>
      <w:bookmarkEnd w:id="0"/>
      <w:r>
        <w:rPr>
          <w:rFonts w:hint="eastAsia" w:ascii="仿宋_GB2312" w:eastAsia="仿宋_GB2312"/>
          <w:sz w:val="32"/>
          <w:szCs w:val="32"/>
        </w:rPr>
        <w:t>日</w:t>
      </w:r>
    </w:p>
    <w:p>
      <w:pPr>
        <w:spacing w:line="520" w:lineRule="exact"/>
        <w:ind w:firstLine="4960" w:firstLineChars="1550"/>
        <w:rPr>
          <w:rFonts w:ascii="仿宋_GB2312" w:eastAsia="仿宋_GB2312"/>
          <w:sz w:val="32"/>
          <w:szCs w:val="32"/>
        </w:rPr>
      </w:pPr>
    </w:p>
    <w:p>
      <w:pPr>
        <w:spacing w:line="520" w:lineRule="exact"/>
        <w:rPr>
          <w:rFonts w:ascii="黑体" w:hAnsi="黑体" w:eastAsia="黑体"/>
          <w:sz w:val="32"/>
          <w:szCs w:val="32"/>
        </w:rPr>
      </w:pPr>
      <w:r>
        <w:rPr>
          <w:rFonts w:hint="eastAsia" w:ascii="黑体" w:hAnsi="黑体" w:eastAsia="黑体"/>
          <w:sz w:val="32"/>
          <w:szCs w:val="32"/>
        </w:rPr>
        <w:t>附件</w:t>
      </w:r>
    </w:p>
    <w:p>
      <w:pPr>
        <w:spacing w:line="520" w:lineRule="exact"/>
        <w:rPr>
          <w:rFonts w:ascii="仿宋_GB2312" w:eastAsia="仿宋_GB2312"/>
          <w:sz w:val="32"/>
          <w:szCs w:val="32"/>
        </w:rPr>
      </w:pPr>
    </w:p>
    <w:p>
      <w:pPr>
        <w:spacing w:line="540" w:lineRule="exact"/>
        <w:jc w:val="center"/>
        <w:rPr>
          <w:rFonts w:ascii="方正小标宋_GBK" w:hAnsi="宋体" w:eastAsia="方正小标宋_GBK"/>
          <w:sz w:val="44"/>
          <w:szCs w:val="44"/>
        </w:rPr>
      </w:pPr>
      <w:r>
        <w:rPr>
          <w:rFonts w:hint="eastAsia" w:ascii="方正小标宋_GBK" w:hAnsi="宋体" w:eastAsia="方正小标宋_GBK"/>
          <w:sz w:val="44"/>
          <w:szCs w:val="44"/>
        </w:rPr>
        <w:t>青岛西海岸新区审计管理领域</w:t>
      </w:r>
    </w:p>
    <w:p>
      <w:pPr>
        <w:spacing w:line="540" w:lineRule="exact"/>
        <w:jc w:val="center"/>
        <w:rPr>
          <w:rFonts w:ascii="方正小标宋_GBK" w:hAnsi="宋体" w:eastAsia="方正小标宋_GBK"/>
          <w:sz w:val="44"/>
          <w:szCs w:val="44"/>
        </w:rPr>
      </w:pPr>
      <w:r>
        <w:rPr>
          <w:rFonts w:hint="eastAsia" w:ascii="方正小标宋_GBK" w:hAnsi="宋体" w:eastAsia="方正小标宋_GBK"/>
          <w:sz w:val="44"/>
          <w:szCs w:val="44"/>
        </w:rPr>
        <w:t>轻微违法行为不予行政处罚事项清单（</w:t>
      </w:r>
      <w:r>
        <w:rPr>
          <w:rFonts w:ascii="方正小标宋_GBK" w:hAnsi="宋体" w:eastAsia="方正小标宋_GBK"/>
          <w:sz w:val="44"/>
          <w:szCs w:val="44"/>
        </w:rPr>
        <w:t>202</w:t>
      </w:r>
      <w:r>
        <w:rPr>
          <w:rFonts w:hint="eastAsia" w:ascii="方正小标宋_GBK" w:hAnsi="宋体" w:eastAsia="方正小标宋_GBK"/>
          <w:sz w:val="44"/>
          <w:szCs w:val="44"/>
          <w:lang w:val="en-US" w:eastAsia="zh-CN"/>
        </w:rPr>
        <w:t>2</w:t>
      </w:r>
      <w:r>
        <w:rPr>
          <w:rFonts w:hint="eastAsia" w:ascii="方正小标宋_GBK" w:hAnsi="宋体" w:eastAsia="方正小标宋_GBK"/>
          <w:sz w:val="44"/>
          <w:szCs w:val="44"/>
        </w:rPr>
        <w:t>）</w:t>
      </w:r>
    </w:p>
    <w:p>
      <w:pPr>
        <w:spacing w:line="520" w:lineRule="exact"/>
        <w:ind w:firstLine="4960" w:firstLineChars="1550"/>
        <w:rPr>
          <w:rFonts w:ascii="仿宋_GB2312" w:eastAsia="仿宋_GB2312"/>
          <w:sz w:val="32"/>
          <w:szCs w:val="32"/>
        </w:rPr>
      </w:pPr>
    </w:p>
    <w:tbl>
      <w:tblPr>
        <w:tblStyle w:val="7"/>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1620"/>
        <w:gridCol w:w="1800"/>
        <w:gridCol w:w="5040"/>
      </w:tblGrid>
      <w:tr>
        <w:tblPrEx>
          <w:tblCellMar>
            <w:top w:w="0" w:type="dxa"/>
            <w:left w:w="108" w:type="dxa"/>
            <w:bottom w:w="0" w:type="dxa"/>
            <w:right w:w="108" w:type="dxa"/>
          </w:tblCellMar>
        </w:tblPrEx>
        <w:tc>
          <w:tcPr>
            <w:tcW w:w="9468" w:type="dxa"/>
            <w:gridSpan w:val="4"/>
          </w:tcPr>
          <w:p>
            <w:pPr>
              <w:spacing w:line="520" w:lineRule="exact"/>
              <w:jc w:val="center"/>
              <w:rPr>
                <w:rFonts w:ascii="黑体" w:hAnsi="黑体" w:eastAsia="黑体"/>
                <w:sz w:val="32"/>
                <w:szCs w:val="32"/>
              </w:rPr>
            </w:pPr>
            <w:r>
              <w:rPr>
                <w:rFonts w:hint="eastAsia" w:ascii="黑体" w:hAnsi="黑体" w:eastAsia="黑体"/>
                <w:sz w:val="32"/>
                <w:szCs w:val="32"/>
              </w:rPr>
              <w:t>下列轻微违法行为，及时纠正，未造成危害后果的，不予行政处罚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8" w:type="dxa"/>
            <w:gridSpan w:val="4"/>
          </w:tcPr>
          <w:p>
            <w:pPr>
              <w:spacing w:line="520" w:lineRule="exact"/>
              <w:jc w:val="center"/>
              <w:rPr>
                <w:rFonts w:ascii="黑体" w:hAnsi="黑体" w:eastAsia="黑体"/>
                <w:sz w:val="32"/>
                <w:szCs w:val="32"/>
              </w:rPr>
            </w:pPr>
            <w:r>
              <w:rPr>
                <w:rFonts w:hint="eastAsia" w:ascii="黑体" w:hAnsi="黑体" w:eastAsia="黑体"/>
                <w:sz w:val="32"/>
                <w:szCs w:val="32"/>
              </w:rPr>
              <w:t>审计管理领域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520" w:lineRule="exact"/>
              <w:jc w:val="center"/>
              <w:rPr>
                <w:rFonts w:ascii="黑体" w:hAnsi="黑体" w:eastAsia="黑体"/>
                <w:sz w:val="32"/>
                <w:szCs w:val="32"/>
              </w:rPr>
            </w:pPr>
            <w:r>
              <w:rPr>
                <w:rFonts w:hint="eastAsia" w:ascii="黑体" w:hAnsi="黑体" w:eastAsia="黑体"/>
                <w:sz w:val="32"/>
                <w:szCs w:val="32"/>
              </w:rPr>
              <w:t>序号</w:t>
            </w:r>
          </w:p>
        </w:tc>
        <w:tc>
          <w:tcPr>
            <w:tcW w:w="1620" w:type="dxa"/>
          </w:tcPr>
          <w:p>
            <w:pPr>
              <w:spacing w:line="520" w:lineRule="exact"/>
              <w:jc w:val="center"/>
              <w:rPr>
                <w:rFonts w:ascii="黑体" w:hAnsi="黑体" w:eastAsia="黑体"/>
                <w:sz w:val="32"/>
                <w:szCs w:val="32"/>
              </w:rPr>
            </w:pPr>
            <w:r>
              <w:rPr>
                <w:rFonts w:hint="eastAsia" w:ascii="黑体" w:hAnsi="黑体" w:eastAsia="黑体"/>
                <w:sz w:val="32"/>
                <w:szCs w:val="32"/>
              </w:rPr>
              <w:t>违法行为</w:t>
            </w:r>
          </w:p>
        </w:tc>
        <w:tc>
          <w:tcPr>
            <w:tcW w:w="1800" w:type="dxa"/>
          </w:tcPr>
          <w:p>
            <w:pPr>
              <w:spacing w:line="520" w:lineRule="exact"/>
              <w:jc w:val="center"/>
              <w:rPr>
                <w:rFonts w:ascii="黑体" w:hAnsi="黑体" w:eastAsia="黑体"/>
                <w:sz w:val="32"/>
                <w:szCs w:val="32"/>
              </w:rPr>
            </w:pPr>
            <w:r>
              <w:rPr>
                <w:rFonts w:hint="eastAsia" w:ascii="黑体" w:hAnsi="黑体" w:eastAsia="黑体"/>
                <w:sz w:val="32"/>
                <w:szCs w:val="32"/>
              </w:rPr>
              <w:t>适应条件</w:t>
            </w:r>
          </w:p>
        </w:tc>
        <w:tc>
          <w:tcPr>
            <w:tcW w:w="5040" w:type="dxa"/>
          </w:tcPr>
          <w:p>
            <w:pPr>
              <w:spacing w:line="520" w:lineRule="exact"/>
              <w:jc w:val="center"/>
              <w:rPr>
                <w:rFonts w:ascii="黑体" w:hAnsi="黑体" w:eastAsia="黑体"/>
                <w:sz w:val="32"/>
                <w:szCs w:val="32"/>
              </w:rPr>
            </w:pPr>
            <w:r>
              <w:rPr>
                <w:rFonts w:hint="eastAsia" w:ascii="黑体" w:hAnsi="黑体" w:eastAsia="黑体"/>
                <w:sz w:val="32"/>
                <w:szCs w:val="32"/>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520" w:lineRule="exact"/>
              <w:jc w:val="center"/>
              <w:rPr>
                <w:rFonts w:ascii="仿宋_GB2312" w:eastAsia="仿宋_GB2312"/>
                <w:sz w:val="28"/>
                <w:szCs w:val="28"/>
              </w:rPr>
            </w:pPr>
            <w:r>
              <w:rPr>
                <w:rFonts w:ascii="仿宋_GB2312" w:eastAsia="仿宋_GB2312"/>
                <w:sz w:val="28"/>
                <w:szCs w:val="28"/>
              </w:rPr>
              <w:t>1</w:t>
            </w:r>
          </w:p>
        </w:tc>
        <w:tc>
          <w:tcPr>
            <w:tcW w:w="1620" w:type="dxa"/>
            <w:vAlign w:val="center"/>
          </w:tcPr>
          <w:p>
            <w:pPr>
              <w:spacing w:line="520" w:lineRule="exact"/>
              <w:jc w:val="center"/>
              <w:rPr>
                <w:rFonts w:ascii="仿宋_GB2312" w:eastAsia="仿宋_GB2312"/>
                <w:sz w:val="28"/>
                <w:szCs w:val="28"/>
              </w:rPr>
            </w:pPr>
            <w:r>
              <w:rPr>
                <w:rFonts w:hint="eastAsia" w:ascii="宋体" w:hAnsi="宋体" w:cs="宋体"/>
                <w:color w:val="000000"/>
                <w:kern w:val="0"/>
                <w:sz w:val="28"/>
                <w:szCs w:val="28"/>
              </w:rPr>
              <w:t>被审计单位拖延提供与审计事项有关的资料</w:t>
            </w:r>
          </w:p>
        </w:tc>
        <w:tc>
          <w:tcPr>
            <w:tcW w:w="1800" w:type="dxa"/>
            <w:vAlign w:val="center"/>
          </w:tcPr>
          <w:p>
            <w:pPr>
              <w:autoSpaceDE w:val="0"/>
              <w:autoSpaceDN w:val="0"/>
              <w:adjustRightInd w:val="0"/>
              <w:rPr>
                <w:kern w:val="0"/>
                <w:sz w:val="28"/>
                <w:szCs w:val="28"/>
              </w:rPr>
            </w:pPr>
            <w:r>
              <w:rPr>
                <w:rFonts w:ascii="宋体" w:hAnsi="宋体" w:cs="宋体"/>
                <w:color w:val="000000"/>
                <w:kern w:val="0"/>
                <w:sz w:val="28"/>
                <w:szCs w:val="28"/>
              </w:rPr>
              <w:t>1.</w:t>
            </w:r>
            <w:r>
              <w:rPr>
                <w:rFonts w:hint="eastAsia" w:ascii="宋体" w:hAnsi="宋体" w:cs="宋体"/>
                <w:color w:val="000000"/>
                <w:kern w:val="0"/>
                <w:sz w:val="28"/>
                <w:szCs w:val="28"/>
              </w:rPr>
              <w:t>自行改正；</w:t>
            </w:r>
          </w:p>
          <w:p>
            <w:pPr>
              <w:autoSpaceDE w:val="0"/>
              <w:autoSpaceDN w:val="0"/>
              <w:adjustRightInd w:val="0"/>
              <w:rPr>
                <w:kern w:val="0"/>
                <w:sz w:val="28"/>
                <w:szCs w:val="28"/>
              </w:rPr>
            </w:pPr>
            <w:r>
              <w:rPr>
                <w:rFonts w:ascii="宋体" w:hAnsi="宋体" w:cs="宋体"/>
                <w:color w:val="000000"/>
                <w:kern w:val="0"/>
                <w:sz w:val="28"/>
                <w:szCs w:val="28"/>
              </w:rPr>
              <w:t>2.</w:t>
            </w:r>
            <w:r>
              <w:rPr>
                <w:rFonts w:hint="eastAsia" w:ascii="宋体" w:hAnsi="宋体" w:cs="宋体"/>
                <w:color w:val="000000"/>
                <w:kern w:val="0"/>
                <w:sz w:val="28"/>
                <w:szCs w:val="28"/>
              </w:rPr>
              <w:t>没有造成危害后果</w:t>
            </w:r>
          </w:p>
        </w:tc>
        <w:tc>
          <w:tcPr>
            <w:tcW w:w="5040" w:type="dxa"/>
            <w:vAlign w:val="center"/>
          </w:tcPr>
          <w:p>
            <w:pPr>
              <w:autoSpaceDE w:val="0"/>
              <w:autoSpaceDN w:val="0"/>
              <w:adjustRightInd w:val="0"/>
              <w:rPr>
                <w:kern w:val="0"/>
                <w:sz w:val="28"/>
                <w:szCs w:val="28"/>
              </w:rPr>
            </w:pPr>
            <w:r>
              <w:rPr>
                <w:rFonts w:ascii="宋体" w:hAnsi="宋体" w:cs="宋体"/>
                <w:color w:val="000000"/>
                <w:kern w:val="0"/>
                <w:sz w:val="28"/>
                <w:szCs w:val="28"/>
              </w:rPr>
              <w:t>1.</w:t>
            </w:r>
            <w:r>
              <w:rPr>
                <w:rFonts w:hint="eastAsia" w:ascii="宋体" w:hAnsi="宋体" w:cs="宋体"/>
                <w:color w:val="000000"/>
                <w:kern w:val="0"/>
                <w:sz w:val="28"/>
                <w:szCs w:val="28"/>
              </w:rPr>
              <w:t>《中华人民共和国审计法实施条例》（</w:t>
            </w:r>
            <w:r>
              <w:rPr>
                <w:rFonts w:ascii="宋体" w:hAnsi="宋体" w:cs="宋体"/>
                <w:color w:val="000000"/>
                <w:kern w:val="0"/>
                <w:sz w:val="28"/>
                <w:szCs w:val="28"/>
              </w:rPr>
              <w:t>1997</w:t>
            </w:r>
            <w:r>
              <w:rPr>
                <w:rFonts w:hint="eastAsia" w:ascii="宋体" w:hAnsi="宋体" w:cs="宋体"/>
                <w:color w:val="000000"/>
                <w:kern w:val="0"/>
                <w:sz w:val="28"/>
                <w:szCs w:val="28"/>
              </w:rPr>
              <w:t>年</w:t>
            </w:r>
            <w:r>
              <w:rPr>
                <w:rFonts w:ascii="宋体" w:hAnsi="宋体" w:cs="宋体"/>
                <w:color w:val="000000"/>
                <w:kern w:val="0"/>
                <w:sz w:val="28"/>
                <w:szCs w:val="28"/>
              </w:rPr>
              <w:t>10</w:t>
            </w:r>
            <w:r>
              <w:rPr>
                <w:rFonts w:hint="eastAsia" w:ascii="宋体" w:hAnsi="宋体" w:cs="宋体"/>
                <w:color w:val="000000"/>
                <w:kern w:val="0"/>
                <w:sz w:val="28"/>
                <w:szCs w:val="28"/>
              </w:rPr>
              <w:t>月通过，</w:t>
            </w:r>
            <w:r>
              <w:rPr>
                <w:rFonts w:ascii="宋体" w:hAnsi="宋体" w:cs="宋体"/>
                <w:color w:val="000000"/>
                <w:kern w:val="0"/>
                <w:sz w:val="28"/>
                <w:szCs w:val="28"/>
              </w:rPr>
              <w:t>2010</w:t>
            </w:r>
            <w:r>
              <w:rPr>
                <w:rFonts w:hint="eastAsia" w:ascii="宋体" w:hAnsi="宋体" w:cs="宋体"/>
                <w:color w:val="000000"/>
                <w:kern w:val="0"/>
                <w:sz w:val="28"/>
                <w:szCs w:val="28"/>
              </w:rPr>
              <w:t>年</w:t>
            </w:r>
            <w:r>
              <w:rPr>
                <w:rFonts w:ascii="宋体" w:hAnsi="宋体" w:cs="宋体"/>
                <w:color w:val="000000"/>
                <w:kern w:val="0"/>
                <w:sz w:val="28"/>
                <w:szCs w:val="28"/>
              </w:rPr>
              <w:t>2</w:t>
            </w:r>
            <w:r>
              <w:rPr>
                <w:rFonts w:hint="eastAsia" w:ascii="宋体" w:hAnsi="宋体" w:cs="宋体"/>
                <w:color w:val="000000"/>
                <w:kern w:val="0"/>
                <w:sz w:val="28"/>
                <w:szCs w:val="28"/>
              </w:rPr>
              <w:t>月国务院令第</w:t>
            </w:r>
            <w:r>
              <w:rPr>
                <w:rFonts w:ascii="宋体" w:hAnsi="宋体" w:cs="宋体"/>
                <w:color w:val="000000"/>
                <w:kern w:val="0"/>
                <w:sz w:val="28"/>
                <w:szCs w:val="28"/>
              </w:rPr>
              <w:t>571</w:t>
            </w:r>
            <w:r>
              <w:rPr>
                <w:rFonts w:hint="eastAsia" w:ascii="宋体" w:hAnsi="宋体" w:cs="宋体"/>
                <w:color w:val="000000"/>
                <w:kern w:val="0"/>
                <w:sz w:val="28"/>
                <w:szCs w:val="28"/>
              </w:rPr>
              <w:t>号修订）第四十七条；</w:t>
            </w:r>
          </w:p>
          <w:p>
            <w:pPr>
              <w:spacing w:line="520" w:lineRule="exact"/>
              <w:rPr>
                <w:rFonts w:ascii="仿宋_GB2312" w:eastAsia="仿宋_GB2312"/>
                <w:sz w:val="28"/>
                <w:szCs w:val="28"/>
              </w:rPr>
            </w:pPr>
            <w:r>
              <w:rPr>
                <w:rFonts w:ascii="宋体" w:hAnsi="宋体" w:cs="宋体"/>
                <w:color w:val="000000"/>
                <w:kern w:val="0"/>
                <w:sz w:val="28"/>
                <w:szCs w:val="28"/>
              </w:rPr>
              <w:t>2.</w:t>
            </w:r>
            <w:r>
              <w:rPr>
                <w:rFonts w:hint="eastAsia" w:ascii="宋体" w:hAnsi="宋体" w:cs="宋体"/>
                <w:color w:val="000000"/>
                <w:kern w:val="0"/>
                <w:sz w:val="28"/>
                <w:szCs w:val="28"/>
              </w:rPr>
              <w:t>《中华人民共和国行政处罚法》（</w:t>
            </w:r>
            <w:r>
              <w:rPr>
                <w:rFonts w:ascii="宋体" w:hAnsi="宋体" w:cs="宋体"/>
                <w:color w:val="000000"/>
                <w:kern w:val="0"/>
                <w:sz w:val="28"/>
                <w:szCs w:val="28"/>
              </w:rPr>
              <w:t>1996</w:t>
            </w:r>
            <w:r>
              <w:rPr>
                <w:rFonts w:hint="eastAsia" w:ascii="宋体" w:hAnsi="宋体" w:cs="宋体"/>
                <w:color w:val="000000"/>
                <w:kern w:val="0"/>
                <w:sz w:val="28"/>
                <w:szCs w:val="28"/>
              </w:rPr>
              <w:t>年</w:t>
            </w:r>
            <w:r>
              <w:rPr>
                <w:rFonts w:ascii="宋体" w:hAnsi="宋体" w:cs="宋体"/>
                <w:color w:val="000000"/>
                <w:kern w:val="0"/>
                <w:sz w:val="28"/>
                <w:szCs w:val="28"/>
              </w:rPr>
              <w:t>3</w:t>
            </w:r>
            <w:r>
              <w:rPr>
                <w:rFonts w:hint="eastAsia" w:ascii="宋体" w:hAnsi="宋体" w:cs="宋体"/>
                <w:color w:val="000000"/>
                <w:kern w:val="0"/>
                <w:sz w:val="28"/>
                <w:szCs w:val="28"/>
              </w:rPr>
              <w:t>月通过，</w:t>
            </w:r>
            <w:r>
              <w:rPr>
                <w:rFonts w:ascii="宋体" w:hAnsi="宋体" w:cs="宋体"/>
                <w:color w:val="000000"/>
                <w:kern w:val="0"/>
                <w:sz w:val="28"/>
                <w:szCs w:val="28"/>
              </w:rPr>
              <w:t>2017</w:t>
            </w:r>
            <w:r>
              <w:rPr>
                <w:rFonts w:hint="eastAsia" w:ascii="宋体" w:hAnsi="宋体" w:cs="宋体"/>
                <w:color w:val="000000"/>
                <w:kern w:val="0"/>
                <w:sz w:val="28"/>
                <w:szCs w:val="28"/>
              </w:rPr>
              <w:t>年</w:t>
            </w:r>
            <w:r>
              <w:rPr>
                <w:rFonts w:ascii="宋体" w:hAnsi="宋体" w:cs="宋体"/>
                <w:color w:val="000000"/>
                <w:kern w:val="0"/>
                <w:sz w:val="28"/>
                <w:szCs w:val="28"/>
              </w:rPr>
              <w:t>9</w:t>
            </w:r>
            <w:r>
              <w:rPr>
                <w:rFonts w:hint="eastAsia" w:ascii="宋体" w:hAnsi="宋体" w:cs="宋体"/>
                <w:color w:val="000000"/>
                <w:kern w:val="0"/>
                <w:sz w:val="28"/>
                <w:szCs w:val="28"/>
              </w:rPr>
              <w:t>月第二次修正）第二十七条</w:t>
            </w:r>
          </w:p>
        </w:tc>
      </w:tr>
    </w:tbl>
    <w:p>
      <w:pPr>
        <w:spacing w:line="520" w:lineRule="exact"/>
        <w:ind w:firstLine="4960" w:firstLineChars="1550"/>
        <w:rPr>
          <w:rFonts w:ascii="仿宋_GB2312" w:eastAsia="仿宋_GB2312"/>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871" w:right="1474" w:bottom="1304" w:left="1588" w:header="851" w:footer="1134"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right="420" w:rightChars="200"/>
      <w:rPr>
        <w:rStyle w:val="10"/>
        <w:rFonts w:ascii="宋体"/>
        <w:sz w:val="28"/>
        <w:szCs w:val="28"/>
      </w:rPr>
    </w:pPr>
    <w:r>
      <w:rPr>
        <w:rStyle w:val="10"/>
        <w:rFonts w:ascii="宋体" w:hAnsi="宋体"/>
        <w:sz w:val="28"/>
        <w:szCs w:val="28"/>
      </w:rPr>
      <w:t xml:space="preserve">— </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2</w:t>
    </w:r>
    <w:r>
      <w:rPr>
        <w:rStyle w:val="10"/>
        <w:rFonts w:ascii="宋体" w:hAnsi="宋体"/>
        <w:sz w:val="28"/>
        <w:szCs w:val="28"/>
      </w:rPr>
      <w:fldChar w:fldCharType="end"/>
    </w:r>
    <w:r>
      <w:rPr>
        <w:rStyle w:val="10"/>
        <w:rFonts w:ascii="宋体" w:hAnsi="宋体"/>
        <w:sz w:val="28"/>
        <w:szCs w:val="28"/>
      </w:rPr>
      <w:t xml:space="preserve"> —</w:t>
    </w:r>
  </w:p>
  <w:p>
    <w:pPr>
      <w:pStyle w:val="4"/>
      <w:ind w:right="360" w:firstLine="360"/>
    </w:pPr>
  </w:p>
  <w:p>
    <w:pPr>
      <w:pStyle w:val="4"/>
      <w:ind w:right="360" w:firstLine="360"/>
      <w:rPr>
        <w:sz w:val="21"/>
        <w:szCs w:val="21"/>
      </w:rPr>
    </w:pPr>
  </w:p>
  <w:p>
    <w:pPr>
      <w:pStyle w:val="4"/>
      <w:ind w:right="360" w:firstLine="360"/>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420" w:leftChars="200"/>
      <w:rPr>
        <w:rStyle w:val="10"/>
        <w:rFonts w:ascii="宋体"/>
        <w:sz w:val="28"/>
        <w:szCs w:val="28"/>
      </w:rPr>
    </w:pPr>
    <w:r>
      <w:rPr>
        <w:rStyle w:val="10"/>
        <w:rFonts w:ascii="宋体" w:hAnsi="宋体"/>
        <w:sz w:val="28"/>
        <w:szCs w:val="28"/>
      </w:rPr>
      <w:t xml:space="preserve">— </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2</w:t>
    </w:r>
    <w:r>
      <w:rPr>
        <w:rStyle w:val="10"/>
        <w:rFonts w:ascii="宋体" w:hAnsi="宋体"/>
        <w:sz w:val="28"/>
        <w:szCs w:val="28"/>
      </w:rPr>
      <w:fldChar w:fldCharType="end"/>
    </w:r>
    <w:r>
      <w:rPr>
        <w:rStyle w:val="10"/>
        <w:rFonts w:ascii="宋体" w:hAnsi="宋体"/>
        <w:sz w:val="28"/>
        <w:szCs w:val="28"/>
      </w:rPr>
      <w:t xml:space="preserve"> —</w:t>
    </w:r>
  </w:p>
  <w:p>
    <w:pPr>
      <w:pStyle w:val="4"/>
      <w:ind w:right="360" w:firstLine="360"/>
    </w:pPr>
  </w:p>
  <w:p>
    <w:pPr>
      <w:pStyle w:val="4"/>
      <w:ind w:right="360" w:firstLine="360"/>
      <w:rPr>
        <w:sz w:val="21"/>
        <w:szCs w:val="21"/>
      </w:rPr>
    </w:pPr>
  </w:p>
  <w:p>
    <w:pPr>
      <w:pStyle w:val="4"/>
      <w:ind w:right="360" w:firstLine="360"/>
      <w:rPr>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column">
                <wp:posOffset>-266700</wp:posOffset>
              </wp:positionH>
              <wp:positionV relativeFrom="page">
                <wp:posOffset>9912985</wp:posOffset>
              </wp:positionV>
              <wp:extent cx="6120130" cy="0"/>
              <wp:effectExtent l="0" t="28575" r="1270" b="34925"/>
              <wp:wrapNone/>
              <wp:docPr id="3" name="直线 1"/>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直线 1" o:spid="_x0000_s1026" o:spt="20" style="position:absolute;left:0pt;margin-left:-21pt;margin-top:780.55pt;height:0pt;width:481.9pt;mso-position-vertical-relative:page;z-index:251659264;mso-width-relative:page;mso-height-relative:page;" filled="f" stroked="t" coordsize="21600,21600" o:gfxdata="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J4DXAAAADQEAAA8AAAAAAAAAAQAgAAAA&#10;IgAAAGRycy9kb3ducmV2LnhtbFBLAQIUABQAAAAIAIdO4kApe1gt0wEAAJQDAAAOAAAAAAAAAAEA&#10;IAAAACYBAABkcnMvZTJvRG9jLnhtbFBLBQYAAAAABgAGAFkBAABrBQAAAAA=&#10;">
              <v:fill on="f" focussize="0,0"/>
              <v:stroke weight="4.5pt" color="#FF0000" linestyle="thinThick" joinstyle="round"/>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ascii="宋体"/>
        <w:color w:val="FF0000"/>
        <w:w w:val="80"/>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359"/>
    <w:rsid w:val="00007713"/>
    <w:rsid w:val="00032792"/>
    <w:rsid w:val="00046518"/>
    <w:rsid w:val="00063598"/>
    <w:rsid w:val="00071196"/>
    <w:rsid w:val="000B15F7"/>
    <w:rsid w:val="000C0359"/>
    <w:rsid w:val="000D0034"/>
    <w:rsid w:val="00103B64"/>
    <w:rsid w:val="001171BA"/>
    <w:rsid w:val="00161708"/>
    <w:rsid w:val="001E22CC"/>
    <w:rsid w:val="0027700B"/>
    <w:rsid w:val="00284048"/>
    <w:rsid w:val="00285710"/>
    <w:rsid w:val="002A2C86"/>
    <w:rsid w:val="0030276D"/>
    <w:rsid w:val="00332A4A"/>
    <w:rsid w:val="003C67A3"/>
    <w:rsid w:val="00462D66"/>
    <w:rsid w:val="004961EC"/>
    <w:rsid w:val="004A0920"/>
    <w:rsid w:val="004C312B"/>
    <w:rsid w:val="005217C2"/>
    <w:rsid w:val="00640819"/>
    <w:rsid w:val="00667747"/>
    <w:rsid w:val="006B2B0C"/>
    <w:rsid w:val="007527F9"/>
    <w:rsid w:val="00795585"/>
    <w:rsid w:val="007E22BC"/>
    <w:rsid w:val="00802DA6"/>
    <w:rsid w:val="00854480"/>
    <w:rsid w:val="0086038C"/>
    <w:rsid w:val="008766FD"/>
    <w:rsid w:val="00883EAC"/>
    <w:rsid w:val="009133E1"/>
    <w:rsid w:val="00966F89"/>
    <w:rsid w:val="009966D3"/>
    <w:rsid w:val="00996EDE"/>
    <w:rsid w:val="0099798A"/>
    <w:rsid w:val="009E2535"/>
    <w:rsid w:val="009F51F2"/>
    <w:rsid w:val="00A54C78"/>
    <w:rsid w:val="00A623FD"/>
    <w:rsid w:val="00A86442"/>
    <w:rsid w:val="00A9645B"/>
    <w:rsid w:val="00AE3D6C"/>
    <w:rsid w:val="00B05412"/>
    <w:rsid w:val="00B168EB"/>
    <w:rsid w:val="00B25115"/>
    <w:rsid w:val="00B34E47"/>
    <w:rsid w:val="00B84210"/>
    <w:rsid w:val="00B8510A"/>
    <w:rsid w:val="00B85137"/>
    <w:rsid w:val="00BC0105"/>
    <w:rsid w:val="00CA14F6"/>
    <w:rsid w:val="00D35E3F"/>
    <w:rsid w:val="00D50713"/>
    <w:rsid w:val="00D806C1"/>
    <w:rsid w:val="00D929ED"/>
    <w:rsid w:val="00DB365F"/>
    <w:rsid w:val="00DC0F9D"/>
    <w:rsid w:val="00DD58F1"/>
    <w:rsid w:val="00DF09ED"/>
    <w:rsid w:val="00E149A1"/>
    <w:rsid w:val="00E16D93"/>
    <w:rsid w:val="00E21545"/>
    <w:rsid w:val="00E4737D"/>
    <w:rsid w:val="00F06723"/>
    <w:rsid w:val="00F06BA8"/>
    <w:rsid w:val="00F414F4"/>
    <w:rsid w:val="00F85B86"/>
    <w:rsid w:val="00F86F78"/>
    <w:rsid w:val="01D30F9A"/>
    <w:rsid w:val="059A2DE0"/>
    <w:rsid w:val="11050CD1"/>
    <w:rsid w:val="21040BE8"/>
    <w:rsid w:val="489C72CD"/>
    <w:rsid w:val="5FF6532A"/>
    <w:rsid w:val="64BD7E0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uiPriority w:val="99"/>
    <w:pPr>
      <w:ind w:left="100" w:leftChars="2500"/>
    </w:pPr>
  </w:style>
  <w:style w:type="paragraph" w:styleId="3">
    <w:name w:val="Balloon Text"/>
    <w:basedOn w:val="1"/>
    <w:link w:val="13"/>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rFonts w:ascii="Calibri" w:hAnsi="Calibri"/>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6">
    <w:name w:val="Normal (Web)"/>
    <w:basedOn w:val="1"/>
    <w:semiHidden/>
    <w:uiPriority w:val="99"/>
    <w:pPr>
      <w:widowControl/>
      <w:spacing w:before="100" w:beforeAutospacing="1" w:after="100" w:afterAutospacing="1"/>
      <w:jc w:val="left"/>
    </w:pPr>
    <w:rPr>
      <w:rFonts w:ascii="宋体" w:hAnsi="宋体" w:cs="宋体"/>
      <w:kern w:val="0"/>
      <w:sz w:val="24"/>
    </w:rPr>
  </w:style>
  <w:style w:type="table" w:styleId="8">
    <w:name w:val="Table Grid"/>
    <w:basedOn w:val="7"/>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99"/>
    <w:rPr>
      <w:rFonts w:cs="Times New Roman"/>
    </w:rPr>
  </w:style>
  <w:style w:type="character" w:customStyle="1" w:styleId="11">
    <w:name w:val="页眉 Char"/>
    <w:basedOn w:val="9"/>
    <w:link w:val="5"/>
    <w:semiHidden/>
    <w:qFormat/>
    <w:locked/>
    <w:uiPriority w:val="99"/>
    <w:rPr>
      <w:rFonts w:cs="Times New Roman"/>
      <w:sz w:val="18"/>
      <w:szCs w:val="18"/>
    </w:rPr>
  </w:style>
  <w:style w:type="character" w:customStyle="1" w:styleId="12">
    <w:name w:val="页脚 Char"/>
    <w:basedOn w:val="9"/>
    <w:link w:val="4"/>
    <w:semiHidden/>
    <w:qFormat/>
    <w:locked/>
    <w:uiPriority w:val="99"/>
    <w:rPr>
      <w:rFonts w:cs="Times New Roman"/>
      <w:sz w:val="18"/>
      <w:szCs w:val="18"/>
    </w:rPr>
  </w:style>
  <w:style w:type="character" w:customStyle="1" w:styleId="13">
    <w:name w:val="批注框文本 Char"/>
    <w:basedOn w:val="9"/>
    <w:link w:val="3"/>
    <w:semiHidden/>
    <w:qFormat/>
    <w:uiPriority w:val="99"/>
    <w:rPr>
      <w:rFonts w:ascii="Times New Roman" w:hAnsi="Times New Roman"/>
      <w:sz w:val="0"/>
      <w:szCs w:val="0"/>
    </w:rPr>
  </w:style>
  <w:style w:type="character" w:customStyle="1" w:styleId="14">
    <w:name w:val="日期 Char"/>
    <w:basedOn w:val="9"/>
    <w:link w:val="2"/>
    <w:semiHidden/>
    <w:qFormat/>
    <w:uiPriority w:val="99"/>
    <w:rPr>
      <w:rFonts w:ascii="Times New Roman" w:hAnsi="Times New Roman"/>
      <w:szCs w:val="24"/>
    </w:rPr>
  </w:style>
  <w:style w:type="paragraph" w:customStyle="1" w:styleId="15">
    <w:name w:val="公文正文"/>
    <w:uiPriority w:val="0"/>
    <w:pPr>
      <w:widowControl w:val="0"/>
      <w:spacing w:line="560" w:lineRule="exact"/>
      <w:ind w:firstLine="200" w:firstLineChars="200"/>
      <w:jc w:val="both"/>
    </w:pPr>
    <w:rPr>
      <w:rFonts w:ascii="仿宋_GB2312" w:hAnsi="仿宋_GB2312" w:eastAsia="仿宋_GB2312" w:cs="Times New Roman"/>
      <w:kern w:val="2"/>
      <w:sz w:val="3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78</Words>
  <Characters>449</Characters>
  <Lines>3</Lines>
  <Paragraphs>1</Paragraphs>
  <TotalTime>4</TotalTime>
  <ScaleCrop>false</ScaleCrop>
  <LinksUpToDate>false</LinksUpToDate>
  <CharactersWithSpaces>526</CharactersWithSpaces>
  <Application>WPS Office_11.8.2.8999_F1E327BC-269C-435d-A152-05C5408002CA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2019-03-19T02:57:00Z</dcterms:created>
  <dc:creator>于萍萍</dc:creator>
  <cp:lastModifiedBy>Administrator</cp:lastModifiedBy>
  <cp:lastPrinted>2020-11-11T02:14:00Z</cp:lastPrinted>
  <dcterms:modified xsi:type="dcterms:W3CDTF">2023-01-11T06:27:13Z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2052-11.8.2.8999</vt:lpwstr>
  </property>
</Properties>
</file>