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3F3C">
      <w:pPr>
        <w:jc w:val="center"/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青岛西海岸新区卫生健康局2025年度行政执法统计报告</w:t>
      </w:r>
    </w:p>
    <w:p w14:paraId="1EF6DC15">
      <w:pPr>
        <w:rPr>
          <w:rFonts w:hint="eastAsia" w:ascii="微软雅黑" w:hAnsi="微软雅黑" w:eastAsia="微软雅黑"/>
          <w:color w:val="333333"/>
          <w:sz w:val="45"/>
          <w:szCs w:val="45"/>
          <w:shd w:val="clear" w:color="auto" w:fill="FFFFFF"/>
        </w:rPr>
      </w:pPr>
    </w:p>
    <w:p w14:paraId="5F30AA8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2025年，青岛西海岸新区卫生健康局在工委区委、管委区政府的正确领导和上级业务部门的指导下，认真履行职责，切实贯彻落实“放管服”各项改革措施，不断加强执法队伍建设，强化依法行政意识，建立健全行政执法监督机制，规范行政执法行为。区卫生健康局2025年度行政执法工作情况具体如下：</w:t>
      </w:r>
    </w:p>
    <w:p w14:paraId="079C007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一、行政许可</w:t>
      </w:r>
    </w:p>
    <w:p w14:paraId="063A7CE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区卫生健康局2025年度全年共准予许可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件，全年不予许可共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件。</w:t>
      </w:r>
    </w:p>
    <w:p w14:paraId="3725269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二、行政处罚</w:t>
      </w:r>
    </w:p>
    <w:p w14:paraId="35C30A0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2025年度，区卫生健康局行政处罚共立案133起，结案128起。全年罚没金额1437631元。</w:t>
      </w:r>
    </w:p>
    <w:p w14:paraId="4BA5874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三、行政检查</w:t>
      </w:r>
    </w:p>
    <w:p w14:paraId="5140CE4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2025年度，区卫生健康局共实施行政检查3553次。</w:t>
      </w:r>
    </w:p>
    <w:p w14:paraId="777F395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下一步，区卫生健康局将继续加快职能转变，优化政务服务环境，提高行政效率和服务水平，不断推进依法行政，为新区跨越发展塑造良好的卫生健康环境。</w:t>
      </w:r>
    </w:p>
    <w:p w14:paraId="7C64155B"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righ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 w14:paraId="21A2D5D3"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right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青岛西海岸新区卫生健康局</w:t>
      </w:r>
    </w:p>
    <w:p w14:paraId="0B1154FD"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center"/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2026年1月13日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BE"/>
    <w:rsid w:val="00272FC5"/>
    <w:rsid w:val="00BC5183"/>
    <w:rsid w:val="00D409BE"/>
    <w:rsid w:val="00F658A8"/>
    <w:rsid w:val="225B197C"/>
    <w:rsid w:val="39321630"/>
    <w:rsid w:val="7B57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343</Words>
  <Characters>378</Characters>
  <Lines>2</Lines>
  <Paragraphs>1</Paragraphs>
  <TotalTime>6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2026-01-13T07:23:00Z</dcterms:created>
  <dc:creator>微软用户</dc:creator>
  <cp:lastModifiedBy>WPS_1528012428</cp:lastModifiedBy>
  <dcterms:modified xsi:type="dcterms:W3CDTF">2026-01-13T08:25:47Z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eyJoZGlkIjoiZmNkNjI0OWMzMmM3YWQ5NzllM2Q4YjE4YzU1MjA3MDgiLCJ1c2VySWQiOiIzNzU3MTUwMTQifQ==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C1E0C6DDBB304745B3E49F74F596C612_12</vt:lpwstr>
  </property>
</Properties>
</file>