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E67" w:rsidRPr="00BB7521" w:rsidRDefault="006B231B" w:rsidP="004B2E07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BB7521">
        <w:rPr>
          <w:rFonts w:ascii="方正小标宋_GBK" w:eastAsia="方正小标宋_GBK" w:hint="eastAsia"/>
          <w:sz w:val="44"/>
          <w:szCs w:val="44"/>
        </w:rPr>
        <w:t>新区组织参加</w:t>
      </w:r>
      <w:r w:rsidR="009B4FA3">
        <w:rPr>
          <w:rFonts w:ascii="方正小标宋_GBK" w:eastAsia="方正小标宋_GBK" w:hint="eastAsia"/>
          <w:sz w:val="44"/>
          <w:szCs w:val="44"/>
        </w:rPr>
        <w:t>省政府部门联合“双随机、</w:t>
      </w:r>
      <w:proofErr w:type="gramStart"/>
      <w:r w:rsidR="009B4FA3">
        <w:rPr>
          <w:rFonts w:ascii="方正小标宋_GBK" w:eastAsia="方正小标宋_GBK" w:hint="eastAsia"/>
          <w:sz w:val="44"/>
          <w:szCs w:val="44"/>
        </w:rPr>
        <w:t>一</w:t>
      </w:r>
      <w:proofErr w:type="gramEnd"/>
      <w:r w:rsidR="009B4FA3">
        <w:rPr>
          <w:rFonts w:ascii="方正小标宋_GBK" w:eastAsia="方正小标宋_GBK" w:hint="eastAsia"/>
          <w:sz w:val="44"/>
          <w:szCs w:val="44"/>
        </w:rPr>
        <w:t>公开”监管工作平台操作培训会</w:t>
      </w:r>
    </w:p>
    <w:p w:rsidR="00BB7521" w:rsidRDefault="00BB7521" w:rsidP="004B2E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D0FF3" w:rsidRDefault="006B231B" w:rsidP="004B2E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B2E07">
        <w:rPr>
          <w:rFonts w:ascii="仿宋_GB2312" w:eastAsia="仿宋_GB2312" w:hint="eastAsia"/>
          <w:sz w:val="32"/>
          <w:szCs w:val="32"/>
        </w:rPr>
        <w:t>为</w:t>
      </w:r>
      <w:r w:rsidR="001D0FF3">
        <w:rPr>
          <w:rFonts w:ascii="仿宋_GB2312" w:eastAsia="仿宋_GB2312" w:hint="eastAsia"/>
          <w:sz w:val="32"/>
          <w:szCs w:val="32"/>
        </w:rPr>
        <w:t>全面</w:t>
      </w:r>
      <w:r w:rsidR="001D0FF3">
        <w:rPr>
          <w:rFonts w:ascii="仿宋_GB2312" w:eastAsia="仿宋_GB2312"/>
          <w:sz w:val="32"/>
          <w:szCs w:val="32"/>
        </w:rPr>
        <w:t>提升新区</w:t>
      </w:r>
      <w:r w:rsidR="001D0FF3">
        <w:rPr>
          <w:rFonts w:ascii="仿宋_GB2312" w:eastAsia="仿宋_GB2312"/>
          <w:sz w:val="32"/>
          <w:szCs w:val="32"/>
        </w:rPr>
        <w:t>“</w:t>
      </w:r>
      <w:r w:rsidR="001D0FF3">
        <w:rPr>
          <w:rFonts w:ascii="仿宋_GB2312" w:eastAsia="仿宋_GB2312" w:hint="eastAsia"/>
          <w:sz w:val="32"/>
          <w:szCs w:val="32"/>
        </w:rPr>
        <w:t>双随机</w:t>
      </w:r>
      <w:r w:rsidR="001D0FF3">
        <w:rPr>
          <w:rFonts w:ascii="仿宋_GB2312" w:eastAsia="仿宋_GB2312"/>
          <w:sz w:val="32"/>
          <w:szCs w:val="32"/>
        </w:rPr>
        <w:t>、</w:t>
      </w:r>
      <w:proofErr w:type="gramStart"/>
      <w:r w:rsidR="001D0FF3">
        <w:rPr>
          <w:rFonts w:ascii="仿宋_GB2312" w:eastAsia="仿宋_GB2312"/>
          <w:sz w:val="32"/>
          <w:szCs w:val="32"/>
        </w:rPr>
        <w:t>一</w:t>
      </w:r>
      <w:proofErr w:type="gramEnd"/>
      <w:r w:rsidR="001D0FF3">
        <w:rPr>
          <w:rFonts w:ascii="仿宋_GB2312" w:eastAsia="仿宋_GB2312"/>
          <w:sz w:val="32"/>
          <w:szCs w:val="32"/>
        </w:rPr>
        <w:t>公开</w:t>
      </w:r>
      <w:r w:rsidR="001D0FF3">
        <w:rPr>
          <w:rFonts w:ascii="仿宋_GB2312" w:eastAsia="仿宋_GB2312"/>
          <w:sz w:val="32"/>
          <w:szCs w:val="32"/>
        </w:rPr>
        <w:t>”</w:t>
      </w:r>
      <w:r w:rsidR="001D0FF3">
        <w:rPr>
          <w:rFonts w:ascii="仿宋_GB2312" w:eastAsia="仿宋_GB2312" w:hint="eastAsia"/>
          <w:sz w:val="32"/>
          <w:szCs w:val="32"/>
        </w:rPr>
        <w:t>监管工作</w:t>
      </w:r>
      <w:r w:rsidR="001D0FF3">
        <w:rPr>
          <w:rFonts w:ascii="仿宋_GB2312" w:eastAsia="仿宋_GB2312"/>
          <w:sz w:val="32"/>
          <w:szCs w:val="32"/>
        </w:rPr>
        <w:t>效能</w:t>
      </w:r>
      <w:r w:rsidR="001D0FF3">
        <w:rPr>
          <w:rFonts w:ascii="仿宋_GB2312" w:eastAsia="仿宋_GB2312" w:hint="eastAsia"/>
          <w:sz w:val="32"/>
          <w:szCs w:val="32"/>
        </w:rPr>
        <w:t>，进一步提高执法人员监管</w:t>
      </w:r>
      <w:r w:rsidR="001D0FF3">
        <w:rPr>
          <w:rFonts w:ascii="仿宋_GB2312" w:eastAsia="仿宋_GB2312"/>
          <w:sz w:val="32"/>
          <w:szCs w:val="32"/>
        </w:rPr>
        <w:t>能力和水平，</w:t>
      </w:r>
      <w:r w:rsidR="001D0FF3">
        <w:rPr>
          <w:rFonts w:ascii="仿宋_GB2312" w:eastAsia="仿宋_GB2312" w:hint="eastAsia"/>
          <w:sz w:val="32"/>
          <w:szCs w:val="32"/>
        </w:rPr>
        <w:t>近日</w:t>
      </w:r>
      <w:r w:rsidR="001D0FF3" w:rsidRPr="004B2E07">
        <w:rPr>
          <w:rFonts w:ascii="仿宋_GB2312" w:eastAsia="仿宋_GB2312" w:hint="eastAsia"/>
          <w:sz w:val="32"/>
          <w:szCs w:val="32"/>
        </w:rPr>
        <w:t>，</w:t>
      </w:r>
      <w:r w:rsidR="001D0FF3">
        <w:rPr>
          <w:rFonts w:ascii="仿宋_GB2312" w:eastAsia="仿宋_GB2312" w:hint="eastAsia"/>
          <w:sz w:val="32"/>
          <w:szCs w:val="32"/>
        </w:rPr>
        <w:t>山东省</w:t>
      </w:r>
      <w:r w:rsidR="001D0FF3" w:rsidRPr="004B2E07">
        <w:rPr>
          <w:rFonts w:ascii="仿宋_GB2312" w:eastAsia="仿宋_GB2312" w:hint="eastAsia"/>
          <w:sz w:val="32"/>
          <w:szCs w:val="32"/>
        </w:rPr>
        <w:t>“双随机、</w:t>
      </w:r>
      <w:proofErr w:type="gramStart"/>
      <w:r w:rsidR="001D0FF3" w:rsidRPr="004B2E07">
        <w:rPr>
          <w:rFonts w:ascii="仿宋_GB2312" w:eastAsia="仿宋_GB2312" w:hint="eastAsia"/>
          <w:sz w:val="32"/>
          <w:szCs w:val="32"/>
        </w:rPr>
        <w:t>一</w:t>
      </w:r>
      <w:proofErr w:type="gramEnd"/>
      <w:r w:rsidR="001D0FF3" w:rsidRPr="004B2E07">
        <w:rPr>
          <w:rFonts w:ascii="仿宋_GB2312" w:eastAsia="仿宋_GB2312" w:hint="eastAsia"/>
          <w:sz w:val="32"/>
          <w:szCs w:val="32"/>
        </w:rPr>
        <w:t>公开”监管工作联席会议办公室</w:t>
      </w:r>
      <w:r w:rsidR="00B94141">
        <w:rPr>
          <w:rFonts w:ascii="仿宋_GB2312" w:eastAsia="仿宋_GB2312" w:hint="eastAsia"/>
          <w:sz w:val="32"/>
          <w:szCs w:val="32"/>
        </w:rPr>
        <w:t>组织</w:t>
      </w:r>
      <w:r w:rsidR="00B94141">
        <w:rPr>
          <w:rFonts w:ascii="仿宋_GB2312" w:eastAsia="仿宋_GB2312"/>
          <w:sz w:val="32"/>
          <w:szCs w:val="32"/>
        </w:rPr>
        <w:t>召开</w:t>
      </w:r>
      <w:r w:rsidR="00B94141">
        <w:rPr>
          <w:rFonts w:ascii="仿宋_GB2312" w:eastAsia="仿宋_GB2312" w:hint="eastAsia"/>
          <w:sz w:val="32"/>
          <w:szCs w:val="32"/>
        </w:rPr>
        <w:t>省政府</w:t>
      </w:r>
      <w:r w:rsidR="00B94141">
        <w:rPr>
          <w:rFonts w:ascii="仿宋_GB2312" w:eastAsia="仿宋_GB2312"/>
          <w:sz w:val="32"/>
          <w:szCs w:val="32"/>
        </w:rPr>
        <w:t>部门联合</w:t>
      </w:r>
      <w:r w:rsidR="00B94141">
        <w:rPr>
          <w:rFonts w:ascii="仿宋_GB2312" w:eastAsia="仿宋_GB2312" w:hAnsi="仿宋_GB2312" w:cs="仿宋_GB2312" w:hint="eastAsia"/>
          <w:sz w:val="32"/>
          <w:szCs w:val="32"/>
        </w:rPr>
        <w:t>“双随机、</w:t>
      </w:r>
      <w:proofErr w:type="gramStart"/>
      <w:r w:rsidR="00B94141"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 w:rsidR="00B94141">
        <w:rPr>
          <w:rFonts w:ascii="仿宋_GB2312" w:eastAsia="仿宋_GB2312" w:hAnsi="仿宋_GB2312" w:cs="仿宋_GB2312" w:hint="eastAsia"/>
          <w:sz w:val="32"/>
          <w:szCs w:val="32"/>
        </w:rPr>
        <w:t>公开”监管工作平台操作培训</w:t>
      </w:r>
      <w:r w:rsidR="00B94141">
        <w:rPr>
          <w:rFonts w:ascii="仿宋_GB2312" w:eastAsia="仿宋_GB2312" w:hAnsi="仿宋_GB2312" w:cs="仿宋_GB2312"/>
          <w:sz w:val="32"/>
          <w:szCs w:val="32"/>
        </w:rPr>
        <w:t>，我区设分会场组织</w:t>
      </w:r>
      <w:r w:rsidR="00B94141">
        <w:rPr>
          <w:rFonts w:ascii="仿宋_GB2312" w:eastAsia="仿宋_GB2312" w:hAnsi="仿宋_GB2312" w:cs="仿宋_GB2312" w:hint="eastAsia"/>
          <w:sz w:val="32"/>
          <w:szCs w:val="32"/>
        </w:rPr>
        <w:t>收看</w:t>
      </w:r>
      <w:r w:rsidR="00B94141">
        <w:rPr>
          <w:rFonts w:ascii="仿宋_GB2312" w:eastAsia="仿宋_GB2312" w:hAnsi="仿宋_GB2312" w:cs="仿宋_GB2312"/>
          <w:sz w:val="32"/>
          <w:szCs w:val="32"/>
        </w:rPr>
        <w:t>，</w:t>
      </w:r>
      <w:r w:rsidR="00B94141" w:rsidRPr="004B2E07">
        <w:rPr>
          <w:rFonts w:ascii="仿宋_GB2312" w:eastAsia="仿宋_GB2312" w:hint="eastAsia"/>
          <w:sz w:val="32"/>
          <w:szCs w:val="32"/>
        </w:rPr>
        <w:t>新区</w:t>
      </w:r>
      <w:r w:rsidR="00B94141">
        <w:rPr>
          <w:rFonts w:ascii="仿宋_GB2312" w:eastAsia="仿宋_GB2312" w:hint="eastAsia"/>
          <w:sz w:val="32"/>
          <w:szCs w:val="32"/>
        </w:rPr>
        <w:t>36</w:t>
      </w:r>
      <w:r w:rsidR="00B94141" w:rsidRPr="004B2E07">
        <w:rPr>
          <w:rFonts w:ascii="仿宋_GB2312" w:eastAsia="仿宋_GB2312" w:hint="eastAsia"/>
          <w:sz w:val="32"/>
          <w:szCs w:val="32"/>
        </w:rPr>
        <w:t>个成员单位的50余名执法业务骨干参加了</w:t>
      </w:r>
      <w:r w:rsidR="00B94141">
        <w:rPr>
          <w:rFonts w:ascii="仿宋_GB2312" w:eastAsia="仿宋_GB2312" w:hint="eastAsia"/>
          <w:sz w:val="32"/>
          <w:szCs w:val="32"/>
        </w:rPr>
        <w:t>此次培训</w:t>
      </w:r>
      <w:r w:rsidR="00B94141" w:rsidRPr="004B2E07">
        <w:rPr>
          <w:rFonts w:ascii="仿宋_GB2312" w:eastAsia="仿宋_GB2312" w:hint="eastAsia"/>
          <w:sz w:val="32"/>
          <w:szCs w:val="32"/>
        </w:rPr>
        <w:t>。</w:t>
      </w:r>
    </w:p>
    <w:p w:rsidR="001D0FF3" w:rsidRDefault="00B94141" w:rsidP="004B2E0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</w:t>
      </w:r>
      <w:r>
        <w:rPr>
          <w:rFonts w:ascii="仿宋_GB2312" w:eastAsia="仿宋_GB2312"/>
          <w:sz w:val="32"/>
          <w:szCs w:val="32"/>
        </w:rPr>
        <w:t>培训</w:t>
      </w:r>
      <w:r w:rsidR="000524CC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充分</w:t>
      </w:r>
      <w:r>
        <w:rPr>
          <w:rFonts w:ascii="仿宋_GB2312" w:eastAsia="仿宋_GB2312"/>
          <w:sz w:val="32"/>
          <w:szCs w:val="32"/>
        </w:rPr>
        <w:t>凸显</w:t>
      </w:r>
      <w:r>
        <w:rPr>
          <w:rFonts w:ascii="仿宋_GB2312" w:eastAsia="仿宋_GB2312" w:hint="eastAsia"/>
          <w:sz w:val="32"/>
          <w:szCs w:val="32"/>
        </w:rPr>
        <w:t>培训的</w:t>
      </w:r>
      <w:r>
        <w:rPr>
          <w:rFonts w:ascii="仿宋_GB2312" w:eastAsia="仿宋_GB2312"/>
          <w:sz w:val="32"/>
          <w:szCs w:val="32"/>
        </w:rPr>
        <w:t>针对性、实用性，</w:t>
      </w:r>
      <w:r w:rsidR="001D0FF3">
        <w:rPr>
          <w:rFonts w:ascii="仿宋_GB2312" w:eastAsia="仿宋_GB2312" w:hint="eastAsia"/>
          <w:sz w:val="32"/>
          <w:szCs w:val="32"/>
        </w:rPr>
        <w:t>实操</w:t>
      </w:r>
      <w:r>
        <w:rPr>
          <w:rFonts w:ascii="仿宋_GB2312" w:eastAsia="仿宋_GB2312" w:hint="eastAsia"/>
          <w:sz w:val="32"/>
          <w:szCs w:val="32"/>
        </w:rPr>
        <w:t>详细</w:t>
      </w:r>
      <w:r w:rsidR="001D0FF3">
        <w:rPr>
          <w:rFonts w:ascii="仿宋_GB2312" w:eastAsia="仿宋_GB2312" w:hint="eastAsia"/>
          <w:sz w:val="32"/>
          <w:szCs w:val="32"/>
        </w:rPr>
        <w:t>演示</w:t>
      </w:r>
      <w:r w:rsidR="001D0FF3">
        <w:rPr>
          <w:rFonts w:ascii="仿宋_GB2312" w:eastAsia="仿宋_GB2312"/>
          <w:sz w:val="32"/>
          <w:szCs w:val="32"/>
        </w:rPr>
        <w:t>了</w:t>
      </w:r>
      <w:r w:rsidR="001D0FF3" w:rsidRPr="004B2E07">
        <w:rPr>
          <w:rFonts w:ascii="仿宋_GB2312" w:eastAsia="仿宋_GB2312" w:hint="eastAsia"/>
          <w:sz w:val="32"/>
          <w:szCs w:val="32"/>
        </w:rPr>
        <w:t>山东省政府部门联合“双随机、</w:t>
      </w:r>
      <w:proofErr w:type="gramStart"/>
      <w:r w:rsidR="001D0FF3" w:rsidRPr="004B2E07">
        <w:rPr>
          <w:rFonts w:ascii="仿宋_GB2312" w:eastAsia="仿宋_GB2312" w:hint="eastAsia"/>
          <w:sz w:val="32"/>
          <w:szCs w:val="32"/>
        </w:rPr>
        <w:t>一</w:t>
      </w:r>
      <w:proofErr w:type="gramEnd"/>
      <w:r w:rsidR="001D0FF3" w:rsidRPr="004B2E07">
        <w:rPr>
          <w:rFonts w:ascii="仿宋_GB2312" w:eastAsia="仿宋_GB2312" w:hint="eastAsia"/>
          <w:sz w:val="32"/>
          <w:szCs w:val="32"/>
        </w:rPr>
        <w:t>公开”监管平台</w:t>
      </w:r>
      <w:r>
        <w:rPr>
          <w:rFonts w:ascii="仿宋_GB2312" w:eastAsia="仿宋_GB2312" w:hint="eastAsia"/>
          <w:sz w:val="32"/>
          <w:szCs w:val="32"/>
        </w:rPr>
        <w:t>按照</w:t>
      </w:r>
      <w:r>
        <w:rPr>
          <w:rFonts w:ascii="仿宋_GB2312" w:eastAsia="仿宋_GB2312"/>
          <w:sz w:val="32"/>
          <w:szCs w:val="32"/>
        </w:rPr>
        <w:t>年度抽查计划，</w:t>
      </w:r>
      <w:r>
        <w:rPr>
          <w:rFonts w:ascii="仿宋_GB2312" w:eastAsia="仿宋_GB2312" w:hint="eastAsia"/>
          <w:sz w:val="32"/>
          <w:szCs w:val="32"/>
        </w:rPr>
        <w:t>准确创建</w:t>
      </w:r>
      <w:r>
        <w:rPr>
          <w:rFonts w:ascii="仿宋_GB2312" w:eastAsia="仿宋_GB2312"/>
          <w:sz w:val="32"/>
          <w:szCs w:val="32"/>
        </w:rPr>
        <w:t>抽查计划</w:t>
      </w:r>
      <w:r>
        <w:rPr>
          <w:rFonts w:ascii="仿宋_GB2312" w:eastAsia="仿宋_GB2312" w:hint="eastAsia"/>
          <w:sz w:val="32"/>
          <w:szCs w:val="32"/>
        </w:rPr>
        <w:t>、动态</w:t>
      </w:r>
      <w:r>
        <w:rPr>
          <w:rFonts w:ascii="仿宋_GB2312" w:eastAsia="仿宋_GB2312"/>
          <w:sz w:val="32"/>
          <w:szCs w:val="32"/>
        </w:rPr>
        <w:t>维护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两库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、标签化管理应用、规范</w:t>
      </w:r>
      <w:r>
        <w:rPr>
          <w:rFonts w:ascii="仿宋_GB2312" w:eastAsia="仿宋_GB2312"/>
          <w:sz w:val="32"/>
          <w:szCs w:val="32"/>
        </w:rPr>
        <w:t>开展抽查检查等</w:t>
      </w:r>
      <w:r w:rsidR="001D0FF3">
        <w:rPr>
          <w:rFonts w:ascii="仿宋_GB2312" w:eastAsia="仿宋_GB2312" w:hint="eastAsia"/>
          <w:sz w:val="32"/>
          <w:szCs w:val="32"/>
        </w:rPr>
        <w:t>操作</w:t>
      </w:r>
      <w:r w:rsidR="001D0FF3">
        <w:rPr>
          <w:rFonts w:ascii="仿宋_GB2312" w:eastAsia="仿宋_GB2312"/>
          <w:sz w:val="32"/>
          <w:szCs w:val="32"/>
        </w:rPr>
        <w:t>应用，并对</w:t>
      </w:r>
      <w:r w:rsidR="001D0FF3">
        <w:rPr>
          <w:rFonts w:ascii="仿宋_GB2312" w:eastAsia="仿宋_GB2312" w:hint="eastAsia"/>
          <w:sz w:val="32"/>
          <w:szCs w:val="32"/>
        </w:rPr>
        <w:t>使用</w:t>
      </w:r>
      <w:r>
        <w:rPr>
          <w:rFonts w:ascii="仿宋_GB2312" w:eastAsia="仿宋_GB2312"/>
          <w:sz w:val="32"/>
          <w:szCs w:val="32"/>
        </w:rPr>
        <w:t>过程中的常见的问题进行了答疑解惑</w:t>
      </w:r>
      <w:r>
        <w:rPr>
          <w:rFonts w:ascii="仿宋_GB2312" w:eastAsia="仿宋_GB2312" w:hint="eastAsia"/>
          <w:sz w:val="32"/>
          <w:szCs w:val="32"/>
        </w:rPr>
        <w:t>，线下</w:t>
      </w:r>
      <w:r w:rsidRPr="004B2E07">
        <w:rPr>
          <w:rFonts w:ascii="仿宋_GB2312" w:eastAsia="仿宋_GB2312" w:hint="eastAsia"/>
          <w:sz w:val="32"/>
          <w:szCs w:val="32"/>
        </w:rPr>
        <w:t>参训人员就</w:t>
      </w:r>
      <w:r>
        <w:rPr>
          <w:rFonts w:ascii="仿宋_GB2312" w:eastAsia="仿宋_GB2312" w:hint="eastAsia"/>
          <w:sz w:val="32"/>
          <w:szCs w:val="32"/>
        </w:rPr>
        <w:t>日常</w:t>
      </w:r>
      <w:r w:rsidRPr="004B2E07">
        <w:rPr>
          <w:rFonts w:ascii="仿宋_GB2312" w:eastAsia="仿宋_GB2312" w:hint="eastAsia"/>
          <w:sz w:val="32"/>
          <w:szCs w:val="32"/>
        </w:rPr>
        <w:t>平台</w:t>
      </w:r>
      <w:r>
        <w:rPr>
          <w:rFonts w:ascii="仿宋_GB2312" w:eastAsia="仿宋_GB2312" w:hint="eastAsia"/>
          <w:sz w:val="32"/>
          <w:szCs w:val="32"/>
        </w:rPr>
        <w:t>操作</w:t>
      </w:r>
      <w:r w:rsidRPr="004B2E07">
        <w:rPr>
          <w:rFonts w:ascii="仿宋_GB2312" w:eastAsia="仿宋_GB2312" w:hint="eastAsia"/>
          <w:sz w:val="32"/>
          <w:szCs w:val="32"/>
        </w:rPr>
        <w:t>使用等相关问题进行了相互交流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B231B" w:rsidRPr="004B2E07" w:rsidRDefault="00F9124F" w:rsidP="00BF1F9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通过</w:t>
      </w:r>
      <w:r>
        <w:rPr>
          <w:rFonts w:ascii="仿宋_GB2312" w:eastAsia="仿宋_GB2312"/>
          <w:sz w:val="32"/>
          <w:szCs w:val="32"/>
        </w:rPr>
        <w:t>培训，</w:t>
      </w:r>
      <w:bookmarkStart w:id="0" w:name="_GoBack"/>
      <w:r>
        <w:rPr>
          <w:rFonts w:ascii="仿宋_GB2312" w:eastAsia="仿宋_GB2312" w:hint="eastAsia"/>
          <w:sz w:val="32"/>
          <w:szCs w:val="32"/>
        </w:rPr>
        <w:t>进一步</w:t>
      </w:r>
      <w:r w:rsidRPr="004B2E07">
        <w:rPr>
          <w:rFonts w:ascii="仿宋_GB2312" w:eastAsia="仿宋_GB2312" w:hint="eastAsia"/>
          <w:sz w:val="32"/>
          <w:szCs w:val="32"/>
        </w:rPr>
        <w:t>提升了</w:t>
      </w:r>
      <w:r>
        <w:rPr>
          <w:rFonts w:ascii="仿宋_GB2312" w:eastAsia="仿宋_GB2312"/>
          <w:sz w:val="32"/>
          <w:szCs w:val="32"/>
        </w:rPr>
        <w:t>联席</w:t>
      </w:r>
      <w:r>
        <w:rPr>
          <w:rFonts w:ascii="仿宋_GB2312" w:eastAsia="仿宋_GB2312" w:hint="eastAsia"/>
          <w:sz w:val="32"/>
          <w:szCs w:val="32"/>
        </w:rPr>
        <w:t>会议</w:t>
      </w:r>
      <w:r>
        <w:rPr>
          <w:rFonts w:ascii="仿宋_GB2312" w:eastAsia="仿宋_GB2312"/>
          <w:sz w:val="32"/>
          <w:szCs w:val="32"/>
        </w:rPr>
        <w:t>各成员单位</w:t>
      </w:r>
      <w:r w:rsidRPr="004B2E07">
        <w:rPr>
          <w:rFonts w:ascii="仿宋_GB2312" w:eastAsia="仿宋_GB2312" w:hint="eastAsia"/>
          <w:sz w:val="32"/>
          <w:szCs w:val="32"/>
        </w:rPr>
        <w:t>平台操作能力和系统运用熟练程度，为常态化推进“双随机、</w:t>
      </w:r>
      <w:proofErr w:type="gramStart"/>
      <w:r w:rsidRPr="004B2E07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4B2E07">
        <w:rPr>
          <w:rFonts w:ascii="仿宋_GB2312" w:eastAsia="仿宋_GB2312" w:hint="eastAsia"/>
          <w:sz w:val="32"/>
          <w:szCs w:val="32"/>
        </w:rPr>
        <w:t>公开”监管工作奠定了坚实基础。</w:t>
      </w:r>
      <w:r w:rsidR="00BF1F91">
        <w:rPr>
          <w:rFonts w:ascii="仿宋_GB2312" w:eastAsia="仿宋_GB2312" w:hint="eastAsia"/>
          <w:sz w:val="32"/>
          <w:szCs w:val="32"/>
        </w:rPr>
        <w:t>下一步，</w:t>
      </w:r>
      <w:r w:rsidR="00605225">
        <w:rPr>
          <w:rFonts w:ascii="仿宋_GB2312" w:eastAsia="仿宋_GB2312" w:hint="eastAsia"/>
          <w:sz w:val="32"/>
          <w:szCs w:val="32"/>
        </w:rPr>
        <w:t>新区</w:t>
      </w:r>
      <w:r w:rsidR="000524CC">
        <w:rPr>
          <w:rFonts w:ascii="仿宋_GB2312" w:eastAsia="仿宋_GB2312" w:hint="eastAsia"/>
          <w:sz w:val="32"/>
          <w:szCs w:val="32"/>
        </w:rPr>
        <w:t>将</w:t>
      </w:r>
      <w:r w:rsidR="000F44E6">
        <w:rPr>
          <w:rFonts w:ascii="仿宋_GB2312" w:eastAsia="仿宋_GB2312" w:hint="eastAsia"/>
          <w:sz w:val="32"/>
          <w:szCs w:val="32"/>
        </w:rPr>
        <w:t>以</w:t>
      </w:r>
      <w:r w:rsidR="001D0FF3">
        <w:rPr>
          <w:rFonts w:ascii="仿宋_GB2312" w:eastAsia="仿宋_GB2312"/>
          <w:sz w:val="32"/>
          <w:szCs w:val="32"/>
        </w:rPr>
        <w:t>山东</w:t>
      </w:r>
      <w:r w:rsidR="001D0FF3">
        <w:rPr>
          <w:rFonts w:ascii="仿宋_GB2312" w:eastAsia="仿宋_GB2312" w:hint="eastAsia"/>
          <w:sz w:val="32"/>
          <w:szCs w:val="32"/>
        </w:rPr>
        <w:t>省</w:t>
      </w:r>
      <w:r>
        <w:rPr>
          <w:rFonts w:ascii="仿宋_GB2312" w:eastAsia="仿宋_GB2312"/>
          <w:sz w:val="32"/>
          <w:szCs w:val="32"/>
        </w:rPr>
        <w:t>政府部门联合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双随机</w:t>
      </w:r>
      <w:r>
        <w:rPr>
          <w:rFonts w:ascii="仿宋_GB2312" w:eastAsia="仿宋_GB2312"/>
          <w:sz w:val="32"/>
          <w:szCs w:val="32"/>
        </w:rPr>
        <w:t>、</w:t>
      </w:r>
      <w:proofErr w:type="gramStart"/>
      <w:r>
        <w:rPr>
          <w:rFonts w:ascii="仿宋_GB2312" w:eastAsia="仿宋_GB2312"/>
          <w:sz w:val="32"/>
          <w:szCs w:val="32"/>
        </w:rPr>
        <w:t>一</w:t>
      </w:r>
      <w:proofErr w:type="gramEnd"/>
      <w:r>
        <w:rPr>
          <w:rFonts w:ascii="仿宋_GB2312" w:eastAsia="仿宋_GB2312"/>
          <w:sz w:val="32"/>
          <w:szCs w:val="32"/>
        </w:rPr>
        <w:t>公开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监管平台</w:t>
      </w:r>
      <w:r>
        <w:rPr>
          <w:rFonts w:ascii="仿宋_GB2312" w:eastAsia="仿宋_GB2312"/>
          <w:sz w:val="32"/>
          <w:szCs w:val="32"/>
        </w:rPr>
        <w:t>为依托，</w:t>
      </w:r>
      <w:r>
        <w:rPr>
          <w:rFonts w:ascii="仿宋_GB2312" w:eastAsia="仿宋_GB2312" w:hint="eastAsia"/>
          <w:sz w:val="32"/>
          <w:szCs w:val="32"/>
        </w:rPr>
        <w:t>大力</w:t>
      </w:r>
      <w:r>
        <w:rPr>
          <w:rFonts w:ascii="仿宋_GB2312" w:eastAsia="仿宋_GB2312"/>
          <w:sz w:val="32"/>
          <w:szCs w:val="32"/>
        </w:rPr>
        <w:t>拓展部门</w:t>
      </w:r>
      <w:r>
        <w:rPr>
          <w:rFonts w:ascii="仿宋_GB2312" w:eastAsia="仿宋_GB2312" w:hint="eastAsia"/>
          <w:sz w:val="32"/>
          <w:szCs w:val="32"/>
        </w:rPr>
        <w:t>联合</w:t>
      </w:r>
      <w:r>
        <w:rPr>
          <w:rFonts w:ascii="仿宋_GB2312" w:eastAsia="仿宋_GB2312"/>
          <w:sz w:val="32"/>
          <w:szCs w:val="32"/>
        </w:rPr>
        <w:t>抽查领域，</w:t>
      </w:r>
      <w:r>
        <w:rPr>
          <w:rFonts w:ascii="仿宋_GB2312" w:eastAsia="仿宋_GB2312" w:hint="eastAsia"/>
          <w:sz w:val="32"/>
          <w:szCs w:val="32"/>
        </w:rPr>
        <w:t>全面</w:t>
      </w:r>
      <w:r>
        <w:rPr>
          <w:rFonts w:ascii="仿宋_GB2312" w:eastAsia="仿宋_GB2312"/>
          <w:sz w:val="32"/>
          <w:szCs w:val="32"/>
        </w:rPr>
        <w:t>运用信用</w:t>
      </w:r>
      <w:r>
        <w:rPr>
          <w:rFonts w:ascii="仿宋_GB2312" w:eastAsia="仿宋_GB2312" w:hint="eastAsia"/>
          <w:sz w:val="32"/>
          <w:szCs w:val="32"/>
        </w:rPr>
        <w:t>风险</w:t>
      </w:r>
      <w:r>
        <w:rPr>
          <w:rFonts w:ascii="仿宋_GB2312" w:eastAsia="仿宋_GB2312"/>
          <w:sz w:val="32"/>
          <w:szCs w:val="32"/>
        </w:rPr>
        <w:t>分类结果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统筹实施差异化</w:t>
      </w:r>
      <w:r>
        <w:rPr>
          <w:rFonts w:ascii="仿宋_GB2312" w:eastAsia="仿宋_GB2312" w:hint="eastAsia"/>
          <w:sz w:val="32"/>
          <w:szCs w:val="32"/>
        </w:rPr>
        <w:t>监管</w:t>
      </w:r>
      <w:r>
        <w:rPr>
          <w:rFonts w:ascii="仿宋_GB2312" w:eastAsia="仿宋_GB2312"/>
          <w:sz w:val="32"/>
          <w:szCs w:val="32"/>
        </w:rPr>
        <w:t>，</w:t>
      </w:r>
      <w:r w:rsidR="000F44E6">
        <w:rPr>
          <w:rFonts w:ascii="仿宋_GB2312" w:eastAsia="仿宋_GB2312" w:hint="eastAsia"/>
          <w:sz w:val="32"/>
          <w:szCs w:val="32"/>
        </w:rPr>
        <w:t>持续</w:t>
      </w:r>
      <w:r w:rsidR="000F44E6">
        <w:rPr>
          <w:rFonts w:ascii="仿宋_GB2312" w:eastAsia="仿宋_GB2312"/>
          <w:sz w:val="32"/>
          <w:szCs w:val="32"/>
        </w:rPr>
        <w:t>推进部门</w:t>
      </w:r>
      <w:r w:rsidR="000F44E6">
        <w:rPr>
          <w:rFonts w:ascii="仿宋_GB2312" w:eastAsia="仿宋_GB2312" w:hint="eastAsia"/>
          <w:sz w:val="32"/>
          <w:szCs w:val="32"/>
        </w:rPr>
        <w:t>联合</w:t>
      </w:r>
      <w:r w:rsidR="000F44E6">
        <w:rPr>
          <w:rFonts w:ascii="仿宋_GB2312" w:eastAsia="仿宋_GB2312"/>
          <w:sz w:val="32"/>
          <w:szCs w:val="32"/>
        </w:rPr>
        <w:t>“</w:t>
      </w:r>
      <w:r w:rsidR="000F44E6">
        <w:rPr>
          <w:rFonts w:ascii="仿宋_GB2312" w:eastAsia="仿宋_GB2312" w:hint="eastAsia"/>
          <w:sz w:val="32"/>
          <w:szCs w:val="32"/>
        </w:rPr>
        <w:t>双随机</w:t>
      </w:r>
      <w:r w:rsidR="000F44E6">
        <w:rPr>
          <w:rFonts w:ascii="仿宋_GB2312" w:eastAsia="仿宋_GB2312"/>
          <w:sz w:val="32"/>
          <w:szCs w:val="32"/>
        </w:rPr>
        <w:t>、</w:t>
      </w:r>
      <w:proofErr w:type="gramStart"/>
      <w:r w:rsidR="000F44E6">
        <w:rPr>
          <w:rFonts w:ascii="仿宋_GB2312" w:eastAsia="仿宋_GB2312"/>
          <w:sz w:val="32"/>
          <w:szCs w:val="32"/>
        </w:rPr>
        <w:t>一</w:t>
      </w:r>
      <w:proofErr w:type="gramEnd"/>
      <w:r w:rsidR="000F44E6">
        <w:rPr>
          <w:rFonts w:ascii="仿宋_GB2312" w:eastAsia="仿宋_GB2312"/>
          <w:sz w:val="32"/>
          <w:szCs w:val="32"/>
        </w:rPr>
        <w:t>公开</w:t>
      </w:r>
      <w:r w:rsidR="000F44E6">
        <w:rPr>
          <w:rFonts w:ascii="仿宋_GB2312" w:eastAsia="仿宋_GB2312"/>
          <w:sz w:val="32"/>
          <w:szCs w:val="32"/>
        </w:rPr>
        <w:t>”</w:t>
      </w:r>
      <w:r w:rsidR="000F44E6">
        <w:rPr>
          <w:rFonts w:ascii="仿宋_GB2312" w:eastAsia="仿宋_GB2312" w:hint="eastAsia"/>
          <w:sz w:val="32"/>
          <w:szCs w:val="32"/>
        </w:rPr>
        <w:t>监管</w:t>
      </w:r>
      <w:r w:rsidR="000F44E6">
        <w:rPr>
          <w:rFonts w:ascii="仿宋_GB2312" w:eastAsia="仿宋_GB2312"/>
          <w:sz w:val="32"/>
          <w:szCs w:val="32"/>
        </w:rPr>
        <w:t>常态化，</w:t>
      </w:r>
      <w:r>
        <w:rPr>
          <w:rFonts w:ascii="仿宋_GB2312" w:eastAsia="仿宋_GB2312"/>
          <w:sz w:val="32"/>
          <w:szCs w:val="32"/>
        </w:rPr>
        <w:t>提升监管的</w:t>
      </w:r>
      <w:r>
        <w:rPr>
          <w:rFonts w:ascii="仿宋_GB2312" w:eastAsia="仿宋_GB2312" w:hint="eastAsia"/>
          <w:sz w:val="32"/>
          <w:szCs w:val="32"/>
        </w:rPr>
        <w:t>精准性</w:t>
      </w:r>
      <w:r>
        <w:rPr>
          <w:rFonts w:ascii="仿宋_GB2312" w:eastAsia="仿宋_GB2312"/>
          <w:sz w:val="32"/>
          <w:szCs w:val="32"/>
        </w:rPr>
        <w:t>和有效性</w:t>
      </w:r>
      <w:r w:rsidR="000F44E6">
        <w:rPr>
          <w:rFonts w:ascii="仿宋_GB2312" w:eastAsia="仿宋_GB2312" w:hint="eastAsia"/>
          <w:sz w:val="32"/>
          <w:szCs w:val="32"/>
        </w:rPr>
        <w:t>，</w:t>
      </w:r>
      <w:r w:rsidR="000F44E6">
        <w:rPr>
          <w:rFonts w:ascii="仿宋_GB2312" w:eastAsia="仿宋_GB2312"/>
          <w:sz w:val="32"/>
          <w:szCs w:val="32"/>
        </w:rPr>
        <w:t>大力优化</w:t>
      </w:r>
      <w:r w:rsidR="000F44E6">
        <w:rPr>
          <w:rFonts w:ascii="仿宋_GB2312" w:eastAsia="仿宋_GB2312" w:hint="eastAsia"/>
          <w:sz w:val="32"/>
          <w:szCs w:val="32"/>
        </w:rPr>
        <w:t>营商</w:t>
      </w:r>
      <w:r w:rsidR="000F44E6">
        <w:rPr>
          <w:rFonts w:ascii="仿宋_GB2312" w:eastAsia="仿宋_GB2312"/>
          <w:sz w:val="32"/>
          <w:szCs w:val="32"/>
        </w:rPr>
        <w:t>环境</w:t>
      </w:r>
      <w:r>
        <w:rPr>
          <w:rFonts w:ascii="仿宋_GB2312" w:eastAsia="仿宋_GB2312"/>
          <w:sz w:val="32"/>
          <w:szCs w:val="32"/>
        </w:rPr>
        <w:t>。</w:t>
      </w:r>
      <w:bookmarkEnd w:id="0"/>
    </w:p>
    <w:sectPr w:rsidR="006B231B" w:rsidRPr="004B2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6A7" w:rsidRDefault="00D616A7" w:rsidP="00BB7521">
      <w:r>
        <w:separator/>
      </w:r>
    </w:p>
  </w:endnote>
  <w:endnote w:type="continuationSeparator" w:id="0">
    <w:p w:rsidR="00D616A7" w:rsidRDefault="00D616A7" w:rsidP="00BB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6A7" w:rsidRDefault="00D616A7" w:rsidP="00BB7521">
      <w:r>
        <w:separator/>
      </w:r>
    </w:p>
  </w:footnote>
  <w:footnote w:type="continuationSeparator" w:id="0">
    <w:p w:rsidR="00D616A7" w:rsidRDefault="00D616A7" w:rsidP="00BB7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1B"/>
    <w:rsid w:val="000524CC"/>
    <w:rsid w:val="000F44E6"/>
    <w:rsid w:val="001D0FF3"/>
    <w:rsid w:val="004B2E07"/>
    <w:rsid w:val="0052102D"/>
    <w:rsid w:val="00605225"/>
    <w:rsid w:val="00633885"/>
    <w:rsid w:val="006B231B"/>
    <w:rsid w:val="00785E9D"/>
    <w:rsid w:val="009B4FA3"/>
    <w:rsid w:val="00A22881"/>
    <w:rsid w:val="00B85E67"/>
    <w:rsid w:val="00B94141"/>
    <w:rsid w:val="00BB5040"/>
    <w:rsid w:val="00BB7521"/>
    <w:rsid w:val="00BF1F91"/>
    <w:rsid w:val="00D616A7"/>
    <w:rsid w:val="00DD5F14"/>
    <w:rsid w:val="00EA716B"/>
    <w:rsid w:val="00EE0DB4"/>
    <w:rsid w:val="00F9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7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75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7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7521"/>
    <w:rPr>
      <w:sz w:val="18"/>
      <w:szCs w:val="18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5"/>
    <w:rsid w:val="00B9414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paragraph" w:styleId="a5">
    <w:name w:val="Document Map"/>
    <w:basedOn w:val="a"/>
    <w:link w:val="Char1"/>
    <w:uiPriority w:val="99"/>
    <w:semiHidden/>
    <w:unhideWhenUsed/>
    <w:rsid w:val="00B94141"/>
    <w:rPr>
      <w:rFonts w:ascii="Microsoft YaHei UI" w:eastAsia="Microsoft YaHei UI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B94141"/>
    <w:rPr>
      <w:rFonts w:ascii="Microsoft YaHei UI" w:eastAsia="Microsoft YaHei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75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75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75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7521"/>
    <w:rPr>
      <w:sz w:val="18"/>
      <w:szCs w:val="18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5"/>
    <w:rsid w:val="00B9414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paragraph" w:styleId="a5">
    <w:name w:val="Document Map"/>
    <w:basedOn w:val="a"/>
    <w:link w:val="Char1"/>
    <w:uiPriority w:val="99"/>
    <w:semiHidden/>
    <w:unhideWhenUsed/>
    <w:rsid w:val="00B94141"/>
    <w:rPr>
      <w:rFonts w:ascii="Microsoft YaHei UI" w:eastAsia="Microsoft YaHei UI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B94141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P R C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Windows User</cp:lastModifiedBy>
  <cp:revision>2</cp:revision>
  <dcterms:created xsi:type="dcterms:W3CDTF">2025-09-01T07:21:00Z</dcterms:created>
  <dcterms:modified xsi:type="dcterms:W3CDTF">2025-09-01T07:21:00Z</dcterms:modified>
</cp:coreProperties>
</file>