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BB" w:rsidRPr="006F2BBB" w:rsidRDefault="00C97692" w:rsidP="006F2BBB">
      <w:pPr>
        <w:spacing w:line="560" w:lineRule="exact"/>
        <w:jc w:val="left"/>
        <w:rPr>
          <w:rFonts w:ascii="黑体" w:eastAsia="黑体" w:hAnsi="黑体" w:cs="方正小标宋简体"/>
          <w:sz w:val="32"/>
          <w:szCs w:val="32"/>
        </w:rPr>
      </w:pPr>
      <w:r>
        <w:rPr>
          <w:rFonts w:ascii="黑体" w:eastAsia="黑体" w:hAnsi="黑体" w:cs="方正小标宋简体"/>
          <w:sz w:val="32"/>
          <w:szCs w:val="32"/>
        </w:rPr>
        <w:pict>
          <v:rect id="KGD_Gobal1" o:spid="_x0000_s1027"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margin-left:-10pt;margin-top:10pt;width:5pt;height:5pt;z-index:251661312;visibility:hidden"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"/>
        </w:pict>
      </w:r>
      <w:r w:rsidR="006F2BBB" w:rsidRPr="006F2BBB">
        <w:rPr>
          <w:rFonts w:ascii="黑体" w:eastAsia="黑体" w:hAnsi="黑体" w:cs="方正小标宋简体" w:hint="eastAsia"/>
          <w:sz w:val="32"/>
          <w:szCs w:val="32"/>
        </w:rPr>
        <w:t>附件</w:t>
      </w:r>
      <w:r w:rsidR="008821E4">
        <w:rPr>
          <w:rFonts w:ascii="黑体" w:eastAsia="黑体" w:hAnsi="黑体" w:cs="方正小标宋简体" w:hint="eastAsia"/>
          <w:sz w:val="32"/>
          <w:szCs w:val="32"/>
        </w:rPr>
        <w:t>二</w:t>
      </w:r>
    </w:p>
    <w:p w:rsidR="006F2BBB" w:rsidRDefault="006F2BBB" w:rsidP="008830F3">
      <w:pPr>
        <w:spacing w:line="560" w:lineRule="exact"/>
        <w:jc w:val="center"/>
        <w:rPr>
          <w:rFonts w:ascii="方正小标宋简体" w:eastAsia="方正小标宋简体" w:hAnsi="方正小标宋简体" w:cs="方正小标宋简体"/>
          <w:sz w:val="44"/>
          <w:szCs w:val="44"/>
        </w:rPr>
      </w:pPr>
    </w:p>
    <w:p w:rsidR="008830F3" w:rsidRDefault="008830F3" w:rsidP="008830F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青岛西海岸新区工程建设项目</w:t>
      </w:r>
    </w:p>
    <w:p w:rsidR="008830F3" w:rsidRDefault="008830F3" w:rsidP="008830F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招标投标“评定分离”工作指引</w:t>
      </w:r>
    </w:p>
    <w:p w:rsidR="008830F3" w:rsidRPr="00E90439" w:rsidRDefault="008830F3" w:rsidP="008830F3">
      <w:pPr>
        <w:spacing w:line="560" w:lineRule="exact"/>
        <w:jc w:val="center"/>
        <w:rPr>
          <w:rFonts w:ascii="楷体_GB2312" w:eastAsia="楷体_GB2312" w:hAnsi="楷体" w:cs="楷体"/>
          <w:sz w:val="30"/>
          <w:szCs w:val="30"/>
        </w:rPr>
      </w:pPr>
      <w:r w:rsidRPr="00E90439">
        <w:rPr>
          <w:rFonts w:ascii="楷体_GB2312" w:eastAsia="楷体_GB2312" w:hAnsi="楷体" w:cs="楷体" w:hint="eastAsia"/>
          <w:sz w:val="30"/>
          <w:szCs w:val="30"/>
        </w:rPr>
        <w:t>（征求意见稿）</w:t>
      </w:r>
    </w:p>
    <w:p w:rsidR="008830F3" w:rsidRPr="001C2E3B" w:rsidRDefault="008830F3" w:rsidP="004559F8">
      <w:pPr>
        <w:spacing w:line="560" w:lineRule="exact"/>
        <w:ind w:firstLine="646"/>
        <w:rPr>
          <w:rFonts w:ascii="仿宋_GB2312" w:eastAsia="仿宋_GB2312" w:hAnsi="仿宋_GB2312" w:cs="仿宋_GB2312"/>
          <w:sz w:val="32"/>
          <w:szCs w:val="32"/>
        </w:rPr>
      </w:pPr>
    </w:p>
    <w:p w:rsidR="00646DD6" w:rsidRPr="008522BC" w:rsidRDefault="00BE4FBB" w:rsidP="004559F8">
      <w:pPr>
        <w:spacing w:line="560" w:lineRule="exact"/>
        <w:ind w:firstLine="646"/>
        <w:rPr>
          <w:rFonts w:ascii="黑体" w:eastAsia="黑体" w:hAnsi="黑体" w:cs="仿宋_GB2312"/>
          <w:color w:val="000000"/>
          <w:sz w:val="32"/>
          <w:szCs w:val="32"/>
        </w:rPr>
      </w:pPr>
      <w:r>
        <w:rPr>
          <w:rFonts w:ascii="黑体" w:eastAsia="黑体" w:hAnsi="黑体" w:cs="仿宋_GB2312" w:hint="eastAsia"/>
          <w:color w:val="000000"/>
          <w:sz w:val="32"/>
          <w:szCs w:val="32"/>
        </w:rPr>
        <w:t>一</w:t>
      </w:r>
      <w:r w:rsidR="00AB531B" w:rsidRPr="008522BC">
        <w:rPr>
          <w:rFonts w:ascii="黑体" w:eastAsia="黑体" w:hAnsi="黑体" w:cs="仿宋_GB2312" w:hint="eastAsia"/>
          <w:color w:val="000000"/>
          <w:sz w:val="32"/>
          <w:szCs w:val="32"/>
        </w:rPr>
        <w:t>、</w:t>
      </w:r>
      <w:r w:rsidR="00753DAF">
        <w:rPr>
          <w:rFonts w:ascii="黑体" w:eastAsia="黑体" w:hAnsi="黑体" w:cs="仿宋_GB2312"/>
          <w:color w:val="000000"/>
          <w:sz w:val="32"/>
          <w:szCs w:val="32"/>
        </w:rPr>
        <w:t>“评定分离”的</w:t>
      </w:r>
      <w:r>
        <w:rPr>
          <w:rFonts w:ascii="黑体" w:eastAsia="黑体" w:hAnsi="黑体" w:cs="仿宋_GB2312"/>
          <w:color w:val="000000"/>
          <w:sz w:val="32"/>
          <w:szCs w:val="32"/>
        </w:rPr>
        <w:t>定义</w:t>
      </w:r>
    </w:p>
    <w:p w:rsidR="00173FE7" w:rsidRPr="00173FE7" w:rsidRDefault="00B92BC9" w:rsidP="00173FE7">
      <w:pPr>
        <w:spacing w:line="560" w:lineRule="exact"/>
        <w:ind w:firstLine="646"/>
        <w:rPr>
          <w:rFonts w:ascii="仿宋_GB2312" w:eastAsia="仿宋_GB2312" w:hAnsi="仿宋_GB2312" w:cs="仿宋_GB2312"/>
          <w:color w:val="000000"/>
          <w:sz w:val="32"/>
          <w:szCs w:val="32"/>
        </w:rPr>
      </w:pPr>
      <w:r w:rsidRPr="00B92BC9">
        <w:rPr>
          <w:rFonts w:ascii="楷体_GB2312" w:eastAsia="楷体_GB2312" w:hAnsi="仿宋_GB2312" w:cs="仿宋_GB2312" w:hint="eastAsia"/>
          <w:color w:val="000000"/>
          <w:sz w:val="32"/>
          <w:szCs w:val="32"/>
        </w:rPr>
        <w:t>1、</w:t>
      </w:r>
      <w:r w:rsidR="006E5267">
        <w:rPr>
          <w:rFonts w:ascii="楷体_GB2312" w:eastAsia="楷体_GB2312" w:hAnsi="仿宋_GB2312" w:cs="仿宋_GB2312" w:hint="eastAsia"/>
          <w:color w:val="000000"/>
          <w:sz w:val="32"/>
          <w:szCs w:val="32"/>
        </w:rPr>
        <w:t>“</w:t>
      </w:r>
      <w:r w:rsidRPr="00B92BC9">
        <w:rPr>
          <w:rFonts w:ascii="楷体_GB2312" w:eastAsia="楷体_GB2312" w:hAnsi="仿宋_GB2312" w:cs="仿宋_GB2312" w:hint="eastAsia"/>
          <w:color w:val="000000"/>
          <w:sz w:val="32"/>
          <w:szCs w:val="32"/>
        </w:rPr>
        <w:t>评定分离</w:t>
      </w:r>
      <w:r w:rsidR="006E5267">
        <w:rPr>
          <w:rFonts w:ascii="楷体_GB2312" w:eastAsia="楷体_GB2312" w:hAnsi="仿宋_GB2312" w:cs="仿宋_GB2312" w:hint="eastAsia"/>
          <w:color w:val="000000"/>
          <w:sz w:val="32"/>
          <w:szCs w:val="32"/>
        </w:rPr>
        <w:t>”</w:t>
      </w:r>
      <w:r w:rsidRPr="00B92BC9">
        <w:rPr>
          <w:rFonts w:ascii="楷体_GB2312" w:eastAsia="楷体_GB2312" w:hAnsi="仿宋_GB2312" w:cs="仿宋_GB2312" w:hint="eastAsia"/>
          <w:color w:val="000000"/>
          <w:sz w:val="32"/>
          <w:szCs w:val="32"/>
        </w:rPr>
        <w:t>。</w:t>
      </w:r>
      <w:r w:rsidR="00173FE7" w:rsidRPr="00173FE7">
        <w:rPr>
          <w:rFonts w:ascii="仿宋_GB2312" w:eastAsia="仿宋_GB2312" w:hAnsi="仿宋_GB2312" w:cs="仿宋_GB2312" w:hint="eastAsia"/>
          <w:color w:val="000000"/>
          <w:sz w:val="32"/>
          <w:szCs w:val="32"/>
        </w:rPr>
        <w:t>“评定分离”</w:t>
      </w:r>
      <w:r w:rsidR="005D1A3C">
        <w:rPr>
          <w:rFonts w:ascii="仿宋_GB2312" w:eastAsia="仿宋_GB2312" w:hAnsi="仿宋_GB2312" w:cs="仿宋_GB2312" w:hint="eastAsia"/>
          <w:color w:val="000000"/>
          <w:sz w:val="32"/>
          <w:szCs w:val="32"/>
        </w:rPr>
        <w:t>是</w:t>
      </w:r>
      <w:r w:rsidR="005D1A3C">
        <w:rPr>
          <w:rFonts w:ascii="仿宋_GB2312" w:eastAsia="仿宋_GB2312" w:hAnsi="Calibri" w:hint="eastAsia"/>
          <w:sz w:val="32"/>
          <w:szCs w:val="32"/>
        </w:rPr>
        <w:t>指将工程建设项目的评标过程分为评标和定标两个阶段。其中，评标阶段由招标人组建评标委员会，评标委员会根据招标文件规定的评标方法和标准对投标文件进行评审，向招标人推荐入围定标阶段的投标人；定标阶段，由招标人组建定标委员会，定标委员会</w:t>
      </w:r>
      <w:r w:rsidR="005D1A3C">
        <w:rPr>
          <w:rFonts w:ascii="仿宋_GB2312" w:eastAsia="仿宋_GB2312" w:hAnsi="Calibri"/>
          <w:sz w:val="32"/>
          <w:szCs w:val="32"/>
        </w:rPr>
        <w:t>按照定标规则和程序，</w:t>
      </w:r>
      <w:r w:rsidR="005D1A3C">
        <w:rPr>
          <w:rFonts w:ascii="仿宋_GB2312" w:eastAsia="仿宋_GB2312" w:hAnsi="Calibri" w:hint="eastAsia"/>
          <w:sz w:val="32"/>
          <w:szCs w:val="32"/>
        </w:rPr>
        <w:t>在入围投标人中择优确定</w:t>
      </w:r>
      <w:r w:rsidR="00B63D42">
        <w:rPr>
          <w:rFonts w:ascii="仿宋_GB2312" w:eastAsia="仿宋_GB2312" w:hAnsi="Calibri" w:hint="eastAsia"/>
          <w:sz w:val="32"/>
          <w:szCs w:val="32"/>
        </w:rPr>
        <w:t>中标候选人</w:t>
      </w:r>
      <w:r w:rsidR="005D1A3C">
        <w:rPr>
          <w:rFonts w:ascii="仿宋_GB2312" w:eastAsia="仿宋_GB2312" w:hAnsi="Calibri" w:hint="eastAsia"/>
          <w:sz w:val="32"/>
          <w:szCs w:val="32"/>
        </w:rPr>
        <w:t>。</w:t>
      </w:r>
    </w:p>
    <w:p w:rsidR="00F714F7" w:rsidRPr="00716085" w:rsidRDefault="00C45324" w:rsidP="00876D75">
      <w:pPr>
        <w:spacing w:line="560" w:lineRule="exact"/>
        <w:ind w:firstLine="646"/>
        <w:rPr>
          <w:rFonts w:ascii="仿宋_GB2312" w:eastAsia="仿宋_GB2312" w:hAnsi="仿宋_GB2312" w:cs="仿宋_GB2312"/>
          <w:color w:val="000000"/>
          <w:sz w:val="32"/>
          <w:szCs w:val="32"/>
        </w:rPr>
      </w:pPr>
      <w:r w:rsidRPr="00C45324">
        <w:rPr>
          <w:rFonts w:ascii="楷体_GB2312" w:eastAsia="楷体_GB2312" w:hAnsi="仿宋_GB2312" w:cs="仿宋_GB2312" w:hint="eastAsia"/>
          <w:color w:val="000000"/>
          <w:sz w:val="32"/>
          <w:szCs w:val="32"/>
        </w:rPr>
        <w:t>2、定量评审和定性评审。</w:t>
      </w:r>
      <w:r w:rsidR="00716085" w:rsidRPr="00716085">
        <w:rPr>
          <w:rFonts w:ascii="仿宋_GB2312" w:eastAsia="仿宋_GB2312" w:hAnsi="仿宋_GB2312" w:cs="仿宋_GB2312"/>
          <w:color w:val="000000"/>
          <w:sz w:val="32"/>
          <w:szCs w:val="32"/>
        </w:rPr>
        <w:t>定量评审是指</w:t>
      </w:r>
      <w:r w:rsidR="00BA0E5D" w:rsidRPr="00BA0E5D">
        <w:rPr>
          <w:rFonts w:ascii="仿宋_GB2312" w:eastAsia="仿宋_GB2312" w:hAnsi="仿宋_GB2312" w:cs="仿宋_GB2312"/>
          <w:color w:val="000000"/>
          <w:sz w:val="32"/>
          <w:szCs w:val="32"/>
        </w:rPr>
        <w:t>评标委员会根据招标文件</w:t>
      </w:r>
      <w:r w:rsidR="00BE4FBB">
        <w:rPr>
          <w:rFonts w:ascii="仿宋_GB2312" w:eastAsia="仿宋_GB2312" w:hAnsi="仿宋_GB2312" w:cs="仿宋_GB2312"/>
          <w:color w:val="000000"/>
          <w:sz w:val="32"/>
          <w:szCs w:val="32"/>
        </w:rPr>
        <w:t>规定的评分细则，对投标文件中的各评审因素进行评审、比较、</w:t>
      </w:r>
      <w:r w:rsidR="006A6832">
        <w:rPr>
          <w:rFonts w:ascii="仿宋_GB2312" w:eastAsia="仿宋_GB2312" w:hAnsi="仿宋_GB2312" w:cs="仿宋_GB2312" w:hint="eastAsia"/>
          <w:color w:val="000000"/>
          <w:sz w:val="32"/>
          <w:szCs w:val="32"/>
        </w:rPr>
        <w:t>量化</w:t>
      </w:r>
      <w:r w:rsidR="00BE4FBB">
        <w:rPr>
          <w:rFonts w:ascii="仿宋_GB2312" w:eastAsia="仿宋_GB2312" w:hAnsi="仿宋_GB2312" w:cs="仿宋_GB2312"/>
          <w:color w:val="000000"/>
          <w:sz w:val="32"/>
          <w:szCs w:val="32"/>
        </w:rPr>
        <w:t>打分，</w:t>
      </w:r>
      <w:r w:rsidR="00BA0E5D" w:rsidRPr="00BA0E5D">
        <w:rPr>
          <w:rFonts w:ascii="仿宋_GB2312" w:eastAsia="仿宋_GB2312" w:hAnsi="仿宋_GB2312" w:cs="仿宋_GB2312"/>
          <w:color w:val="000000"/>
          <w:sz w:val="32"/>
          <w:szCs w:val="32"/>
        </w:rPr>
        <w:t>投标人</w:t>
      </w:r>
      <w:r w:rsidR="00BE4FBB">
        <w:rPr>
          <w:rFonts w:ascii="仿宋_GB2312" w:eastAsia="仿宋_GB2312" w:hAnsi="仿宋_GB2312" w:cs="仿宋_GB2312"/>
          <w:color w:val="000000"/>
          <w:sz w:val="32"/>
          <w:szCs w:val="32"/>
        </w:rPr>
        <w:t>的</w:t>
      </w:r>
      <w:r w:rsidR="00BA0E5D" w:rsidRPr="00BA0E5D">
        <w:rPr>
          <w:rFonts w:ascii="仿宋_GB2312" w:eastAsia="仿宋_GB2312" w:hAnsi="仿宋_GB2312" w:cs="仿宋_GB2312"/>
          <w:color w:val="000000"/>
          <w:sz w:val="32"/>
          <w:szCs w:val="32"/>
        </w:rPr>
        <w:t>评审得分由高到低</w:t>
      </w:r>
      <w:r w:rsidR="00031607">
        <w:rPr>
          <w:rFonts w:ascii="仿宋_GB2312" w:eastAsia="仿宋_GB2312" w:hAnsi="仿宋_GB2312" w:cs="仿宋_GB2312"/>
          <w:color w:val="000000"/>
          <w:sz w:val="32"/>
          <w:szCs w:val="32"/>
        </w:rPr>
        <w:t>形成排名次序</w:t>
      </w:r>
      <w:r w:rsidR="00BA0E5D" w:rsidRPr="00BA0E5D">
        <w:rPr>
          <w:rFonts w:ascii="仿宋_GB2312" w:eastAsia="仿宋_GB2312" w:hAnsi="仿宋_GB2312" w:cs="仿宋_GB2312"/>
          <w:color w:val="000000"/>
          <w:sz w:val="32"/>
          <w:szCs w:val="32"/>
        </w:rPr>
        <w:t>。</w:t>
      </w:r>
    </w:p>
    <w:p w:rsidR="00646DD6" w:rsidRDefault="00471B34" w:rsidP="004559F8">
      <w:pPr>
        <w:spacing w:line="560" w:lineRule="exact"/>
        <w:ind w:firstLine="646"/>
        <w:rPr>
          <w:rFonts w:ascii="仿宋_GB2312" w:eastAsia="仿宋_GB2312" w:hAnsi="仿宋_GB2312" w:cs="仿宋_GB2312"/>
          <w:color w:val="000000"/>
          <w:sz w:val="32"/>
          <w:szCs w:val="32"/>
        </w:rPr>
      </w:pPr>
      <w:r w:rsidRPr="008522BC">
        <w:rPr>
          <w:rFonts w:ascii="仿宋_GB2312" w:eastAsia="仿宋_GB2312" w:hAnsi="仿宋_GB2312" w:cs="仿宋_GB2312" w:hint="eastAsia"/>
          <w:color w:val="000000"/>
          <w:sz w:val="32"/>
          <w:szCs w:val="32"/>
        </w:rPr>
        <w:t>定性评审</w:t>
      </w:r>
      <w:r w:rsidR="00AB531B" w:rsidRPr="008522BC">
        <w:rPr>
          <w:rFonts w:ascii="仿宋_GB2312" w:eastAsia="仿宋_GB2312" w:hAnsi="仿宋_GB2312" w:cs="仿宋_GB2312" w:hint="eastAsia"/>
          <w:color w:val="000000"/>
          <w:sz w:val="32"/>
          <w:szCs w:val="32"/>
        </w:rPr>
        <w:t>是</w:t>
      </w:r>
      <w:r w:rsidR="005266FA" w:rsidRPr="005266FA">
        <w:rPr>
          <w:rFonts w:ascii="仿宋_GB2312" w:eastAsia="仿宋_GB2312" w:hAnsi="仿宋_GB2312" w:cs="仿宋_GB2312"/>
          <w:color w:val="000000"/>
          <w:sz w:val="32"/>
          <w:szCs w:val="32"/>
        </w:rPr>
        <w:t>指评标委员会</w:t>
      </w:r>
      <w:r w:rsidR="005266FA">
        <w:rPr>
          <w:rFonts w:ascii="仿宋_GB2312" w:eastAsia="仿宋_GB2312" w:hAnsi="仿宋_GB2312" w:cs="仿宋_GB2312" w:hint="eastAsia"/>
          <w:color w:val="000000"/>
          <w:sz w:val="32"/>
          <w:szCs w:val="32"/>
        </w:rPr>
        <w:t>按照</w:t>
      </w:r>
      <w:r w:rsidR="00AB531B" w:rsidRPr="008522BC">
        <w:rPr>
          <w:rFonts w:ascii="仿宋_GB2312" w:eastAsia="仿宋_GB2312" w:hAnsi="仿宋_GB2312" w:cs="仿宋_GB2312" w:hint="eastAsia"/>
          <w:color w:val="000000"/>
          <w:sz w:val="32"/>
          <w:szCs w:val="32"/>
        </w:rPr>
        <w:t>招标文件确定的评标标准和方法对投标文件进行评审，</w:t>
      </w:r>
      <w:r w:rsidR="0015706F">
        <w:rPr>
          <w:rFonts w:ascii="仿宋_GB2312" w:eastAsia="仿宋_GB2312" w:hAnsi="仿宋_GB2312" w:cs="仿宋_GB2312" w:hint="eastAsia"/>
          <w:color w:val="000000"/>
          <w:sz w:val="32"/>
          <w:szCs w:val="32"/>
        </w:rPr>
        <w:t>不对投标文件打分，只</w:t>
      </w:r>
      <w:r w:rsidR="00AB531B" w:rsidRPr="008522BC">
        <w:rPr>
          <w:rFonts w:ascii="仿宋_GB2312" w:eastAsia="仿宋_GB2312" w:hAnsi="仿宋_GB2312" w:cs="仿宋_GB2312"/>
          <w:color w:val="000000"/>
          <w:sz w:val="32"/>
          <w:szCs w:val="32"/>
        </w:rPr>
        <w:t>对各投标文件</w:t>
      </w:r>
      <w:r w:rsidR="00AB531B" w:rsidRPr="008522BC">
        <w:rPr>
          <w:rFonts w:ascii="仿宋_GB2312" w:eastAsia="仿宋_GB2312" w:hAnsi="仿宋_GB2312" w:cs="仿宋_GB2312" w:hint="eastAsia"/>
          <w:color w:val="000000"/>
          <w:sz w:val="32"/>
          <w:szCs w:val="32"/>
        </w:rPr>
        <w:t>是否满足招标文件实质性要求提出意见，指出投标文件的优点、缺陷、问题以及签订合同前应注意和澄清的事项，</w:t>
      </w:r>
      <w:r w:rsidR="005266FA" w:rsidRPr="008522BC">
        <w:rPr>
          <w:rFonts w:ascii="仿宋_GB2312" w:eastAsia="仿宋_GB2312" w:hAnsi="仿宋_GB2312" w:cs="仿宋_GB2312" w:hint="eastAsia"/>
          <w:color w:val="000000"/>
          <w:sz w:val="32"/>
          <w:szCs w:val="32"/>
        </w:rPr>
        <w:t>形成评审报告,</w:t>
      </w:r>
      <w:r w:rsidR="00BE4FBB">
        <w:rPr>
          <w:rFonts w:ascii="仿宋_GB2312" w:eastAsia="仿宋_GB2312" w:hAnsi="仿宋_GB2312" w:cs="仿宋_GB2312" w:hint="eastAsia"/>
          <w:color w:val="000000"/>
          <w:sz w:val="32"/>
          <w:szCs w:val="32"/>
        </w:rPr>
        <w:t>评审结果本身没有得分高低和排名次序</w:t>
      </w:r>
      <w:r w:rsidR="00AB531B">
        <w:rPr>
          <w:rFonts w:ascii="仿宋_GB2312" w:eastAsia="仿宋_GB2312" w:hAnsi="仿宋_GB2312" w:cs="仿宋_GB2312" w:hint="eastAsia"/>
          <w:color w:val="000000"/>
          <w:sz w:val="32"/>
          <w:szCs w:val="32"/>
        </w:rPr>
        <w:t>。</w:t>
      </w:r>
    </w:p>
    <w:p w:rsidR="00397AED" w:rsidRDefault="00BE4FBB" w:rsidP="004559F8">
      <w:pPr>
        <w:spacing w:line="56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参照深圳等地的经验，结合我区试点情况，为</w:t>
      </w:r>
      <w:r w:rsidR="00886A79">
        <w:rPr>
          <w:rFonts w:ascii="仿宋_GB2312" w:eastAsia="仿宋_GB2312" w:hAnsi="仿宋_GB2312" w:cs="仿宋_GB2312" w:hint="eastAsia"/>
          <w:color w:val="000000"/>
          <w:sz w:val="32"/>
          <w:szCs w:val="32"/>
        </w:rPr>
        <w:t>限制评委会权力，</w:t>
      </w:r>
      <w:r>
        <w:rPr>
          <w:rFonts w:ascii="仿宋_GB2312" w:eastAsia="仿宋_GB2312" w:hAnsi="仿宋_GB2312" w:cs="仿宋_GB2312" w:hint="eastAsia"/>
          <w:color w:val="000000"/>
          <w:sz w:val="32"/>
          <w:szCs w:val="32"/>
        </w:rPr>
        <w:t>充分保障招标人的定标自主权，</w:t>
      </w:r>
      <w:r w:rsidR="00DC583E">
        <w:rPr>
          <w:rFonts w:ascii="仿宋_GB2312" w:eastAsia="仿宋_GB2312" w:hAnsi="仿宋_GB2312" w:cs="仿宋_GB2312" w:hint="eastAsia"/>
          <w:color w:val="000000"/>
          <w:sz w:val="32"/>
          <w:szCs w:val="32"/>
        </w:rPr>
        <w:t>鼓励</w:t>
      </w:r>
      <w:r w:rsidR="007E6BA4">
        <w:rPr>
          <w:rFonts w:ascii="仿宋_GB2312" w:eastAsia="仿宋_GB2312" w:hAnsi="仿宋_GB2312" w:cs="仿宋_GB2312" w:hint="eastAsia"/>
          <w:color w:val="000000"/>
          <w:sz w:val="32"/>
          <w:szCs w:val="32"/>
        </w:rPr>
        <w:t>我区“评定分离”</w:t>
      </w:r>
      <w:r>
        <w:rPr>
          <w:rFonts w:ascii="仿宋_GB2312" w:eastAsia="仿宋_GB2312" w:hAnsi="仿宋_GB2312" w:cs="仿宋_GB2312" w:hint="eastAsia"/>
          <w:color w:val="000000"/>
          <w:sz w:val="32"/>
          <w:szCs w:val="32"/>
        </w:rPr>
        <w:t>项目优先</w:t>
      </w:r>
      <w:r w:rsidR="007E6BA4">
        <w:rPr>
          <w:rFonts w:ascii="仿宋_GB2312" w:eastAsia="仿宋_GB2312" w:hAnsi="仿宋_GB2312" w:cs="仿宋_GB2312" w:hint="eastAsia"/>
          <w:color w:val="000000"/>
          <w:sz w:val="32"/>
          <w:szCs w:val="32"/>
        </w:rPr>
        <w:t>采用定性评审方式确定入围投标人。</w:t>
      </w:r>
    </w:p>
    <w:p w:rsidR="00980261" w:rsidRDefault="004377DA" w:rsidP="00980261">
      <w:pPr>
        <w:spacing w:line="560" w:lineRule="exact"/>
        <w:ind w:firstLineChars="200" w:firstLine="652"/>
        <w:rPr>
          <w:rFonts w:ascii="仿宋_GB2312" w:eastAsia="仿宋_GB2312" w:hAnsi="仿宋_GB2312" w:cs="仿宋_GB2312"/>
          <w:color w:val="000000"/>
          <w:sz w:val="32"/>
          <w:szCs w:val="32"/>
        </w:rPr>
      </w:pPr>
      <w:r w:rsidRPr="00C64FCA">
        <w:rPr>
          <w:rFonts w:ascii="楷体_GB2312" w:eastAsia="楷体_GB2312" w:hAnsi="仿宋_GB2312" w:cs="仿宋_GB2312" w:hint="eastAsia"/>
          <w:color w:val="000000"/>
          <w:sz w:val="32"/>
          <w:szCs w:val="32"/>
        </w:rPr>
        <w:t>3、</w:t>
      </w:r>
      <w:r w:rsidR="00C64FCA" w:rsidRPr="00C64FCA">
        <w:rPr>
          <w:rFonts w:ascii="楷体_GB2312" w:eastAsia="楷体_GB2312" w:hAnsi="仿宋_GB2312" w:cs="仿宋_GB2312" w:hint="eastAsia"/>
          <w:color w:val="000000"/>
          <w:sz w:val="32"/>
          <w:szCs w:val="32"/>
        </w:rPr>
        <w:t>通过制和有限数量制。</w:t>
      </w:r>
      <w:r w:rsidR="00980261" w:rsidRPr="00980261">
        <w:rPr>
          <w:rFonts w:ascii="仿宋_GB2312" w:eastAsia="仿宋_GB2312" w:hAnsi="仿宋_GB2312" w:cs="仿宋_GB2312" w:hint="eastAsia"/>
          <w:color w:val="000000"/>
          <w:sz w:val="32"/>
          <w:szCs w:val="32"/>
        </w:rPr>
        <w:t>在</w:t>
      </w:r>
      <w:r w:rsidR="00980261">
        <w:rPr>
          <w:rFonts w:ascii="仿宋_GB2312" w:eastAsia="仿宋_GB2312" w:hAnsi="仿宋_GB2312" w:cs="仿宋_GB2312" w:hint="eastAsia"/>
          <w:color w:val="000000"/>
          <w:sz w:val="32"/>
          <w:szCs w:val="32"/>
        </w:rPr>
        <w:t>评标阶段，可采用“通过制”或“有限数量制”的方式确定入围定标阶段的投标人。</w:t>
      </w:r>
    </w:p>
    <w:p w:rsidR="00980261" w:rsidRDefault="00D47085" w:rsidP="00980261">
      <w:pPr>
        <w:spacing w:line="560" w:lineRule="exact"/>
        <w:ind w:firstLine="646"/>
        <w:rPr>
          <w:rFonts w:ascii="仿宋_GB2312" w:eastAsia="仿宋_GB2312" w:hAnsi="仿宋_GB2312" w:cs="仿宋_GB2312"/>
          <w:color w:val="000000"/>
          <w:sz w:val="32"/>
          <w:szCs w:val="32"/>
        </w:rPr>
      </w:pPr>
      <w:r>
        <w:rPr>
          <w:rFonts w:ascii="楷体_GB2312" w:eastAsia="楷体_GB2312" w:hAnsi="仿宋_GB2312" w:cs="仿宋_GB2312" w:hint="eastAsia"/>
          <w:color w:val="000000"/>
          <w:sz w:val="32"/>
          <w:szCs w:val="32"/>
        </w:rPr>
        <w:t>“</w:t>
      </w:r>
      <w:r>
        <w:rPr>
          <w:rFonts w:ascii="仿宋_GB2312" w:eastAsia="仿宋_GB2312" w:hAnsi="黑体" w:cs="仿宋_GB2312" w:hint="eastAsia"/>
          <w:sz w:val="32"/>
          <w:szCs w:val="32"/>
        </w:rPr>
        <w:t>通过制”是指</w:t>
      </w:r>
      <w:r>
        <w:rPr>
          <w:rFonts w:ascii="仿宋_GB2312" w:eastAsia="仿宋_GB2312" w:hAnsi="仿宋_GB2312" w:cs="仿宋_GB2312" w:hint="eastAsia"/>
          <w:color w:val="000000"/>
          <w:sz w:val="32"/>
          <w:szCs w:val="32"/>
        </w:rPr>
        <w:t>评标委员会</w:t>
      </w:r>
      <w:r w:rsidR="00980261">
        <w:rPr>
          <w:rFonts w:ascii="仿宋_GB2312" w:eastAsia="仿宋_GB2312" w:hAnsi="仿宋_GB2312" w:cs="仿宋_GB2312" w:hint="eastAsia"/>
          <w:color w:val="000000"/>
          <w:sz w:val="32"/>
          <w:szCs w:val="32"/>
        </w:rPr>
        <w:t>对投标文件进行评审，所有评审合格的投标人</w:t>
      </w:r>
      <w:r w:rsidR="00BE4FBB">
        <w:rPr>
          <w:rFonts w:ascii="仿宋_GB2312" w:eastAsia="仿宋_GB2312" w:hAnsi="仿宋_GB2312" w:cs="仿宋_GB2312" w:hint="eastAsia"/>
          <w:color w:val="000000"/>
          <w:sz w:val="32"/>
          <w:szCs w:val="32"/>
        </w:rPr>
        <w:t>均入围定标阶段</w:t>
      </w:r>
      <w:r>
        <w:rPr>
          <w:rFonts w:ascii="仿宋_GB2312" w:eastAsia="仿宋_GB2312" w:hAnsi="仿宋_GB2312" w:cs="仿宋_GB2312" w:hint="eastAsia"/>
          <w:color w:val="000000"/>
          <w:sz w:val="32"/>
          <w:szCs w:val="32"/>
        </w:rPr>
        <w:t>；</w:t>
      </w:r>
    </w:p>
    <w:p w:rsidR="00980261" w:rsidRDefault="00D47085" w:rsidP="00980261">
      <w:pPr>
        <w:spacing w:line="56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“有限数量制”是指</w:t>
      </w:r>
      <w:r w:rsidR="00980261">
        <w:rPr>
          <w:rFonts w:ascii="仿宋_GB2312" w:eastAsia="仿宋_GB2312" w:hAnsi="仿宋_GB2312" w:cs="仿宋_GB2312" w:hint="eastAsia"/>
          <w:color w:val="000000"/>
          <w:sz w:val="32"/>
          <w:szCs w:val="32"/>
        </w:rPr>
        <w:t>评标委员会对所有投标文件进行评审，</w:t>
      </w:r>
      <w:r w:rsidR="00BE4FBB">
        <w:rPr>
          <w:rFonts w:ascii="仿宋_GB2312" w:eastAsia="仿宋_GB2312" w:hAnsi="仿宋_GB2312" w:cs="仿宋_GB2312" w:hint="eastAsia"/>
          <w:color w:val="000000"/>
          <w:sz w:val="32"/>
          <w:szCs w:val="32"/>
        </w:rPr>
        <w:t>对经评审合格的投标人</w:t>
      </w:r>
      <w:r w:rsidR="00A02E99">
        <w:rPr>
          <w:rFonts w:ascii="仿宋_GB2312" w:eastAsia="仿宋_GB2312" w:hAnsi="仿宋_GB2312" w:cs="仿宋_GB2312" w:hint="eastAsia"/>
          <w:color w:val="000000"/>
          <w:sz w:val="32"/>
          <w:szCs w:val="32"/>
        </w:rPr>
        <w:t>通过竞价或综合择优的方式</w:t>
      </w:r>
      <w:r w:rsidR="00980261" w:rsidRPr="008522BC">
        <w:rPr>
          <w:rFonts w:ascii="仿宋_GB2312" w:eastAsia="仿宋_GB2312" w:hAnsi="仿宋_GB2312" w:cs="仿宋_GB2312" w:hint="eastAsia"/>
          <w:color w:val="000000"/>
          <w:sz w:val="32"/>
          <w:szCs w:val="32"/>
        </w:rPr>
        <w:t>推荐</w:t>
      </w:r>
      <w:r w:rsidR="00980261">
        <w:rPr>
          <w:rFonts w:ascii="仿宋_GB2312" w:eastAsia="仿宋_GB2312" w:hAnsi="仿宋_GB2312" w:cs="仿宋_GB2312" w:hint="eastAsia"/>
          <w:color w:val="000000"/>
          <w:sz w:val="32"/>
          <w:szCs w:val="32"/>
        </w:rPr>
        <w:t>一定数量的</w:t>
      </w:r>
      <w:r w:rsidR="00980261" w:rsidRPr="008522BC">
        <w:rPr>
          <w:rFonts w:ascii="仿宋_GB2312" w:eastAsia="仿宋_GB2312" w:hAnsi="仿宋_GB2312" w:cs="仿宋_GB2312" w:hint="eastAsia"/>
          <w:color w:val="000000"/>
          <w:sz w:val="32"/>
          <w:szCs w:val="32"/>
        </w:rPr>
        <w:t>不排序的</w:t>
      </w:r>
      <w:r w:rsidR="00980261">
        <w:rPr>
          <w:rFonts w:ascii="仿宋_GB2312" w:eastAsia="仿宋_GB2312" w:hAnsi="仿宋_GB2312" w:cs="仿宋_GB2312" w:hint="eastAsia"/>
          <w:color w:val="000000"/>
          <w:sz w:val="32"/>
          <w:szCs w:val="32"/>
        </w:rPr>
        <w:t>投标人入围定标阶段,推荐数量及标准</w:t>
      </w:r>
      <w:r w:rsidR="00377DB2">
        <w:rPr>
          <w:rFonts w:ascii="仿宋_GB2312" w:eastAsia="仿宋_GB2312" w:hAnsi="仿宋_GB2312" w:cs="仿宋_GB2312" w:hint="eastAsia"/>
          <w:color w:val="000000"/>
          <w:sz w:val="32"/>
          <w:szCs w:val="32"/>
        </w:rPr>
        <w:t>应</w:t>
      </w:r>
      <w:r w:rsidR="00BE4FBB">
        <w:rPr>
          <w:rFonts w:ascii="仿宋_GB2312" w:eastAsia="仿宋_GB2312" w:hAnsi="仿宋_GB2312" w:cs="仿宋_GB2312" w:hint="eastAsia"/>
          <w:color w:val="000000"/>
          <w:sz w:val="32"/>
          <w:szCs w:val="32"/>
        </w:rPr>
        <w:t>在招标文件中明确，</w:t>
      </w:r>
      <w:r w:rsidR="00BE4FBB" w:rsidRPr="00E25CCF">
        <w:rPr>
          <w:rFonts w:ascii="仿宋_GB2312" w:eastAsia="仿宋_GB2312" w:hAnsi="仿宋_GB2312" w:cs="仿宋_GB2312" w:hint="eastAsia"/>
          <w:sz w:val="32"/>
          <w:szCs w:val="32"/>
        </w:rPr>
        <w:t>建议推荐</w:t>
      </w:r>
      <w:r w:rsidR="0014723E">
        <w:rPr>
          <w:rFonts w:ascii="仿宋_GB2312" w:eastAsia="仿宋_GB2312" w:hAnsi="仿宋_GB2312" w:cs="仿宋_GB2312" w:hint="eastAsia"/>
          <w:sz w:val="32"/>
          <w:szCs w:val="32"/>
        </w:rPr>
        <w:t>入围</w:t>
      </w:r>
      <w:r w:rsidR="00BE4FBB" w:rsidRPr="00E25CCF">
        <w:rPr>
          <w:rFonts w:ascii="仿宋_GB2312" w:eastAsia="仿宋_GB2312" w:hAnsi="仿宋_GB2312" w:cs="仿宋_GB2312" w:hint="eastAsia"/>
          <w:sz w:val="32"/>
          <w:szCs w:val="32"/>
        </w:rPr>
        <w:t>数量</w:t>
      </w:r>
      <w:r w:rsidR="00E313E3" w:rsidRPr="00E25CCF">
        <w:rPr>
          <w:rFonts w:ascii="仿宋_GB2312" w:eastAsia="仿宋_GB2312" w:hAnsi="仿宋_GB2312" w:cs="仿宋_GB2312" w:hint="eastAsia"/>
          <w:sz w:val="32"/>
          <w:szCs w:val="32"/>
        </w:rPr>
        <w:t>不少于</w:t>
      </w:r>
      <w:r w:rsidR="00B14742" w:rsidRPr="00E25CCF">
        <w:rPr>
          <w:rFonts w:ascii="仿宋_GB2312" w:eastAsia="仿宋_GB2312" w:hAnsi="仿宋_GB2312" w:cs="仿宋_GB2312" w:hint="eastAsia"/>
          <w:sz w:val="32"/>
          <w:szCs w:val="32"/>
        </w:rPr>
        <w:t>7家</w:t>
      </w:r>
      <w:r w:rsidR="00BE4FBB" w:rsidRPr="00E25CCF">
        <w:rPr>
          <w:rFonts w:ascii="仿宋_GB2312" w:eastAsia="仿宋_GB2312" w:hAnsi="仿宋_GB2312" w:cs="仿宋_GB2312" w:hint="eastAsia"/>
          <w:sz w:val="32"/>
          <w:szCs w:val="32"/>
        </w:rPr>
        <w:t>。</w:t>
      </w:r>
    </w:p>
    <w:p w:rsidR="00D97779" w:rsidRPr="007F6F6E" w:rsidRDefault="00B64354" w:rsidP="00D97779">
      <w:pPr>
        <w:spacing w:line="560" w:lineRule="exact"/>
        <w:ind w:firstLine="646"/>
        <w:rPr>
          <w:rFonts w:ascii="黑体" w:eastAsia="黑体" w:hAnsi="黑体" w:cs="仿宋_GB2312"/>
          <w:color w:val="000000"/>
          <w:sz w:val="32"/>
          <w:szCs w:val="32"/>
        </w:rPr>
      </w:pPr>
      <w:r>
        <w:rPr>
          <w:rFonts w:ascii="黑体" w:eastAsia="黑体" w:hAnsi="黑体" w:cs="仿宋_GB2312" w:hint="eastAsia"/>
          <w:color w:val="000000"/>
          <w:sz w:val="32"/>
          <w:szCs w:val="32"/>
        </w:rPr>
        <w:t>二</w:t>
      </w:r>
      <w:r w:rsidR="00D97779" w:rsidRPr="007F6F6E">
        <w:rPr>
          <w:rFonts w:ascii="黑体" w:eastAsia="黑体" w:hAnsi="黑体" w:cs="仿宋_GB2312" w:hint="eastAsia"/>
          <w:color w:val="000000"/>
          <w:sz w:val="32"/>
          <w:szCs w:val="32"/>
        </w:rPr>
        <w:t>、</w:t>
      </w:r>
      <w:r w:rsidR="00231AC4">
        <w:rPr>
          <w:rFonts w:ascii="黑体" w:eastAsia="黑体" w:hAnsi="黑体" w:cs="仿宋_GB2312" w:hint="eastAsia"/>
          <w:color w:val="000000"/>
          <w:sz w:val="32"/>
          <w:szCs w:val="32"/>
        </w:rPr>
        <w:t>适用范围</w:t>
      </w:r>
    </w:p>
    <w:p w:rsidR="00D97779" w:rsidRPr="007F6F6E" w:rsidRDefault="00D97779" w:rsidP="00D97779">
      <w:pPr>
        <w:spacing w:line="56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西海岸新区</w:t>
      </w:r>
      <w:r w:rsidRPr="007F6F6E">
        <w:rPr>
          <w:rFonts w:ascii="仿宋_GB2312" w:eastAsia="仿宋_GB2312" w:hAnsi="仿宋_GB2312" w:cs="仿宋_GB2312" w:hint="eastAsia"/>
          <w:color w:val="000000"/>
          <w:sz w:val="32"/>
          <w:szCs w:val="32"/>
        </w:rPr>
        <w:t>行政区域内，政府投资及国有投资等依法必须进行招标并采用“评定分离”方式招标的</w:t>
      </w:r>
      <w:r>
        <w:rPr>
          <w:rFonts w:ascii="仿宋_GB2312" w:eastAsia="仿宋_GB2312" w:hAnsi="仿宋_GB2312" w:cs="仿宋_GB2312" w:hint="eastAsia"/>
          <w:color w:val="000000"/>
          <w:sz w:val="32"/>
          <w:szCs w:val="32"/>
        </w:rPr>
        <w:t>工程建设</w:t>
      </w:r>
      <w:r w:rsidRPr="007F6F6E">
        <w:rPr>
          <w:rFonts w:ascii="仿宋_GB2312" w:eastAsia="仿宋_GB2312" w:hAnsi="仿宋_GB2312" w:cs="仿宋_GB2312" w:hint="eastAsia"/>
          <w:color w:val="000000"/>
          <w:sz w:val="32"/>
          <w:szCs w:val="32"/>
        </w:rPr>
        <w:t>项目，可适用本指引。</w:t>
      </w:r>
      <w:r w:rsidR="00DC583E">
        <w:rPr>
          <w:rFonts w:ascii="仿宋_GB2312" w:eastAsia="仿宋_GB2312" w:hAnsi="仿宋_GB2312" w:cs="仿宋_GB2312" w:hint="eastAsia"/>
          <w:color w:val="000000"/>
          <w:sz w:val="32"/>
          <w:szCs w:val="32"/>
        </w:rPr>
        <w:t>鼓励新区范围内依法必须招标的工程建设项目优先采用“评定分离”方式确定</w:t>
      </w:r>
      <w:r w:rsidR="00B63D42">
        <w:rPr>
          <w:rFonts w:ascii="仿宋_GB2312" w:eastAsia="仿宋_GB2312" w:hAnsi="仿宋_GB2312" w:cs="仿宋_GB2312" w:hint="eastAsia"/>
          <w:color w:val="000000"/>
          <w:sz w:val="32"/>
          <w:szCs w:val="32"/>
        </w:rPr>
        <w:t>中标候选人</w:t>
      </w:r>
      <w:r w:rsidR="00DC583E">
        <w:rPr>
          <w:rFonts w:ascii="仿宋_GB2312" w:eastAsia="仿宋_GB2312" w:hAnsi="仿宋_GB2312" w:cs="仿宋_GB2312" w:hint="eastAsia"/>
          <w:color w:val="000000"/>
          <w:sz w:val="32"/>
          <w:szCs w:val="32"/>
        </w:rPr>
        <w:t>。</w:t>
      </w:r>
    </w:p>
    <w:p w:rsidR="007F6F6E" w:rsidRPr="007F6F6E" w:rsidRDefault="00B64354" w:rsidP="007F6F6E">
      <w:pPr>
        <w:spacing w:line="560" w:lineRule="exact"/>
        <w:ind w:firstLine="646"/>
        <w:rPr>
          <w:rFonts w:ascii="黑体" w:eastAsia="黑体" w:hAnsi="黑体" w:cs="仿宋_GB2312"/>
          <w:color w:val="000000"/>
          <w:sz w:val="32"/>
          <w:szCs w:val="32"/>
        </w:rPr>
      </w:pPr>
      <w:r>
        <w:rPr>
          <w:rFonts w:ascii="黑体" w:eastAsia="黑体" w:hAnsi="黑体" w:cs="仿宋_GB2312" w:hint="eastAsia"/>
          <w:color w:val="000000"/>
          <w:sz w:val="32"/>
          <w:szCs w:val="32"/>
        </w:rPr>
        <w:t>三</w:t>
      </w:r>
      <w:r w:rsidR="007F6F6E" w:rsidRPr="007F6F6E">
        <w:rPr>
          <w:rFonts w:ascii="黑体" w:eastAsia="黑体" w:hAnsi="黑体" w:cs="仿宋_GB2312" w:hint="eastAsia"/>
          <w:color w:val="000000"/>
          <w:sz w:val="32"/>
          <w:szCs w:val="32"/>
        </w:rPr>
        <w:t>、</w:t>
      </w:r>
      <w:r w:rsidR="00231AC4">
        <w:rPr>
          <w:rFonts w:ascii="黑体" w:eastAsia="黑体" w:hAnsi="黑体" w:cs="仿宋_GB2312" w:hint="eastAsia"/>
          <w:color w:val="000000"/>
          <w:sz w:val="32"/>
          <w:szCs w:val="32"/>
        </w:rPr>
        <w:t>总体原则</w:t>
      </w:r>
    </w:p>
    <w:p w:rsidR="00231AC4" w:rsidRPr="00F95FF6" w:rsidRDefault="00231AC4" w:rsidP="00231AC4">
      <w:pPr>
        <w:spacing w:line="560" w:lineRule="exact"/>
        <w:ind w:leftChars="75" w:left="162" w:firstLineChars="148" w:firstLine="482"/>
        <w:rPr>
          <w:rFonts w:ascii="仿宋_GB2312" w:eastAsia="仿宋_GB2312" w:hAnsi="黑体" w:cs="仿宋_GB2312"/>
          <w:sz w:val="32"/>
          <w:szCs w:val="32"/>
        </w:rPr>
      </w:pPr>
      <w:r w:rsidRPr="00F95FF6">
        <w:rPr>
          <w:rFonts w:ascii="仿宋_GB2312" w:eastAsia="仿宋_GB2312" w:hAnsi="黑体" w:cs="仿宋_GB2312" w:hint="eastAsia"/>
          <w:sz w:val="32"/>
          <w:szCs w:val="32"/>
        </w:rPr>
        <w:t>招标人应当充分权衡竞价与择优的关系，合理确定评审标准和定标方法。</w:t>
      </w:r>
    </w:p>
    <w:p w:rsidR="00F95FF6" w:rsidRPr="00F95FF6" w:rsidRDefault="00231AC4" w:rsidP="00231AC4">
      <w:pPr>
        <w:spacing w:line="560" w:lineRule="exact"/>
        <w:ind w:leftChars="75" w:left="162" w:firstLineChars="148" w:firstLine="482"/>
        <w:rPr>
          <w:rFonts w:ascii="仿宋_GB2312" w:eastAsia="仿宋_GB2312" w:hAnsi="黑体" w:cs="仿宋_GB2312"/>
          <w:sz w:val="32"/>
          <w:szCs w:val="32"/>
        </w:rPr>
      </w:pPr>
      <w:r w:rsidRPr="00F95FF6">
        <w:rPr>
          <w:rFonts w:ascii="仿宋_GB2312" w:eastAsia="仿宋_GB2312" w:hAnsi="黑体" w:cs="仿宋_GB2312" w:hint="eastAsia"/>
          <w:sz w:val="32"/>
          <w:szCs w:val="32"/>
        </w:rPr>
        <w:t>一般来说，</w:t>
      </w:r>
      <w:r w:rsidRPr="00F95FF6">
        <w:rPr>
          <w:rFonts w:ascii="仿宋_GB2312" w:eastAsia="仿宋_GB2312" w:hAnsi="仿宋_GB2312" w:cs="仿宋_GB2312" w:hint="eastAsia"/>
          <w:sz w:val="32"/>
          <w:szCs w:val="32"/>
        </w:rPr>
        <w:t>具有通用技术、性能标准的项目，</w:t>
      </w:r>
      <w:r w:rsidRPr="00F95FF6">
        <w:rPr>
          <w:rFonts w:ascii="仿宋_GB2312" w:eastAsia="仿宋_GB2312" w:hAnsi="黑体" w:cs="仿宋_GB2312" w:hint="eastAsia"/>
          <w:sz w:val="32"/>
          <w:szCs w:val="32"/>
        </w:rPr>
        <w:t>可采用“低中选优”的方法</w:t>
      </w:r>
      <w:r w:rsidR="00F95FF6" w:rsidRPr="00F95FF6">
        <w:rPr>
          <w:rFonts w:ascii="仿宋_GB2312" w:eastAsia="仿宋_GB2312" w:hAnsi="黑体" w:cs="仿宋_GB2312" w:hint="eastAsia"/>
          <w:sz w:val="32"/>
          <w:szCs w:val="32"/>
        </w:rPr>
        <w:t>，</w:t>
      </w:r>
      <w:r w:rsidR="00005B94">
        <w:rPr>
          <w:rFonts w:ascii="仿宋_GB2312" w:eastAsia="仿宋_GB2312" w:hAnsi="黑体" w:cs="仿宋_GB2312" w:hint="eastAsia"/>
          <w:sz w:val="32"/>
          <w:szCs w:val="32"/>
        </w:rPr>
        <w:t>即</w:t>
      </w:r>
      <w:r w:rsidR="001F6FA1">
        <w:rPr>
          <w:rFonts w:ascii="仿宋_GB2312" w:eastAsia="仿宋_GB2312" w:hAnsi="黑体" w:cs="仿宋_GB2312" w:hint="eastAsia"/>
          <w:sz w:val="32"/>
          <w:szCs w:val="32"/>
        </w:rPr>
        <w:t>首先</w:t>
      </w:r>
      <w:r w:rsidR="00F95FF6" w:rsidRPr="00F95FF6">
        <w:rPr>
          <w:rFonts w:ascii="仿宋_GB2312" w:eastAsia="仿宋_GB2312" w:hAnsi="黑体" w:cs="仿宋_GB2312" w:hint="eastAsia"/>
          <w:sz w:val="32"/>
          <w:szCs w:val="32"/>
        </w:rPr>
        <w:t>通过价格竞争，淘汰掉报价相对较高的投标</w:t>
      </w:r>
      <w:r w:rsidR="002F6B7E">
        <w:rPr>
          <w:rFonts w:ascii="仿宋_GB2312" w:eastAsia="仿宋_GB2312" w:hAnsi="黑体" w:cs="仿宋_GB2312" w:hint="eastAsia"/>
          <w:sz w:val="32"/>
          <w:szCs w:val="32"/>
        </w:rPr>
        <w:t>人</w:t>
      </w:r>
      <w:r w:rsidR="001F6FA1">
        <w:rPr>
          <w:rFonts w:ascii="仿宋_GB2312" w:eastAsia="仿宋_GB2312" w:hAnsi="黑体" w:cs="仿宋_GB2312" w:hint="eastAsia"/>
          <w:sz w:val="32"/>
          <w:szCs w:val="32"/>
        </w:rPr>
        <w:t>，在报价相对较低的投标人中</w:t>
      </w:r>
      <w:r w:rsidR="00CB0C77" w:rsidRPr="00F95FF6">
        <w:rPr>
          <w:rFonts w:ascii="仿宋_GB2312" w:eastAsia="仿宋_GB2312" w:hAnsi="黑体" w:cs="仿宋_GB2312" w:hint="eastAsia"/>
          <w:sz w:val="32"/>
          <w:szCs w:val="32"/>
        </w:rPr>
        <w:t>综合</w:t>
      </w:r>
      <w:r w:rsidR="00876FB6">
        <w:rPr>
          <w:rFonts w:ascii="仿宋_GB2312" w:eastAsia="仿宋_GB2312" w:hAnsi="黑体" w:cs="仿宋_GB2312" w:hint="eastAsia"/>
          <w:sz w:val="32"/>
          <w:szCs w:val="32"/>
        </w:rPr>
        <w:t>考量</w:t>
      </w:r>
      <w:r w:rsidR="00CB0C77" w:rsidRPr="00F95FF6">
        <w:rPr>
          <w:rFonts w:ascii="仿宋_GB2312" w:eastAsia="仿宋_GB2312" w:hAnsi="黑体" w:cs="仿宋_GB2312" w:hint="eastAsia"/>
          <w:sz w:val="32"/>
          <w:szCs w:val="32"/>
        </w:rPr>
        <w:t>实力信用、</w:t>
      </w:r>
      <w:r w:rsidR="00CB0C77" w:rsidRPr="00F95FF6">
        <w:rPr>
          <w:rFonts w:ascii="仿宋_GB2312" w:eastAsia="仿宋_GB2312" w:hAnsi="黑体" w:cs="仿宋_GB2312" w:hint="eastAsia"/>
          <w:sz w:val="32"/>
          <w:szCs w:val="32"/>
        </w:rPr>
        <w:lastRenderedPageBreak/>
        <w:t>管理水平、履约情况等因素，</w:t>
      </w:r>
      <w:r w:rsidRPr="00F95FF6">
        <w:rPr>
          <w:rFonts w:ascii="仿宋_GB2312" w:eastAsia="仿宋_GB2312" w:hAnsi="黑体" w:cs="仿宋_GB2312" w:hint="eastAsia"/>
          <w:sz w:val="32"/>
          <w:szCs w:val="32"/>
        </w:rPr>
        <w:t>选择</w:t>
      </w:r>
      <w:r w:rsidR="00F95FF6" w:rsidRPr="00F95FF6">
        <w:rPr>
          <w:rFonts w:ascii="仿宋_GB2312" w:eastAsia="仿宋_GB2312" w:hAnsi="黑体" w:cs="仿宋_GB2312" w:hint="eastAsia"/>
          <w:sz w:val="32"/>
          <w:szCs w:val="32"/>
        </w:rPr>
        <w:t>综合实力较强的</w:t>
      </w:r>
      <w:r w:rsidR="009957C0">
        <w:rPr>
          <w:rFonts w:ascii="仿宋_GB2312" w:eastAsia="仿宋_GB2312" w:hAnsi="黑体" w:cs="仿宋_GB2312" w:hint="eastAsia"/>
          <w:sz w:val="32"/>
          <w:szCs w:val="32"/>
        </w:rPr>
        <w:t>企业作为中标单位</w:t>
      </w:r>
      <w:r w:rsidR="00F95FF6" w:rsidRPr="00F95FF6">
        <w:rPr>
          <w:rFonts w:ascii="仿宋_GB2312" w:eastAsia="仿宋_GB2312" w:hAnsi="黑体" w:cs="仿宋_GB2312" w:hint="eastAsia"/>
          <w:sz w:val="32"/>
          <w:szCs w:val="32"/>
        </w:rPr>
        <w:t>。</w:t>
      </w:r>
    </w:p>
    <w:p w:rsidR="007F6F6E" w:rsidRDefault="00F95FF6" w:rsidP="00F95FF6">
      <w:pPr>
        <w:spacing w:line="560" w:lineRule="exact"/>
        <w:ind w:firstLine="646"/>
        <w:rPr>
          <w:rFonts w:ascii="仿宋_GB2312" w:eastAsia="仿宋_GB2312" w:hAnsi="黑体" w:cs="仿宋_GB2312"/>
          <w:sz w:val="32"/>
          <w:szCs w:val="32"/>
        </w:rPr>
      </w:pPr>
      <w:r w:rsidRPr="00F95FF6">
        <w:rPr>
          <w:rFonts w:ascii="仿宋_GB2312" w:eastAsia="仿宋_GB2312" w:hAnsi="黑体" w:cs="仿宋_GB2312" w:hint="eastAsia"/>
          <w:sz w:val="32"/>
          <w:szCs w:val="32"/>
        </w:rPr>
        <w:t>对重大项目、技术复杂或有特殊要求的项目，可采用“优中选低”的方法，</w:t>
      </w:r>
      <w:r w:rsidR="00005B94">
        <w:rPr>
          <w:rFonts w:ascii="仿宋_GB2312" w:eastAsia="仿宋_GB2312" w:hAnsi="黑体" w:cs="仿宋_GB2312" w:hint="eastAsia"/>
          <w:sz w:val="32"/>
          <w:szCs w:val="32"/>
        </w:rPr>
        <w:t>即</w:t>
      </w:r>
      <w:r w:rsidR="001F6FA1">
        <w:rPr>
          <w:rFonts w:ascii="仿宋_GB2312" w:eastAsia="仿宋_GB2312" w:hAnsi="黑体" w:cs="仿宋_GB2312" w:hint="eastAsia"/>
          <w:sz w:val="32"/>
          <w:szCs w:val="32"/>
        </w:rPr>
        <w:t>首先</w:t>
      </w:r>
      <w:r w:rsidRPr="00F95FF6">
        <w:rPr>
          <w:rFonts w:ascii="仿宋_GB2312" w:eastAsia="仿宋_GB2312" w:hAnsi="黑体" w:cs="仿宋_GB2312" w:hint="eastAsia"/>
          <w:sz w:val="32"/>
          <w:szCs w:val="32"/>
        </w:rPr>
        <w:t>通过</w:t>
      </w:r>
      <w:r w:rsidR="001F6FA1" w:rsidRPr="00F95FF6">
        <w:rPr>
          <w:rFonts w:ascii="仿宋_GB2312" w:eastAsia="仿宋_GB2312" w:hAnsi="黑体" w:cs="仿宋_GB2312" w:hint="eastAsia"/>
          <w:sz w:val="32"/>
          <w:szCs w:val="32"/>
        </w:rPr>
        <w:t>实力信用、管理水平、履约情况</w:t>
      </w:r>
      <w:r w:rsidR="009E48E1">
        <w:rPr>
          <w:rFonts w:ascii="仿宋_GB2312" w:eastAsia="仿宋_GB2312" w:hAnsi="黑体" w:cs="仿宋_GB2312" w:hint="eastAsia"/>
          <w:sz w:val="32"/>
          <w:szCs w:val="32"/>
        </w:rPr>
        <w:t>等因素</w:t>
      </w:r>
      <w:r w:rsidR="001F6FA1">
        <w:rPr>
          <w:rFonts w:ascii="仿宋_GB2312" w:eastAsia="仿宋_GB2312" w:hAnsi="黑体" w:cs="仿宋_GB2312" w:hint="eastAsia"/>
          <w:sz w:val="32"/>
          <w:szCs w:val="32"/>
        </w:rPr>
        <w:t>的</w:t>
      </w:r>
      <w:r w:rsidR="004F75D8">
        <w:rPr>
          <w:rFonts w:ascii="仿宋_GB2312" w:eastAsia="仿宋_GB2312" w:hAnsi="黑体" w:cs="仿宋_GB2312" w:hint="eastAsia"/>
          <w:sz w:val="32"/>
          <w:szCs w:val="32"/>
        </w:rPr>
        <w:t>比选</w:t>
      </w:r>
      <w:r w:rsidRPr="00F95FF6">
        <w:rPr>
          <w:rFonts w:ascii="仿宋_GB2312" w:eastAsia="仿宋_GB2312" w:hAnsi="黑体" w:cs="仿宋_GB2312" w:hint="eastAsia"/>
          <w:sz w:val="32"/>
          <w:szCs w:val="32"/>
        </w:rPr>
        <w:t>，淘汰掉综合实力较差的投标人，</w:t>
      </w:r>
      <w:r w:rsidR="00A51C75">
        <w:rPr>
          <w:rFonts w:ascii="仿宋_GB2312" w:eastAsia="仿宋_GB2312" w:hAnsi="黑体" w:cs="仿宋_GB2312" w:hint="eastAsia"/>
          <w:sz w:val="32"/>
          <w:szCs w:val="32"/>
        </w:rPr>
        <w:t>在</w:t>
      </w:r>
      <w:r w:rsidRPr="00F95FF6">
        <w:rPr>
          <w:rFonts w:ascii="仿宋_GB2312" w:eastAsia="仿宋_GB2312" w:hAnsi="黑体" w:cs="仿宋_GB2312" w:hint="eastAsia"/>
          <w:sz w:val="32"/>
          <w:szCs w:val="32"/>
        </w:rPr>
        <w:t>综合实力较强的投标</w:t>
      </w:r>
      <w:r w:rsidR="001F6FA1">
        <w:rPr>
          <w:rFonts w:ascii="仿宋_GB2312" w:eastAsia="仿宋_GB2312" w:hAnsi="黑体" w:cs="仿宋_GB2312" w:hint="eastAsia"/>
          <w:sz w:val="32"/>
          <w:szCs w:val="32"/>
        </w:rPr>
        <w:t>人</w:t>
      </w:r>
      <w:r w:rsidRPr="00F95FF6">
        <w:rPr>
          <w:rFonts w:ascii="仿宋_GB2312" w:eastAsia="仿宋_GB2312" w:hAnsi="黑体" w:cs="仿宋_GB2312" w:hint="eastAsia"/>
          <w:sz w:val="32"/>
          <w:szCs w:val="32"/>
        </w:rPr>
        <w:t>中选择报价</w:t>
      </w:r>
      <w:r w:rsidR="002A7012">
        <w:rPr>
          <w:rFonts w:ascii="仿宋_GB2312" w:eastAsia="仿宋_GB2312" w:hAnsi="黑体" w:cs="仿宋_GB2312" w:hint="eastAsia"/>
          <w:sz w:val="32"/>
          <w:szCs w:val="32"/>
        </w:rPr>
        <w:t>较低</w:t>
      </w:r>
      <w:r w:rsidRPr="00F95FF6">
        <w:rPr>
          <w:rFonts w:ascii="仿宋_GB2312" w:eastAsia="仿宋_GB2312" w:hAnsi="黑体" w:cs="仿宋_GB2312" w:hint="eastAsia"/>
          <w:sz w:val="32"/>
          <w:szCs w:val="32"/>
        </w:rPr>
        <w:t>的企业作为中标单位。</w:t>
      </w:r>
    </w:p>
    <w:p w:rsidR="00886A79" w:rsidRPr="00886A79" w:rsidRDefault="00886A79" w:rsidP="00F95FF6">
      <w:pPr>
        <w:spacing w:line="560" w:lineRule="exact"/>
        <w:ind w:firstLine="646"/>
        <w:rPr>
          <w:rFonts w:ascii="仿宋_GB2312" w:eastAsia="仿宋_GB2312" w:hAnsi="黑体" w:cs="仿宋_GB2312"/>
          <w:sz w:val="32"/>
          <w:szCs w:val="32"/>
        </w:rPr>
      </w:pPr>
      <w:r>
        <w:rPr>
          <w:rFonts w:ascii="仿宋_GB2312" w:eastAsia="仿宋_GB2312" w:hAnsi="仿宋_GB2312" w:cs="仿宋_GB2312"/>
          <w:sz w:val="32"/>
          <w:szCs w:val="32"/>
        </w:rPr>
        <w:t>对服务类项目，根据</w:t>
      </w:r>
      <w:r w:rsidRPr="00886A79">
        <w:rPr>
          <w:rFonts w:ascii="仿宋_GB2312" w:eastAsia="仿宋_GB2312" w:hAnsi="黑体" w:cs="仿宋_GB2312" w:hint="eastAsia"/>
          <w:sz w:val="32"/>
          <w:szCs w:val="32"/>
        </w:rPr>
        <w:t>国务院办公厅《关于创新完善体制机制推动招标投标市场规范健康发展的意见》</w:t>
      </w:r>
      <w:r>
        <w:rPr>
          <w:rFonts w:ascii="仿宋_GB2312" w:eastAsia="仿宋_GB2312" w:hAnsi="黑体" w:cs="仿宋_GB2312" w:hint="eastAsia"/>
          <w:sz w:val="32"/>
          <w:szCs w:val="32"/>
        </w:rPr>
        <w:t>（</w:t>
      </w:r>
      <w:r w:rsidRPr="00886A79">
        <w:rPr>
          <w:rFonts w:ascii="仿宋_GB2312" w:eastAsia="仿宋_GB2312" w:hAnsi="黑体" w:cs="仿宋_GB2312" w:hint="eastAsia"/>
          <w:sz w:val="32"/>
          <w:szCs w:val="32"/>
        </w:rPr>
        <w:t>国办发〔2024〕21号）</w:t>
      </w:r>
      <w:r w:rsidR="00FF6352">
        <w:rPr>
          <w:rFonts w:ascii="仿宋_GB2312" w:eastAsia="仿宋_GB2312" w:hAnsi="黑体" w:cs="仿宋_GB2312" w:hint="eastAsia"/>
          <w:sz w:val="32"/>
          <w:szCs w:val="32"/>
        </w:rPr>
        <w:t>“</w:t>
      </w:r>
      <w:r w:rsidR="00FF6352" w:rsidRPr="00FF6352">
        <w:rPr>
          <w:rFonts w:ascii="仿宋_GB2312" w:eastAsia="仿宋_GB2312" w:hAnsi="黑体" w:cs="仿宋_GB2312" w:hint="eastAsia"/>
          <w:sz w:val="32"/>
          <w:szCs w:val="32"/>
        </w:rPr>
        <w:t>在勘察设计项目评标中突出技术因素、相应增加权重</w:t>
      </w:r>
      <w:r w:rsidR="00FF6352">
        <w:rPr>
          <w:rFonts w:ascii="仿宋_GB2312" w:eastAsia="仿宋_GB2312" w:hAnsi="黑体" w:cs="仿宋_GB2312" w:hint="eastAsia"/>
          <w:sz w:val="32"/>
          <w:szCs w:val="32"/>
        </w:rPr>
        <w:t>”的要求，</w:t>
      </w:r>
      <w:r w:rsidR="004F75D8">
        <w:rPr>
          <w:rFonts w:ascii="仿宋_GB2312" w:eastAsia="仿宋_GB2312" w:hAnsi="黑体" w:cs="仿宋_GB2312" w:hint="eastAsia"/>
          <w:sz w:val="32"/>
          <w:szCs w:val="32"/>
        </w:rPr>
        <w:t>鼓励优先</w:t>
      </w:r>
      <w:r w:rsidR="00FF6352">
        <w:rPr>
          <w:rFonts w:ascii="仿宋_GB2312" w:eastAsia="仿宋_GB2312" w:hAnsi="黑体" w:cs="仿宋_GB2312" w:hint="eastAsia"/>
          <w:sz w:val="32"/>
          <w:szCs w:val="32"/>
        </w:rPr>
        <w:t>采用“优中选低”的</w:t>
      </w:r>
      <w:r w:rsidR="004F75D8">
        <w:rPr>
          <w:rFonts w:ascii="仿宋_GB2312" w:eastAsia="仿宋_GB2312" w:hAnsi="黑体" w:cs="仿宋_GB2312" w:hint="eastAsia"/>
          <w:sz w:val="32"/>
          <w:szCs w:val="32"/>
        </w:rPr>
        <w:t>原则</w:t>
      </w:r>
      <w:r w:rsidR="00FF6352">
        <w:rPr>
          <w:rFonts w:ascii="仿宋_GB2312" w:eastAsia="仿宋_GB2312" w:hAnsi="黑体" w:cs="仿宋_GB2312" w:hint="eastAsia"/>
          <w:sz w:val="32"/>
          <w:szCs w:val="32"/>
        </w:rPr>
        <w:t>确定</w:t>
      </w:r>
      <w:r w:rsidR="00B63D42">
        <w:rPr>
          <w:rFonts w:ascii="仿宋_GB2312" w:eastAsia="仿宋_GB2312" w:hAnsi="黑体" w:cs="仿宋_GB2312" w:hint="eastAsia"/>
          <w:sz w:val="32"/>
          <w:szCs w:val="32"/>
        </w:rPr>
        <w:t>中标候选人</w:t>
      </w:r>
      <w:r w:rsidR="00FF6352">
        <w:rPr>
          <w:rFonts w:ascii="仿宋_GB2312" w:eastAsia="仿宋_GB2312" w:hAnsi="黑体" w:cs="仿宋_GB2312" w:hint="eastAsia"/>
          <w:sz w:val="32"/>
          <w:szCs w:val="32"/>
        </w:rPr>
        <w:t>。</w:t>
      </w:r>
    </w:p>
    <w:p w:rsidR="00646DD6" w:rsidRDefault="00896A63" w:rsidP="004559F8">
      <w:pPr>
        <w:spacing w:line="560" w:lineRule="exact"/>
        <w:ind w:firstLine="646"/>
        <w:rPr>
          <w:rFonts w:ascii="黑体" w:eastAsia="黑体" w:hAnsi="黑体" w:cs="仿宋_GB2312"/>
          <w:color w:val="000000"/>
          <w:sz w:val="32"/>
          <w:szCs w:val="32"/>
        </w:rPr>
      </w:pPr>
      <w:r>
        <w:rPr>
          <w:rFonts w:ascii="黑体" w:eastAsia="黑体" w:hAnsi="黑体" w:cs="仿宋_GB2312" w:hint="eastAsia"/>
          <w:color w:val="000000"/>
          <w:sz w:val="32"/>
          <w:szCs w:val="32"/>
        </w:rPr>
        <w:t>四</w:t>
      </w:r>
      <w:r w:rsidR="00AB531B">
        <w:rPr>
          <w:rFonts w:ascii="黑体" w:eastAsia="黑体" w:hAnsi="黑体" w:cs="仿宋_GB2312" w:hint="eastAsia"/>
          <w:color w:val="000000"/>
          <w:sz w:val="32"/>
          <w:szCs w:val="32"/>
        </w:rPr>
        <w:t>、</w:t>
      </w:r>
      <w:r w:rsidR="00F5740D">
        <w:rPr>
          <w:rFonts w:ascii="黑体" w:eastAsia="黑体" w:hAnsi="黑体" w:cs="仿宋_GB2312" w:hint="eastAsia"/>
          <w:color w:val="000000"/>
          <w:sz w:val="32"/>
          <w:szCs w:val="32"/>
        </w:rPr>
        <w:t>“评定分离”的</w:t>
      </w:r>
      <w:r w:rsidR="00AB531B">
        <w:rPr>
          <w:rFonts w:ascii="黑体" w:eastAsia="黑体" w:hAnsi="黑体" w:cs="仿宋_GB2312" w:hint="eastAsia"/>
          <w:color w:val="000000"/>
          <w:sz w:val="32"/>
          <w:szCs w:val="32"/>
        </w:rPr>
        <w:t>基本流程</w:t>
      </w:r>
    </w:p>
    <w:p w:rsidR="004E2B0E" w:rsidRDefault="00E066F2" w:rsidP="004559F8">
      <w:pPr>
        <w:spacing w:line="560" w:lineRule="exact"/>
        <w:ind w:firstLine="646"/>
        <w:rPr>
          <w:rFonts w:ascii="楷体_GB2312" w:eastAsia="楷体_GB2312" w:hAnsi="仿宋_GB2312" w:cs="仿宋_GB2312"/>
          <w:sz w:val="32"/>
          <w:szCs w:val="32"/>
        </w:rPr>
      </w:pPr>
      <w:r>
        <w:rPr>
          <w:rFonts w:ascii="楷体_GB2312" w:eastAsia="楷体_GB2312" w:hAnsi="仿宋_GB2312" w:cs="仿宋_GB2312" w:hint="eastAsia"/>
          <w:sz w:val="32"/>
          <w:szCs w:val="32"/>
        </w:rPr>
        <w:t>（一）</w:t>
      </w:r>
      <w:r w:rsidR="00B412F0">
        <w:rPr>
          <w:rFonts w:ascii="楷体_GB2312" w:eastAsia="楷体_GB2312" w:hAnsi="仿宋_GB2312" w:cs="仿宋_GB2312" w:hint="eastAsia"/>
          <w:sz w:val="32"/>
          <w:szCs w:val="32"/>
        </w:rPr>
        <w:t>投标文件评审</w:t>
      </w:r>
    </w:p>
    <w:p w:rsidR="00DD2F4F" w:rsidRPr="00426093" w:rsidRDefault="00876FB6" w:rsidP="004559F8">
      <w:pPr>
        <w:spacing w:line="560" w:lineRule="exact"/>
        <w:ind w:firstLine="646"/>
        <w:rPr>
          <w:rFonts w:ascii="仿宋_GB2312" w:eastAsia="仿宋_GB2312" w:hAnsi="仿宋_GB2312" w:cs="仿宋_GB2312"/>
          <w:color w:val="000000"/>
          <w:sz w:val="32"/>
          <w:szCs w:val="32"/>
          <w:u w:val="single"/>
        </w:rPr>
      </w:pPr>
      <w:r w:rsidRPr="00876FB6">
        <w:rPr>
          <w:rFonts w:ascii="仿宋_GB2312" w:eastAsia="仿宋_GB2312" w:hAnsi="仿宋_GB2312" w:cs="仿宋_GB2312" w:hint="eastAsia"/>
          <w:sz w:val="32"/>
          <w:szCs w:val="32"/>
        </w:rPr>
        <w:t>评标环节按照现行有关规定进行</w:t>
      </w:r>
      <w:r w:rsidR="00B14742">
        <w:rPr>
          <w:rFonts w:ascii="仿宋_GB2312" w:eastAsia="仿宋_GB2312" w:hAnsi="仿宋_GB2312" w:cs="仿宋_GB2312" w:hint="eastAsia"/>
          <w:sz w:val="32"/>
          <w:szCs w:val="32"/>
        </w:rPr>
        <w:t>。</w:t>
      </w:r>
      <w:r w:rsidR="00BB0AE6">
        <w:rPr>
          <w:rFonts w:ascii="仿宋_GB2312" w:eastAsia="仿宋_GB2312" w:hAnsi="仿宋_GB2312" w:cs="仿宋_GB2312" w:hint="eastAsia"/>
          <w:sz w:val="32"/>
          <w:szCs w:val="32"/>
        </w:rPr>
        <w:t>在资格审查完成后，</w:t>
      </w:r>
      <w:r w:rsidR="008C4AE9">
        <w:rPr>
          <w:rFonts w:ascii="仿宋_GB2312" w:eastAsia="仿宋_GB2312" w:hAnsi="仿宋_GB2312" w:cs="仿宋_GB2312" w:hint="eastAsia"/>
          <w:sz w:val="32"/>
          <w:szCs w:val="32"/>
        </w:rPr>
        <w:t>评标委员会对合格的</w:t>
      </w:r>
      <w:r w:rsidR="005E1BBE">
        <w:rPr>
          <w:rFonts w:ascii="仿宋_GB2312" w:eastAsia="仿宋_GB2312" w:hAnsi="仿宋_GB2312" w:cs="仿宋_GB2312" w:hint="eastAsia"/>
          <w:sz w:val="32"/>
          <w:szCs w:val="32"/>
        </w:rPr>
        <w:t>投标文件进行</w:t>
      </w:r>
      <w:r w:rsidR="008C4AE9">
        <w:rPr>
          <w:rFonts w:ascii="仿宋_GB2312" w:eastAsia="仿宋_GB2312" w:hAnsi="仿宋_GB2312" w:cs="仿宋_GB2312" w:hint="eastAsia"/>
          <w:sz w:val="32"/>
          <w:szCs w:val="32"/>
        </w:rPr>
        <w:t>技术和</w:t>
      </w:r>
      <w:r w:rsidR="005E1BBE">
        <w:rPr>
          <w:rFonts w:ascii="仿宋_GB2312" w:eastAsia="仿宋_GB2312" w:hAnsi="仿宋_GB2312" w:cs="仿宋_GB2312" w:hint="eastAsia"/>
          <w:sz w:val="32"/>
          <w:szCs w:val="32"/>
        </w:rPr>
        <w:t>商务评审。</w:t>
      </w:r>
      <w:r w:rsidR="003513E1">
        <w:rPr>
          <w:rFonts w:ascii="仿宋_GB2312" w:eastAsia="仿宋_GB2312" w:hAnsi="仿宋_GB2312" w:cs="仿宋_GB2312" w:hint="eastAsia"/>
          <w:sz w:val="32"/>
          <w:szCs w:val="32"/>
        </w:rPr>
        <w:t>选择定量评审的，按现行办法进行。</w:t>
      </w:r>
      <w:r w:rsidR="005E1BBE">
        <w:rPr>
          <w:rFonts w:ascii="仿宋_GB2312" w:eastAsia="仿宋_GB2312" w:hAnsi="仿宋_GB2312" w:cs="仿宋_GB2312" w:hint="eastAsia"/>
          <w:sz w:val="32"/>
          <w:szCs w:val="32"/>
        </w:rPr>
        <w:t>选择定性评审的，评标委员会</w:t>
      </w:r>
      <w:r w:rsidR="00E066F2">
        <w:rPr>
          <w:rFonts w:ascii="仿宋_GB2312" w:eastAsia="仿宋_GB2312" w:hAnsi="仿宋_GB2312" w:cs="仿宋_GB2312" w:hint="eastAsia"/>
          <w:sz w:val="32"/>
          <w:szCs w:val="32"/>
        </w:rPr>
        <w:t>应</w:t>
      </w:r>
      <w:r w:rsidR="005E1BBE">
        <w:rPr>
          <w:rFonts w:ascii="仿宋_GB2312" w:eastAsia="仿宋_GB2312" w:hAnsi="仿宋_GB2312" w:cs="仿宋_GB2312" w:hint="eastAsia"/>
          <w:sz w:val="32"/>
          <w:szCs w:val="32"/>
        </w:rPr>
        <w:t>对</w:t>
      </w:r>
      <w:r w:rsidR="00BB1192">
        <w:rPr>
          <w:rFonts w:ascii="仿宋_GB2312" w:eastAsia="仿宋_GB2312" w:hAnsi="仿宋_GB2312" w:cs="仿宋_GB2312" w:hint="eastAsia"/>
          <w:sz w:val="32"/>
          <w:szCs w:val="32"/>
        </w:rPr>
        <w:t>资格审查合格的</w:t>
      </w:r>
      <w:r w:rsidR="005E1BBE">
        <w:rPr>
          <w:rFonts w:ascii="仿宋_GB2312" w:eastAsia="仿宋_GB2312" w:hAnsi="仿宋_GB2312" w:cs="仿宋_GB2312" w:hint="eastAsia"/>
          <w:sz w:val="32"/>
          <w:szCs w:val="32"/>
        </w:rPr>
        <w:t>投标文件</w:t>
      </w:r>
      <w:r w:rsidR="008C4AE9">
        <w:rPr>
          <w:rFonts w:ascii="仿宋_GB2312" w:eastAsia="仿宋_GB2312" w:hAnsi="仿宋_GB2312" w:cs="仿宋_GB2312" w:hint="eastAsia"/>
          <w:sz w:val="32"/>
          <w:szCs w:val="32"/>
        </w:rPr>
        <w:t>技术和</w:t>
      </w:r>
      <w:r w:rsidR="005E1BBE">
        <w:rPr>
          <w:rFonts w:ascii="仿宋_GB2312" w:eastAsia="仿宋_GB2312" w:hAnsi="仿宋_GB2312" w:cs="仿宋_GB2312" w:hint="eastAsia"/>
          <w:sz w:val="32"/>
          <w:szCs w:val="32"/>
        </w:rPr>
        <w:t>商务是否满足招标文件</w:t>
      </w:r>
      <w:r w:rsidR="008C4AE9">
        <w:rPr>
          <w:rFonts w:ascii="仿宋_GB2312" w:eastAsia="仿宋_GB2312" w:hAnsi="仿宋_GB2312" w:cs="仿宋_GB2312" w:hint="eastAsia"/>
          <w:sz w:val="32"/>
          <w:szCs w:val="32"/>
        </w:rPr>
        <w:t>实质性</w:t>
      </w:r>
      <w:r w:rsidR="005E1BBE">
        <w:rPr>
          <w:rFonts w:ascii="仿宋_GB2312" w:eastAsia="仿宋_GB2312" w:hAnsi="仿宋_GB2312" w:cs="仿宋_GB2312" w:hint="eastAsia"/>
          <w:sz w:val="32"/>
          <w:szCs w:val="32"/>
        </w:rPr>
        <w:t>要求以及</w:t>
      </w:r>
      <w:r w:rsidR="00DD2F4F" w:rsidRPr="00A44AEE">
        <w:rPr>
          <w:rFonts w:ascii="仿宋_GB2312" w:eastAsia="仿宋_GB2312" w:hAnsi="仿宋_GB2312" w:cs="仿宋_GB2312" w:hint="eastAsia"/>
          <w:sz w:val="32"/>
          <w:szCs w:val="32"/>
        </w:rPr>
        <w:t>偏差优劣情况进行评审分析</w:t>
      </w:r>
      <w:r w:rsidR="00426093" w:rsidRPr="00A44AEE">
        <w:rPr>
          <w:rFonts w:ascii="仿宋_GB2312" w:eastAsia="仿宋_GB2312" w:hAnsi="仿宋_GB2312" w:cs="仿宋_GB2312" w:hint="eastAsia"/>
          <w:sz w:val="32"/>
          <w:szCs w:val="32"/>
        </w:rPr>
        <w:t>,</w:t>
      </w:r>
      <w:r w:rsidR="00BB1192">
        <w:rPr>
          <w:rFonts w:ascii="仿宋_GB2312" w:eastAsia="仿宋_GB2312" w:hAnsi="仿宋_GB2312" w:cs="仿宋_GB2312" w:hint="eastAsia"/>
          <w:sz w:val="32"/>
          <w:szCs w:val="32"/>
        </w:rPr>
        <w:t>不符合招标文件实质性要求的，否决其投标，符合实质性要求的，</w:t>
      </w:r>
      <w:r w:rsidR="00BB1192">
        <w:rPr>
          <w:rFonts w:ascii="仿宋_GB2312" w:eastAsia="仿宋_GB2312" w:hAnsi="仿宋_GB2312" w:cs="仿宋_GB2312" w:hint="eastAsia"/>
          <w:color w:val="000000"/>
          <w:sz w:val="32"/>
          <w:szCs w:val="32"/>
        </w:rPr>
        <w:t>要列明</w:t>
      </w:r>
      <w:r w:rsidR="00DD2F4F">
        <w:rPr>
          <w:rFonts w:ascii="仿宋_GB2312" w:eastAsia="仿宋_GB2312" w:hAnsi="仿宋_GB2312" w:cs="仿宋_GB2312" w:hint="eastAsia"/>
          <w:color w:val="000000"/>
          <w:sz w:val="32"/>
          <w:szCs w:val="32"/>
        </w:rPr>
        <w:t>投标文件的优点、缺陷、问题以及签订合同前应注意和澄清的事项</w:t>
      </w:r>
      <w:r w:rsidR="00BB1192">
        <w:rPr>
          <w:rFonts w:ascii="仿宋_GB2312" w:eastAsia="仿宋_GB2312" w:hAnsi="仿宋_GB2312" w:cs="仿宋_GB2312" w:hint="eastAsia"/>
          <w:color w:val="000000"/>
          <w:sz w:val="32"/>
          <w:szCs w:val="32"/>
        </w:rPr>
        <w:t>，不再进行打分</w:t>
      </w:r>
      <w:r w:rsidR="00847767">
        <w:rPr>
          <w:rFonts w:ascii="仿宋_GB2312" w:eastAsia="仿宋_GB2312" w:hAnsi="仿宋_GB2312" w:cs="仿宋_GB2312" w:hint="eastAsia"/>
          <w:color w:val="000000"/>
          <w:sz w:val="32"/>
          <w:szCs w:val="32"/>
        </w:rPr>
        <w:t>（技术评审表及商务评审表见附件1、附件2）。</w:t>
      </w:r>
    </w:p>
    <w:p w:rsidR="00D11970" w:rsidRDefault="00E066F2" w:rsidP="00D11970">
      <w:pPr>
        <w:spacing w:line="560" w:lineRule="exact"/>
        <w:ind w:leftChars="75" w:left="162" w:firstLineChars="148" w:firstLine="482"/>
        <w:rPr>
          <w:rFonts w:ascii="仿宋_GB2312" w:eastAsia="仿宋_GB2312" w:hAnsi="黑体" w:cs="仿宋_GB2312"/>
          <w:color w:val="000000"/>
          <w:sz w:val="32"/>
          <w:szCs w:val="32"/>
        </w:rPr>
      </w:pPr>
      <w:r>
        <w:rPr>
          <w:rFonts w:ascii="楷体_GB2312" w:eastAsia="楷体_GB2312" w:hAnsi="仿宋_GB2312" w:cs="仿宋_GB2312" w:hint="eastAsia"/>
          <w:color w:val="000000"/>
          <w:sz w:val="32"/>
          <w:szCs w:val="32"/>
        </w:rPr>
        <w:t>（二）</w:t>
      </w:r>
      <w:r w:rsidR="00D11970">
        <w:rPr>
          <w:rFonts w:ascii="楷体_GB2312" w:eastAsia="楷体_GB2312" w:hAnsi="仿宋_GB2312" w:cs="仿宋_GB2312" w:hint="eastAsia"/>
          <w:color w:val="000000"/>
          <w:sz w:val="32"/>
          <w:szCs w:val="32"/>
        </w:rPr>
        <w:t>推荐入围定标阶段的投标人（以下简称“入围投标人”）</w:t>
      </w:r>
    </w:p>
    <w:p w:rsidR="00527660" w:rsidRDefault="00D11970" w:rsidP="00D11970">
      <w:pPr>
        <w:spacing w:line="56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lastRenderedPageBreak/>
        <w:t>对评审合格的投标单位，</w:t>
      </w:r>
      <w:r>
        <w:rPr>
          <w:rFonts w:ascii="仿宋_GB2312" w:eastAsia="仿宋_GB2312" w:hAnsi="仿宋_GB2312" w:cs="仿宋_GB2312" w:hint="eastAsia"/>
          <w:color w:val="000000"/>
          <w:sz w:val="32"/>
          <w:szCs w:val="32"/>
        </w:rPr>
        <w:t>可采用“通过制”或“有限数量制”的方式确定入围投标人。</w:t>
      </w:r>
    </w:p>
    <w:p w:rsidR="00527660" w:rsidRPr="00527660" w:rsidRDefault="00EC4039" w:rsidP="00D11970">
      <w:pPr>
        <w:spacing w:line="560" w:lineRule="exact"/>
        <w:ind w:firstLine="646"/>
        <w:rPr>
          <w:rFonts w:ascii="仿宋_GB2312" w:eastAsia="仿宋_GB2312"/>
          <w:sz w:val="32"/>
          <w:szCs w:val="32"/>
        </w:rPr>
      </w:pPr>
      <w:r w:rsidRPr="00527660">
        <w:rPr>
          <w:rFonts w:ascii="仿宋_GB2312" w:eastAsia="仿宋_GB2312" w:hAnsi="仿宋_GB2312" w:cs="仿宋_GB2312" w:hint="eastAsia"/>
          <w:color w:val="000000"/>
          <w:sz w:val="32"/>
          <w:szCs w:val="32"/>
        </w:rPr>
        <w:t>采用“通过制”的，</w:t>
      </w:r>
      <w:r w:rsidR="003513E1" w:rsidRPr="00527660">
        <w:rPr>
          <w:rFonts w:ascii="仿宋_GB2312" w:eastAsia="仿宋_GB2312" w:hAnsi="仿宋_GB2312" w:cs="仿宋_GB2312" w:hint="eastAsia"/>
          <w:color w:val="000000"/>
          <w:sz w:val="32"/>
          <w:szCs w:val="32"/>
        </w:rPr>
        <w:t>所有评审合格的投标人均入围定标阶段，定标委员会</w:t>
      </w:r>
      <w:r w:rsidR="00247CCC">
        <w:rPr>
          <w:rFonts w:ascii="仿宋_GB2312" w:eastAsia="仿宋_GB2312" w:hAnsi="仿宋_GB2312" w:cs="仿宋_GB2312" w:hint="eastAsia"/>
          <w:color w:val="000000"/>
          <w:sz w:val="32"/>
          <w:szCs w:val="32"/>
        </w:rPr>
        <w:t>可参考本指引</w:t>
      </w:r>
      <w:r w:rsidRPr="00527660">
        <w:rPr>
          <w:rFonts w:ascii="仿宋_GB2312" w:eastAsia="仿宋_GB2312" w:hAnsi="仿宋_GB2312" w:cs="仿宋_GB2312" w:hint="eastAsia"/>
          <w:color w:val="000000"/>
          <w:sz w:val="32"/>
          <w:szCs w:val="32"/>
        </w:rPr>
        <w:t>推荐的定标方法和定标因素</w:t>
      </w:r>
      <w:r w:rsidR="003513E1" w:rsidRPr="00527660">
        <w:rPr>
          <w:rFonts w:ascii="仿宋_GB2312" w:eastAsia="仿宋_GB2312" w:hAnsi="仿宋_GB2312" w:cs="仿宋_GB2312" w:hint="eastAsia"/>
          <w:color w:val="000000"/>
          <w:sz w:val="32"/>
          <w:szCs w:val="32"/>
        </w:rPr>
        <w:t>择优定标。</w:t>
      </w:r>
      <w:r w:rsidRPr="00527660">
        <w:rPr>
          <w:rFonts w:ascii="仿宋_GB2312" w:eastAsia="仿宋_GB2312" w:hint="eastAsia"/>
          <w:sz w:val="32"/>
          <w:szCs w:val="32"/>
        </w:rPr>
        <w:t>选择多个定标因素的，应在招标文件中明确先后顺序或所占权重</w:t>
      </w:r>
      <w:r w:rsidR="00527660" w:rsidRPr="00527660">
        <w:rPr>
          <w:rFonts w:ascii="仿宋_GB2312" w:eastAsia="仿宋_GB2312" w:hint="eastAsia"/>
          <w:sz w:val="32"/>
          <w:szCs w:val="32"/>
        </w:rPr>
        <w:t>。</w:t>
      </w:r>
    </w:p>
    <w:p w:rsidR="00D11970" w:rsidRDefault="00D11970" w:rsidP="00D11970">
      <w:pPr>
        <w:spacing w:line="56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采用“有限数量制”的，通过以下方法推荐入围投标人。</w:t>
      </w:r>
    </w:p>
    <w:p w:rsidR="00D11970" w:rsidRPr="000E7D7F" w:rsidRDefault="00D11970" w:rsidP="00D11970">
      <w:pPr>
        <w:spacing w:line="560" w:lineRule="exact"/>
        <w:ind w:firstLine="646"/>
        <w:rPr>
          <w:rFonts w:ascii="仿宋_GB2312" w:eastAsia="仿宋_GB2312" w:hAnsi="黑体" w:cs="仿宋_GB2312"/>
          <w:sz w:val="32"/>
          <w:szCs w:val="32"/>
        </w:rPr>
      </w:pPr>
      <w:r>
        <w:rPr>
          <w:rFonts w:ascii="仿宋_GB2312" w:eastAsia="仿宋_GB2312" w:hAnsi="仿宋_GB2312" w:cs="仿宋_GB2312" w:hint="eastAsia"/>
          <w:sz w:val="32"/>
          <w:szCs w:val="32"/>
        </w:rPr>
        <w:t>1.</w:t>
      </w:r>
      <w:r w:rsidRPr="000E7D7F">
        <w:rPr>
          <w:rFonts w:ascii="仿宋_GB2312" w:eastAsia="仿宋_GB2312" w:hAnsi="仿宋_GB2312" w:cs="仿宋_GB2312" w:hint="eastAsia"/>
          <w:sz w:val="32"/>
          <w:szCs w:val="32"/>
        </w:rPr>
        <w:t>对于具有通用技术、性能标准的项目，</w:t>
      </w:r>
      <w:r>
        <w:rPr>
          <w:rFonts w:ascii="仿宋_GB2312" w:eastAsia="仿宋_GB2312" w:hAnsi="仿宋_GB2312" w:cs="仿宋_GB2312" w:hint="eastAsia"/>
          <w:sz w:val="32"/>
          <w:szCs w:val="32"/>
        </w:rPr>
        <w:t>按照一般项目“低中选优”的原则，可采用</w:t>
      </w:r>
      <w:r w:rsidRPr="000E7D7F">
        <w:rPr>
          <w:rFonts w:ascii="仿宋_GB2312" w:eastAsia="仿宋_GB2312" w:hAnsi="黑体" w:cs="仿宋_GB2312" w:hint="eastAsia"/>
          <w:sz w:val="32"/>
          <w:szCs w:val="32"/>
        </w:rPr>
        <w:t>“价格切线法”</w:t>
      </w:r>
      <w:r>
        <w:rPr>
          <w:rFonts w:ascii="仿宋_GB2312" w:eastAsia="仿宋_GB2312" w:hAnsi="黑体" w:cs="仿宋_GB2312" w:hint="eastAsia"/>
          <w:sz w:val="32"/>
          <w:szCs w:val="32"/>
        </w:rPr>
        <w:t>确定入围投标人</w:t>
      </w:r>
      <w:r w:rsidRPr="000E7D7F">
        <w:rPr>
          <w:rFonts w:ascii="仿宋_GB2312" w:eastAsia="仿宋_GB2312" w:hAnsi="黑体" w:cs="仿宋_GB2312" w:hint="eastAsia"/>
          <w:sz w:val="32"/>
          <w:szCs w:val="32"/>
        </w:rPr>
        <w:t>。</w:t>
      </w:r>
      <w:r>
        <w:rPr>
          <w:rFonts w:ascii="仿宋_GB2312" w:eastAsia="仿宋_GB2312" w:hAnsi="黑体" w:cs="仿宋_GB2312" w:hint="eastAsia"/>
          <w:sz w:val="32"/>
          <w:szCs w:val="32"/>
        </w:rPr>
        <w:t>具体流程如下：</w:t>
      </w:r>
    </w:p>
    <w:p w:rsidR="00D11970" w:rsidRPr="000E7D7F" w:rsidRDefault="00D11970" w:rsidP="00D11970">
      <w:pPr>
        <w:spacing w:line="560" w:lineRule="exact"/>
        <w:ind w:firstLineChars="200" w:firstLine="652"/>
        <w:jc w:val="left"/>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1）</w:t>
      </w:r>
      <w:r w:rsidRPr="000E7D7F">
        <w:rPr>
          <w:rFonts w:ascii="仿宋_GB2312" w:eastAsia="仿宋_GB2312" w:hint="eastAsia"/>
          <w:sz w:val="32"/>
          <w:szCs w:val="32"/>
        </w:rPr>
        <w:t>剔除低价。</w:t>
      </w:r>
      <w:r w:rsidRPr="000E7D7F">
        <w:rPr>
          <w:rFonts w:ascii="仿宋_GB2312" w:eastAsia="仿宋_GB2312"/>
          <w:sz w:val="32"/>
          <w:szCs w:val="32"/>
        </w:rPr>
        <w:t>将所有评审合格的投标人按投标报价由低往高排序，剔除最低投标报价的</w:t>
      </w:r>
      <w:r w:rsidRPr="00AB5C83">
        <w:rPr>
          <w:rFonts w:ascii="仿宋_GB2312" w:eastAsia="仿宋_GB2312" w:hint="eastAsia"/>
          <w:sz w:val="32"/>
          <w:szCs w:val="32"/>
        </w:rPr>
        <w:t>0-</w:t>
      </w:r>
      <w:r w:rsidR="00100C53" w:rsidRPr="00AB5C83">
        <w:rPr>
          <w:rFonts w:ascii="仿宋_GB2312" w:eastAsia="仿宋_GB2312"/>
          <w:sz w:val="32"/>
          <w:szCs w:val="32"/>
        </w:rPr>
        <w:t>X</w:t>
      </w:r>
      <w:r w:rsidRPr="000E7D7F">
        <w:rPr>
          <w:rFonts w:ascii="仿宋_GB2312" w:eastAsia="仿宋_GB2312" w:hint="eastAsia"/>
          <w:sz w:val="32"/>
          <w:szCs w:val="32"/>
        </w:rPr>
        <w:t>名投标人</w:t>
      </w:r>
      <w:r w:rsidR="00100C53" w:rsidRPr="000E7D7F">
        <w:rPr>
          <w:rFonts w:ascii="仿宋_GB2312" w:eastAsia="仿宋_GB2312" w:hint="eastAsia"/>
          <w:sz w:val="32"/>
          <w:szCs w:val="32"/>
        </w:rPr>
        <w:t>（</w:t>
      </w:r>
      <w:r w:rsidR="00100C53">
        <w:rPr>
          <w:rFonts w:ascii="仿宋_GB2312" w:eastAsia="仿宋_GB2312" w:hint="eastAsia"/>
          <w:sz w:val="32"/>
          <w:szCs w:val="32"/>
        </w:rPr>
        <w:t>X</w:t>
      </w:r>
      <w:r w:rsidR="00100C53" w:rsidRPr="000E7D7F">
        <w:rPr>
          <w:rFonts w:ascii="仿宋_GB2312" w:eastAsia="仿宋_GB2312" w:hint="eastAsia"/>
          <w:sz w:val="32"/>
          <w:szCs w:val="32"/>
        </w:rPr>
        <w:t>在招标文件中明确,合格投标人不足</w:t>
      </w:r>
      <w:r w:rsidR="00100C53">
        <w:rPr>
          <w:rFonts w:ascii="仿宋_GB2312" w:eastAsia="仿宋_GB2312" w:hint="eastAsia"/>
          <w:sz w:val="32"/>
          <w:szCs w:val="32"/>
        </w:rPr>
        <w:t>招标文件规定入围家数的</w:t>
      </w:r>
      <w:r w:rsidR="00100C53" w:rsidRPr="000E7D7F">
        <w:rPr>
          <w:rFonts w:ascii="仿宋_GB2312" w:eastAsia="仿宋_GB2312" w:hint="eastAsia"/>
          <w:sz w:val="32"/>
          <w:szCs w:val="32"/>
        </w:rPr>
        <w:t>，剔除0家）</w:t>
      </w:r>
      <w:r w:rsidRPr="000E7D7F">
        <w:rPr>
          <w:rFonts w:ascii="仿宋_GB2312" w:eastAsia="仿宋_GB2312" w:hint="eastAsia"/>
          <w:sz w:val="32"/>
          <w:szCs w:val="32"/>
        </w:rPr>
        <w:t>。</w:t>
      </w:r>
    </w:p>
    <w:p w:rsidR="00D11970" w:rsidRPr="000E7D7F" w:rsidRDefault="00D11970" w:rsidP="00D11970">
      <w:pPr>
        <w:spacing w:line="560" w:lineRule="exact"/>
        <w:ind w:firstLineChars="200" w:firstLine="652"/>
        <w:jc w:val="left"/>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2）</w:t>
      </w:r>
      <w:r w:rsidRPr="000E7D7F">
        <w:rPr>
          <w:rFonts w:ascii="仿宋_GB2312" w:eastAsia="仿宋_GB2312" w:hint="eastAsia"/>
          <w:sz w:val="32"/>
          <w:szCs w:val="32"/>
        </w:rPr>
        <w:t>切掉高价。将剩余投标人按投标报价由低往高排序，排序</w:t>
      </w:r>
      <w:r w:rsidRPr="000E7D7F">
        <w:rPr>
          <w:rFonts w:ascii="仿宋_GB2312" w:eastAsia="仿宋_GB2312"/>
          <w:sz w:val="32"/>
          <w:szCs w:val="32"/>
        </w:rPr>
        <w:t>在前一定比例数量的投标人（按四舍五入取整，不少于</w:t>
      </w:r>
      <w:r w:rsidRPr="000E7D7F">
        <w:rPr>
          <w:rFonts w:ascii="仿宋_GB2312" w:eastAsia="仿宋_GB2312" w:hint="eastAsia"/>
          <w:sz w:val="32"/>
          <w:szCs w:val="32"/>
        </w:rPr>
        <w:t>1/3</w:t>
      </w:r>
      <w:r w:rsidRPr="000E7D7F">
        <w:rPr>
          <w:rFonts w:ascii="仿宋_GB2312" w:eastAsia="仿宋_GB2312"/>
          <w:sz w:val="32"/>
          <w:szCs w:val="32"/>
        </w:rPr>
        <w:t>）入围定标阶段。</w:t>
      </w:r>
    </w:p>
    <w:p w:rsidR="00D11970" w:rsidRDefault="00D11970" w:rsidP="00D11970">
      <w:pPr>
        <w:spacing w:line="560" w:lineRule="exact"/>
        <w:ind w:firstLineChars="200" w:firstLine="652"/>
        <w:jc w:val="left"/>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3）</w:t>
      </w:r>
      <w:r w:rsidRPr="000E7D7F">
        <w:rPr>
          <w:rFonts w:ascii="仿宋_GB2312" w:eastAsia="仿宋_GB2312"/>
          <w:sz w:val="32"/>
          <w:szCs w:val="32"/>
        </w:rPr>
        <w:t>与进入定标阶段的最高投标报价</w:t>
      </w:r>
      <w:r w:rsidR="00AB5C83">
        <w:rPr>
          <w:rFonts w:ascii="仿宋_GB2312" w:eastAsia="仿宋_GB2312" w:hint="eastAsia"/>
          <w:sz w:val="32"/>
          <w:szCs w:val="32"/>
        </w:rPr>
        <w:t>优惠率</w:t>
      </w:r>
      <w:r w:rsidRPr="000E7D7F">
        <w:rPr>
          <w:rFonts w:ascii="仿宋_GB2312" w:eastAsia="仿宋_GB2312"/>
          <w:sz w:val="32"/>
          <w:szCs w:val="32"/>
        </w:rPr>
        <w:t>相比较，</w:t>
      </w:r>
      <w:r w:rsidR="00BD6971">
        <w:rPr>
          <w:rFonts w:ascii="仿宋_GB2312" w:eastAsia="仿宋_GB2312"/>
          <w:sz w:val="32"/>
          <w:szCs w:val="32"/>
        </w:rPr>
        <w:t>报价</w:t>
      </w:r>
      <w:r w:rsidRPr="000E7D7F">
        <w:rPr>
          <w:rFonts w:ascii="仿宋_GB2312" w:eastAsia="仿宋_GB2312"/>
          <w:sz w:val="32"/>
          <w:szCs w:val="32"/>
        </w:rPr>
        <w:t>优惠率高出不超过</w:t>
      </w:r>
      <w:r w:rsidRPr="000E7D7F">
        <w:rPr>
          <w:rFonts w:ascii="仿宋_GB2312" w:eastAsia="仿宋_GB2312" w:hint="eastAsia"/>
          <w:sz w:val="32"/>
          <w:szCs w:val="32"/>
        </w:rPr>
        <w:t>1%的投标人一并进入下一阶段</w:t>
      </w:r>
      <w:r w:rsidR="00AB5C83" w:rsidRPr="000E7D7F">
        <w:rPr>
          <w:rFonts w:ascii="仿宋_GB2312" w:eastAsia="仿宋_GB2312"/>
          <w:sz w:val="32"/>
          <w:szCs w:val="32"/>
        </w:rPr>
        <w:t>（优惠率</w:t>
      </w:r>
      <w:r w:rsidR="00AB5C83" w:rsidRPr="000E7D7F">
        <w:rPr>
          <w:rFonts w:ascii="仿宋_GB2312" w:eastAsia="仿宋_GB2312" w:hint="eastAsia"/>
          <w:sz w:val="32"/>
          <w:szCs w:val="32"/>
        </w:rPr>
        <w:t>=1-投标报价/招标控制价）</w:t>
      </w:r>
      <w:r w:rsidRPr="000E7D7F">
        <w:rPr>
          <w:rFonts w:ascii="仿宋_GB2312" w:eastAsia="仿宋_GB2312" w:hint="eastAsia"/>
          <w:sz w:val="32"/>
          <w:szCs w:val="32"/>
        </w:rPr>
        <w:t>。</w:t>
      </w:r>
    </w:p>
    <w:p w:rsidR="00D11970" w:rsidRDefault="00D11970" w:rsidP="00D11970">
      <w:pPr>
        <w:spacing w:line="560" w:lineRule="exact"/>
        <w:ind w:firstLineChars="200" w:firstLine="652"/>
        <w:jc w:val="left"/>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4）</w:t>
      </w:r>
      <w:r w:rsidRPr="000E7D7F">
        <w:rPr>
          <w:rFonts w:ascii="仿宋_GB2312" w:eastAsia="仿宋_GB2312" w:hint="eastAsia"/>
          <w:sz w:val="32"/>
          <w:szCs w:val="32"/>
        </w:rPr>
        <w:t>当按上述方式确定入围的投标人不足</w:t>
      </w:r>
      <w:r>
        <w:rPr>
          <w:rFonts w:ascii="仿宋_GB2312" w:eastAsia="仿宋_GB2312" w:hint="eastAsia"/>
          <w:sz w:val="32"/>
          <w:szCs w:val="32"/>
        </w:rPr>
        <w:t>招标文件规定入围家数</w:t>
      </w:r>
      <w:r w:rsidRPr="000E7D7F">
        <w:rPr>
          <w:rFonts w:ascii="仿宋_GB2312" w:eastAsia="仿宋_GB2312" w:hint="eastAsia"/>
          <w:sz w:val="32"/>
          <w:szCs w:val="32"/>
        </w:rPr>
        <w:t>时，按投标报价由低往高顺序补足，合格投标人不足</w:t>
      </w:r>
      <w:r>
        <w:rPr>
          <w:rFonts w:ascii="仿宋_GB2312" w:eastAsia="仿宋_GB2312" w:hint="eastAsia"/>
          <w:sz w:val="32"/>
          <w:szCs w:val="32"/>
        </w:rPr>
        <w:lastRenderedPageBreak/>
        <w:t>招标文件规定入围家数的</w:t>
      </w:r>
      <w:r w:rsidRPr="000E7D7F">
        <w:rPr>
          <w:rFonts w:ascii="仿宋_GB2312" w:eastAsia="仿宋_GB2312" w:hint="eastAsia"/>
          <w:sz w:val="32"/>
          <w:szCs w:val="32"/>
        </w:rPr>
        <w:t>，全部</w:t>
      </w:r>
      <w:r>
        <w:rPr>
          <w:rFonts w:ascii="仿宋_GB2312" w:eastAsia="仿宋_GB2312" w:hint="eastAsia"/>
          <w:sz w:val="32"/>
          <w:szCs w:val="32"/>
        </w:rPr>
        <w:t>推荐</w:t>
      </w:r>
      <w:r w:rsidRPr="000E7D7F">
        <w:rPr>
          <w:rFonts w:ascii="仿宋_GB2312" w:eastAsia="仿宋_GB2312" w:hint="eastAsia"/>
          <w:sz w:val="32"/>
          <w:szCs w:val="32"/>
        </w:rPr>
        <w:t>为入围投标人。</w:t>
      </w:r>
    </w:p>
    <w:p w:rsidR="00101446" w:rsidRPr="000E7D7F" w:rsidRDefault="00101446" w:rsidP="00D11970">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采用价格切线法的，招标文件中对入围投标人数量的表述应为“不少于Q家（建议Q≥7</w:t>
      </w:r>
      <w:r w:rsidR="005339E5">
        <w:rPr>
          <w:rFonts w:ascii="仿宋_GB2312" w:eastAsia="仿宋_GB2312" w:hint="eastAsia"/>
          <w:sz w:val="32"/>
          <w:szCs w:val="32"/>
        </w:rPr>
        <w:t>，具体数值应在招标文件中明确</w:t>
      </w:r>
      <w:r>
        <w:rPr>
          <w:rFonts w:ascii="仿宋_GB2312" w:eastAsia="仿宋_GB2312" w:hint="eastAsia"/>
          <w:sz w:val="32"/>
          <w:szCs w:val="32"/>
        </w:rPr>
        <w:t>）”</w:t>
      </w:r>
      <w:r w:rsidR="00F356A2">
        <w:rPr>
          <w:rFonts w:ascii="仿宋_GB2312" w:eastAsia="仿宋_GB2312" w:hint="eastAsia"/>
          <w:sz w:val="32"/>
          <w:szCs w:val="32"/>
        </w:rPr>
        <w:t>，</w:t>
      </w:r>
      <w:r w:rsidR="00431DD3">
        <w:rPr>
          <w:rFonts w:ascii="仿宋_GB2312" w:eastAsia="仿宋_GB2312" w:hint="eastAsia"/>
          <w:sz w:val="32"/>
          <w:szCs w:val="32"/>
        </w:rPr>
        <w:t>即只规定下限，不设上限。</w:t>
      </w:r>
    </w:p>
    <w:p w:rsidR="00D11970" w:rsidRDefault="00D11970" w:rsidP="00D11970">
      <w:pPr>
        <w:spacing w:line="560" w:lineRule="exact"/>
        <w:ind w:firstLineChars="200" w:firstLine="652"/>
        <w:rPr>
          <w:rFonts w:ascii="仿宋_GB2312" w:eastAsia="仿宋_GB2312" w:hAnsi="黑体" w:cs="仿宋_GB2312"/>
          <w:sz w:val="32"/>
          <w:szCs w:val="32"/>
        </w:rPr>
      </w:pPr>
      <w:r>
        <w:rPr>
          <w:rFonts w:ascii="仿宋_GB2312" w:eastAsia="仿宋_GB2312" w:hAnsi="黑体" w:cs="仿宋_GB2312" w:hint="eastAsia"/>
          <w:sz w:val="32"/>
          <w:szCs w:val="32"/>
        </w:rPr>
        <w:t>2.</w:t>
      </w:r>
      <w:r w:rsidRPr="008735E5">
        <w:rPr>
          <w:rFonts w:ascii="仿宋_GB2312" w:eastAsia="仿宋_GB2312" w:hAnsi="黑体" w:cs="仿宋_GB2312" w:hint="eastAsia"/>
          <w:sz w:val="32"/>
          <w:szCs w:val="32"/>
        </w:rPr>
        <w:t>对于重大项目、技术复杂或有特殊要求的项目及服务类项目，</w:t>
      </w:r>
      <w:r w:rsidR="00764C09">
        <w:rPr>
          <w:rFonts w:ascii="仿宋_GB2312" w:eastAsia="仿宋_GB2312" w:hAnsi="黑体" w:cs="仿宋_GB2312" w:hint="eastAsia"/>
          <w:sz w:val="32"/>
          <w:szCs w:val="32"/>
        </w:rPr>
        <w:t>按照复杂项目“优中选低”的原则，</w:t>
      </w:r>
      <w:r>
        <w:rPr>
          <w:rFonts w:ascii="仿宋_GB2312" w:eastAsia="仿宋_GB2312" w:hAnsi="黑体" w:cs="仿宋_GB2312" w:hint="eastAsia"/>
          <w:sz w:val="32"/>
          <w:szCs w:val="32"/>
        </w:rPr>
        <w:t>可</w:t>
      </w:r>
      <w:r w:rsidRPr="008735E5">
        <w:rPr>
          <w:rFonts w:ascii="仿宋_GB2312" w:eastAsia="仿宋_GB2312" w:hAnsi="黑体" w:cs="仿宋_GB2312" w:hint="eastAsia"/>
          <w:sz w:val="32"/>
          <w:szCs w:val="32"/>
        </w:rPr>
        <w:t>通过综合比选确定入围投标人，</w:t>
      </w:r>
      <w:r>
        <w:rPr>
          <w:rFonts w:ascii="仿宋_GB2312" w:eastAsia="仿宋_GB2312" w:hAnsi="黑体" w:cs="仿宋_GB2312" w:hint="eastAsia"/>
          <w:sz w:val="32"/>
          <w:szCs w:val="32"/>
        </w:rPr>
        <w:t>具体流程如下：</w:t>
      </w:r>
    </w:p>
    <w:p w:rsidR="00D11970" w:rsidRPr="009025FA" w:rsidRDefault="00D11970" w:rsidP="00D11970">
      <w:pPr>
        <w:spacing w:line="560" w:lineRule="exact"/>
        <w:ind w:firstLineChars="200" w:firstLine="652"/>
        <w:rPr>
          <w:rFonts w:ascii="仿宋_GB2312" w:eastAsia="仿宋_GB2312" w:hAnsi="黑体" w:cs="仿宋_GB2312"/>
          <w:sz w:val="32"/>
          <w:szCs w:val="32"/>
        </w:rPr>
      </w:pPr>
      <w:r>
        <w:rPr>
          <w:rFonts w:ascii="仿宋_GB2312" w:eastAsia="仿宋_GB2312"/>
          <w:sz w:val="32"/>
          <w:szCs w:val="32"/>
        </w:rPr>
        <w:t>（</w:t>
      </w:r>
      <w:r>
        <w:rPr>
          <w:rFonts w:ascii="仿宋_GB2312" w:eastAsia="仿宋_GB2312" w:hint="eastAsia"/>
          <w:sz w:val="32"/>
          <w:szCs w:val="32"/>
        </w:rPr>
        <w:t>1）</w:t>
      </w:r>
      <w:r w:rsidRPr="009025FA">
        <w:rPr>
          <w:rFonts w:ascii="仿宋_GB2312" w:eastAsia="仿宋_GB2312" w:hAnsi="黑体" w:cs="仿宋_GB2312" w:hint="eastAsia"/>
          <w:sz w:val="32"/>
          <w:szCs w:val="32"/>
        </w:rPr>
        <w:t>当合格的投标人小于招标文件规定的入围投标人数量</w:t>
      </w:r>
      <w:r>
        <w:rPr>
          <w:rFonts w:ascii="仿宋_GB2312" w:eastAsia="仿宋_GB2312" w:hAnsi="黑体" w:cs="仿宋_GB2312" w:hint="eastAsia"/>
          <w:sz w:val="32"/>
          <w:szCs w:val="32"/>
        </w:rPr>
        <w:t>Q</w:t>
      </w:r>
      <w:r w:rsidRPr="009025FA">
        <w:rPr>
          <w:rFonts w:ascii="仿宋_GB2312" w:eastAsia="仿宋_GB2312" w:hAnsi="黑体" w:cs="仿宋_GB2312" w:hint="eastAsia"/>
          <w:sz w:val="32"/>
          <w:szCs w:val="32"/>
        </w:rPr>
        <w:t>时，所有合格投标人均推荐为入围投标人。</w:t>
      </w:r>
    </w:p>
    <w:p w:rsidR="00D11970" w:rsidRDefault="00D11970" w:rsidP="00D11970">
      <w:pPr>
        <w:spacing w:line="560" w:lineRule="exact"/>
        <w:ind w:firstLine="646"/>
        <w:rPr>
          <w:rFonts w:ascii="仿宋_GB2312" w:eastAsia="仿宋_GB2312" w:hAnsi="黑体" w:cs="仿宋_GB2312"/>
          <w:sz w:val="32"/>
          <w:szCs w:val="32"/>
        </w:rPr>
      </w:pPr>
      <w:r>
        <w:rPr>
          <w:rFonts w:ascii="仿宋_GB2312" w:eastAsia="仿宋_GB2312"/>
          <w:sz w:val="32"/>
          <w:szCs w:val="32"/>
        </w:rPr>
        <w:t>（</w:t>
      </w:r>
      <w:r>
        <w:rPr>
          <w:rFonts w:ascii="仿宋_GB2312" w:eastAsia="仿宋_GB2312" w:hint="eastAsia"/>
          <w:sz w:val="32"/>
          <w:szCs w:val="32"/>
        </w:rPr>
        <w:t>2）</w:t>
      </w:r>
      <w:r w:rsidRPr="009025FA">
        <w:rPr>
          <w:rFonts w:ascii="仿宋_GB2312" w:eastAsia="仿宋_GB2312" w:hAnsi="黑体" w:cs="仿宋_GB2312" w:hint="eastAsia"/>
          <w:sz w:val="32"/>
          <w:szCs w:val="32"/>
        </w:rPr>
        <w:t>当合格的投标人大于招标文件规定的入围投标人数量</w:t>
      </w:r>
      <w:r>
        <w:rPr>
          <w:rFonts w:ascii="仿宋_GB2312" w:eastAsia="仿宋_GB2312" w:hAnsi="黑体" w:cs="仿宋_GB2312" w:hint="eastAsia"/>
          <w:sz w:val="32"/>
          <w:szCs w:val="32"/>
        </w:rPr>
        <w:t>Q</w:t>
      </w:r>
      <w:r w:rsidRPr="009025FA">
        <w:rPr>
          <w:rFonts w:ascii="仿宋_GB2312" w:eastAsia="仿宋_GB2312" w:hAnsi="黑体" w:cs="仿宋_GB2312" w:hint="eastAsia"/>
          <w:sz w:val="32"/>
          <w:szCs w:val="32"/>
        </w:rPr>
        <w:t>时，</w:t>
      </w:r>
      <w:r>
        <w:rPr>
          <w:rFonts w:ascii="仿宋_GB2312" w:eastAsia="仿宋_GB2312" w:hAnsi="黑体" w:cs="仿宋_GB2312" w:hint="eastAsia"/>
          <w:sz w:val="32"/>
          <w:szCs w:val="32"/>
        </w:rPr>
        <w:t>按以下几种比选方法确定入围投标人。</w:t>
      </w:r>
    </w:p>
    <w:p w:rsidR="00885917" w:rsidRPr="00C30F4C" w:rsidRDefault="00C97692" w:rsidP="00885917">
      <w:pPr>
        <w:spacing w:line="560" w:lineRule="exact"/>
        <w:ind w:firstLine="646"/>
        <w:rPr>
          <w:rFonts w:ascii="仿宋_GB2312" w:eastAsia="仿宋_GB2312"/>
          <w:sz w:val="32"/>
          <w:szCs w:val="32"/>
        </w:rPr>
      </w:pPr>
      <w:r w:rsidRPr="00830DEF">
        <w:rPr>
          <w:rFonts w:ascii="仿宋_GB2312" w:eastAsia="仿宋_GB2312"/>
          <w:sz w:val="32"/>
          <w:szCs w:val="32"/>
        </w:rPr>
        <w:fldChar w:fldCharType="begin"/>
      </w:r>
      <w:r w:rsidR="00D11970" w:rsidRPr="00830DEF">
        <w:rPr>
          <w:rFonts w:ascii="仿宋_GB2312" w:eastAsia="仿宋_GB2312" w:hint="eastAsia"/>
          <w:sz w:val="32"/>
          <w:szCs w:val="32"/>
        </w:rPr>
        <w:instrText>= 1 \* GB3</w:instrText>
      </w:r>
      <w:r w:rsidRPr="00830DEF">
        <w:rPr>
          <w:rFonts w:ascii="仿宋_GB2312" w:eastAsia="仿宋_GB2312"/>
          <w:sz w:val="32"/>
          <w:szCs w:val="32"/>
        </w:rPr>
        <w:fldChar w:fldCharType="separate"/>
      </w:r>
      <w:r w:rsidR="00D11970" w:rsidRPr="00830DEF">
        <w:rPr>
          <w:rFonts w:ascii="仿宋_GB2312" w:eastAsia="仿宋_GB2312" w:hint="eastAsia"/>
          <w:sz w:val="32"/>
          <w:szCs w:val="32"/>
        </w:rPr>
        <w:t>①</w:t>
      </w:r>
      <w:r w:rsidRPr="00830DEF">
        <w:rPr>
          <w:rFonts w:ascii="仿宋_GB2312" w:eastAsia="仿宋_GB2312"/>
          <w:sz w:val="32"/>
          <w:szCs w:val="32"/>
        </w:rPr>
        <w:fldChar w:fldCharType="end"/>
      </w:r>
      <w:r w:rsidR="00D11970">
        <w:rPr>
          <w:rFonts w:ascii="仿宋_GB2312" w:eastAsia="仿宋_GB2312"/>
          <w:sz w:val="32"/>
          <w:szCs w:val="32"/>
        </w:rPr>
        <w:t>资质优先。</w:t>
      </w:r>
      <w:r w:rsidR="009E5C49">
        <w:rPr>
          <w:rFonts w:ascii="仿宋_GB2312" w:eastAsia="仿宋_GB2312"/>
          <w:sz w:val="32"/>
          <w:szCs w:val="32"/>
        </w:rPr>
        <w:t>按以下顺序和规则依次逐轮票选。</w:t>
      </w:r>
      <w:r w:rsidR="00C30F4C">
        <w:rPr>
          <w:rFonts w:ascii="仿宋_GB2312" w:eastAsia="仿宋_GB2312"/>
          <w:sz w:val="32"/>
          <w:szCs w:val="32"/>
        </w:rPr>
        <w:t>首先</w:t>
      </w:r>
      <w:r w:rsidR="00D11970">
        <w:rPr>
          <w:rFonts w:ascii="仿宋_GB2312" w:eastAsia="仿宋_GB2312"/>
          <w:sz w:val="32"/>
          <w:szCs w:val="32"/>
        </w:rPr>
        <w:t>按企业资质等级由高往低排序，票选资质等级</w:t>
      </w:r>
      <w:r w:rsidR="009E5C49">
        <w:rPr>
          <w:rFonts w:ascii="仿宋_GB2312" w:eastAsia="仿宋_GB2312"/>
          <w:sz w:val="32"/>
          <w:szCs w:val="32"/>
        </w:rPr>
        <w:t>最</w:t>
      </w:r>
      <w:r w:rsidR="00D11970">
        <w:rPr>
          <w:rFonts w:ascii="仿宋_GB2312" w:eastAsia="仿宋_GB2312"/>
          <w:sz w:val="32"/>
          <w:szCs w:val="32"/>
        </w:rPr>
        <w:t>高的</w:t>
      </w:r>
      <w:r w:rsidR="00D11970">
        <w:rPr>
          <w:rFonts w:ascii="仿宋_GB2312" w:eastAsia="仿宋_GB2312" w:hint="eastAsia"/>
          <w:sz w:val="32"/>
          <w:szCs w:val="32"/>
        </w:rPr>
        <w:t>Q家</w:t>
      </w:r>
      <w:r w:rsidR="00C30F4C">
        <w:rPr>
          <w:rFonts w:ascii="仿宋_GB2312" w:eastAsia="仿宋_GB2312" w:hint="eastAsia"/>
          <w:sz w:val="32"/>
          <w:szCs w:val="32"/>
        </w:rPr>
        <w:t>入围</w:t>
      </w:r>
      <w:r w:rsidR="00C30F4C">
        <w:rPr>
          <w:rFonts w:ascii="仿宋_GB2312" w:eastAsia="仿宋_GB2312"/>
          <w:sz w:val="32"/>
          <w:szCs w:val="32"/>
        </w:rPr>
        <w:t>投标人</w:t>
      </w:r>
      <w:r w:rsidR="0025352E">
        <w:rPr>
          <w:rFonts w:ascii="仿宋_GB2312" w:eastAsia="仿宋_GB2312" w:hint="eastAsia"/>
          <w:sz w:val="32"/>
          <w:szCs w:val="32"/>
        </w:rPr>
        <w:t>。</w:t>
      </w:r>
      <w:r w:rsidR="009E5C49">
        <w:rPr>
          <w:rFonts w:ascii="仿宋_GB2312" w:eastAsia="仿宋_GB2312" w:hint="eastAsia"/>
          <w:sz w:val="32"/>
          <w:szCs w:val="32"/>
        </w:rPr>
        <w:t>当资质等级最高的大于Q家时，</w:t>
      </w:r>
      <w:r w:rsidR="00D11970">
        <w:rPr>
          <w:rFonts w:ascii="仿宋_GB2312" w:eastAsia="仿宋_GB2312" w:hint="eastAsia"/>
          <w:sz w:val="32"/>
          <w:szCs w:val="32"/>
        </w:rPr>
        <w:t>优先票选企业同类工程业绩较多、规模较大的</w:t>
      </w:r>
      <w:r w:rsidR="009E5C49">
        <w:rPr>
          <w:rFonts w:ascii="仿宋_GB2312" w:eastAsia="仿宋_GB2312" w:hint="eastAsia"/>
          <w:sz w:val="32"/>
          <w:szCs w:val="32"/>
        </w:rPr>
        <w:t>;</w:t>
      </w:r>
      <w:r w:rsidR="00D11970">
        <w:rPr>
          <w:rFonts w:ascii="仿宋_GB2312" w:eastAsia="仿宋_GB2312" w:hint="eastAsia"/>
          <w:sz w:val="32"/>
          <w:szCs w:val="32"/>
        </w:rPr>
        <w:t>企业同类工程业绩相近的，优先票选项目负责人同类业绩较多、规模较大的</w:t>
      </w:r>
      <w:r w:rsidR="009E5C49">
        <w:rPr>
          <w:rFonts w:ascii="仿宋_GB2312" w:eastAsia="仿宋_GB2312" w:hint="eastAsia"/>
          <w:sz w:val="32"/>
          <w:szCs w:val="32"/>
        </w:rPr>
        <w:t>;</w:t>
      </w:r>
      <w:r w:rsidR="00D11970">
        <w:rPr>
          <w:rFonts w:ascii="仿宋_GB2312" w:eastAsia="仿宋_GB2312" w:hint="eastAsia"/>
          <w:sz w:val="32"/>
          <w:szCs w:val="32"/>
        </w:rPr>
        <w:t>仍然相近的，按照进入最后一轮比选的投标人报价由低到高排序，确定Q家入围投标人。</w:t>
      </w:r>
      <w:r w:rsidR="009E5C49">
        <w:rPr>
          <w:rFonts w:ascii="仿宋_GB2312" w:eastAsia="仿宋_GB2312" w:hint="eastAsia"/>
          <w:sz w:val="32"/>
          <w:szCs w:val="32"/>
        </w:rPr>
        <w:t>当资质等级最高的</w:t>
      </w:r>
      <w:r w:rsidR="00342DA5">
        <w:rPr>
          <w:rFonts w:ascii="仿宋_GB2312" w:eastAsia="仿宋_GB2312" w:hint="eastAsia"/>
          <w:sz w:val="32"/>
          <w:szCs w:val="32"/>
        </w:rPr>
        <w:t>小于</w:t>
      </w:r>
      <w:r w:rsidR="009E5C49">
        <w:rPr>
          <w:rFonts w:ascii="仿宋_GB2312" w:eastAsia="仿宋_GB2312" w:hint="eastAsia"/>
          <w:sz w:val="32"/>
          <w:szCs w:val="32"/>
        </w:rPr>
        <w:t>Q家时</w:t>
      </w:r>
      <w:r w:rsidR="009E5C49" w:rsidRPr="00C30F4C">
        <w:rPr>
          <w:rFonts w:ascii="仿宋_GB2312" w:eastAsia="仿宋_GB2312" w:hint="eastAsia"/>
          <w:sz w:val="32"/>
          <w:szCs w:val="32"/>
        </w:rPr>
        <w:t>，</w:t>
      </w:r>
      <w:r w:rsidR="00342DA5" w:rsidRPr="00C30F4C">
        <w:rPr>
          <w:rFonts w:ascii="仿宋_GB2312" w:eastAsia="仿宋_GB2312" w:hint="eastAsia"/>
          <w:sz w:val="32"/>
          <w:szCs w:val="32"/>
        </w:rPr>
        <w:t>在资质等级次高的合格投标人中</w:t>
      </w:r>
      <w:r w:rsidR="009E5C49" w:rsidRPr="00C30F4C">
        <w:rPr>
          <w:rFonts w:ascii="仿宋_GB2312" w:eastAsia="仿宋_GB2312" w:hint="eastAsia"/>
          <w:sz w:val="32"/>
          <w:szCs w:val="32"/>
        </w:rPr>
        <w:t>按以上顺序和规则依次逐轮票选补足Q家</w:t>
      </w:r>
      <w:r w:rsidR="00885917" w:rsidRPr="00C30F4C">
        <w:rPr>
          <w:rFonts w:ascii="仿宋_GB2312" w:eastAsia="仿宋_GB2312" w:hint="eastAsia"/>
          <w:sz w:val="32"/>
          <w:szCs w:val="32"/>
        </w:rPr>
        <w:t>, 以此类推</w:t>
      </w:r>
      <w:r w:rsidR="00B36A64" w:rsidRPr="00C30F4C">
        <w:rPr>
          <w:rFonts w:ascii="仿宋_GB2312" w:eastAsia="仿宋_GB2312" w:hint="eastAsia"/>
          <w:sz w:val="32"/>
          <w:szCs w:val="32"/>
        </w:rPr>
        <w:t>；</w:t>
      </w:r>
      <w:r w:rsidR="00885917" w:rsidRPr="00C30F4C">
        <w:rPr>
          <w:rFonts w:ascii="仿宋_GB2312" w:eastAsia="仿宋_GB2312" w:hint="eastAsia"/>
          <w:sz w:val="32"/>
          <w:szCs w:val="32"/>
        </w:rPr>
        <w:t>仍然相近的，按照进入最后一轮比选的投标人报价由低到高排序，确定Q家入围投标人。</w:t>
      </w:r>
    </w:p>
    <w:p w:rsidR="0028362B" w:rsidRPr="00885917" w:rsidRDefault="00C97692" w:rsidP="0028362B">
      <w:pPr>
        <w:spacing w:line="560" w:lineRule="exact"/>
        <w:ind w:firstLine="646"/>
        <w:rPr>
          <w:rFonts w:ascii="仿宋_GB2312" w:eastAsia="仿宋_GB2312"/>
          <w:sz w:val="32"/>
          <w:szCs w:val="32"/>
          <w:u w:val="single"/>
        </w:rPr>
      </w:pPr>
      <w:r>
        <w:rPr>
          <w:rFonts w:ascii="仿宋_GB2312" w:eastAsia="仿宋_GB2312"/>
          <w:sz w:val="32"/>
          <w:szCs w:val="32"/>
        </w:rPr>
        <w:fldChar w:fldCharType="begin"/>
      </w:r>
      <w:r w:rsidR="0028362B">
        <w:rPr>
          <w:rFonts w:ascii="仿宋_GB2312" w:eastAsia="仿宋_GB2312" w:hint="eastAsia"/>
          <w:sz w:val="32"/>
          <w:szCs w:val="32"/>
        </w:rPr>
        <w:instrText>= 2 \* GB3</w:instrText>
      </w:r>
      <w:r>
        <w:rPr>
          <w:rFonts w:ascii="仿宋_GB2312" w:eastAsia="仿宋_GB2312"/>
          <w:sz w:val="32"/>
          <w:szCs w:val="32"/>
        </w:rPr>
        <w:fldChar w:fldCharType="separate"/>
      </w:r>
      <w:r w:rsidR="0028362B">
        <w:rPr>
          <w:rFonts w:ascii="仿宋_GB2312" w:eastAsia="仿宋_GB2312" w:hint="eastAsia"/>
          <w:noProof/>
          <w:sz w:val="32"/>
          <w:szCs w:val="32"/>
        </w:rPr>
        <w:t>②</w:t>
      </w:r>
      <w:r>
        <w:rPr>
          <w:rFonts w:ascii="仿宋_GB2312" w:eastAsia="仿宋_GB2312"/>
          <w:sz w:val="32"/>
          <w:szCs w:val="32"/>
        </w:rPr>
        <w:fldChar w:fldCharType="end"/>
      </w:r>
      <w:r w:rsidR="0028362B">
        <w:rPr>
          <w:rFonts w:ascii="仿宋_GB2312" w:eastAsia="仿宋_GB2312" w:hint="eastAsia"/>
          <w:sz w:val="32"/>
          <w:szCs w:val="32"/>
        </w:rPr>
        <w:t>履约优先。</w:t>
      </w:r>
      <w:r w:rsidR="0028362B">
        <w:rPr>
          <w:rFonts w:ascii="仿宋_GB2312" w:eastAsia="仿宋_GB2312"/>
          <w:sz w:val="32"/>
          <w:szCs w:val="32"/>
        </w:rPr>
        <w:t>按以下顺序和规则依次逐轮票选。</w:t>
      </w:r>
      <w:r w:rsidR="0031312C">
        <w:rPr>
          <w:rFonts w:ascii="仿宋_GB2312" w:eastAsia="仿宋_GB2312"/>
          <w:sz w:val="32"/>
          <w:szCs w:val="32"/>
        </w:rPr>
        <w:t>首先</w:t>
      </w:r>
      <w:r w:rsidR="0028362B">
        <w:rPr>
          <w:rFonts w:ascii="仿宋_GB2312" w:eastAsia="仿宋_GB2312" w:hint="eastAsia"/>
          <w:sz w:val="32"/>
          <w:szCs w:val="32"/>
        </w:rPr>
        <w:t>根据</w:t>
      </w:r>
      <w:r w:rsidR="0028362B">
        <w:rPr>
          <w:rFonts w:ascii="仿宋_GB2312" w:eastAsia="仿宋_GB2312" w:hint="eastAsia"/>
          <w:sz w:val="32"/>
          <w:szCs w:val="32"/>
        </w:rPr>
        <w:lastRenderedPageBreak/>
        <w:t>合格投标人行业或综合信用评价情况（如有）票选</w:t>
      </w:r>
      <w:r w:rsidR="0031312C">
        <w:rPr>
          <w:rFonts w:ascii="仿宋_GB2312" w:eastAsia="仿宋_GB2312" w:hint="eastAsia"/>
          <w:sz w:val="32"/>
          <w:szCs w:val="32"/>
        </w:rPr>
        <w:t>信用评价等级最高的</w:t>
      </w:r>
      <w:r w:rsidR="0028362B">
        <w:rPr>
          <w:rFonts w:ascii="仿宋_GB2312" w:eastAsia="仿宋_GB2312" w:hint="eastAsia"/>
          <w:sz w:val="32"/>
          <w:szCs w:val="32"/>
        </w:rPr>
        <w:t>Q家入围投标人。</w:t>
      </w:r>
      <w:r w:rsidR="0031312C">
        <w:rPr>
          <w:rFonts w:ascii="仿宋_GB2312" w:eastAsia="仿宋_GB2312" w:hint="eastAsia"/>
          <w:sz w:val="32"/>
          <w:szCs w:val="32"/>
        </w:rPr>
        <w:t>信用评价等级</w:t>
      </w:r>
      <w:r w:rsidR="0028362B" w:rsidRPr="0025352E">
        <w:rPr>
          <w:rFonts w:ascii="仿宋_GB2312" w:eastAsia="仿宋_GB2312" w:hint="eastAsia"/>
          <w:sz w:val="32"/>
          <w:szCs w:val="32"/>
        </w:rPr>
        <w:t>最高的</w:t>
      </w:r>
      <w:r w:rsidR="0028362B">
        <w:rPr>
          <w:rFonts w:ascii="仿宋_GB2312" w:eastAsia="仿宋_GB2312" w:hint="eastAsia"/>
          <w:sz w:val="32"/>
          <w:szCs w:val="32"/>
        </w:rPr>
        <w:t>大于Q</w:t>
      </w:r>
      <w:r w:rsidR="0025352E">
        <w:rPr>
          <w:rFonts w:ascii="仿宋_GB2312" w:eastAsia="仿宋_GB2312" w:hint="eastAsia"/>
          <w:sz w:val="32"/>
          <w:szCs w:val="32"/>
        </w:rPr>
        <w:t>家时，优先选择招标单位</w:t>
      </w:r>
      <w:r w:rsidR="0028362B">
        <w:rPr>
          <w:rFonts w:ascii="仿宋_GB2312" w:eastAsia="仿宋_GB2312" w:hint="eastAsia"/>
          <w:sz w:val="32"/>
          <w:szCs w:val="32"/>
        </w:rPr>
        <w:t>标后履约评价（如有）优秀的</w:t>
      </w:r>
      <w:r w:rsidR="001543D8">
        <w:rPr>
          <w:rFonts w:ascii="仿宋_GB2312" w:eastAsia="仿宋_GB2312" w:hint="eastAsia"/>
          <w:sz w:val="32"/>
          <w:szCs w:val="32"/>
        </w:rPr>
        <w:t>;</w:t>
      </w:r>
      <w:r w:rsidR="00062258">
        <w:rPr>
          <w:rFonts w:ascii="仿宋_GB2312" w:eastAsia="仿宋_GB2312" w:hint="eastAsia"/>
          <w:sz w:val="32"/>
          <w:szCs w:val="32"/>
        </w:rPr>
        <w:t>仍然相近的，按照进入最后一轮比选的投标人报价由低到高排序，确定Q家入围投标人；</w:t>
      </w:r>
      <w:r w:rsidR="0031312C">
        <w:rPr>
          <w:rFonts w:ascii="仿宋_GB2312" w:eastAsia="仿宋_GB2312" w:hint="eastAsia"/>
          <w:sz w:val="32"/>
          <w:szCs w:val="32"/>
        </w:rPr>
        <w:t>信用</w:t>
      </w:r>
      <w:r w:rsidR="0031312C" w:rsidRPr="0031312C">
        <w:rPr>
          <w:rFonts w:ascii="仿宋_GB2312" w:eastAsia="仿宋_GB2312" w:hint="eastAsia"/>
          <w:sz w:val="32"/>
          <w:szCs w:val="32"/>
        </w:rPr>
        <w:t>评价等级</w:t>
      </w:r>
      <w:r w:rsidR="00062258" w:rsidRPr="0031312C">
        <w:rPr>
          <w:rFonts w:ascii="仿宋_GB2312" w:eastAsia="仿宋_GB2312" w:hint="eastAsia"/>
          <w:sz w:val="32"/>
          <w:szCs w:val="32"/>
        </w:rPr>
        <w:t>最高的小于Q家时，</w:t>
      </w:r>
      <w:r w:rsidR="00342DA5" w:rsidRPr="0031312C">
        <w:rPr>
          <w:rFonts w:ascii="仿宋_GB2312" w:eastAsia="仿宋_GB2312" w:hint="eastAsia"/>
          <w:sz w:val="32"/>
          <w:szCs w:val="32"/>
        </w:rPr>
        <w:t>在</w:t>
      </w:r>
      <w:r w:rsidR="00783E0E">
        <w:rPr>
          <w:rFonts w:ascii="仿宋_GB2312" w:eastAsia="仿宋_GB2312" w:hint="eastAsia"/>
          <w:sz w:val="32"/>
          <w:szCs w:val="32"/>
        </w:rPr>
        <w:t>信用</w:t>
      </w:r>
      <w:r w:rsidR="00783E0E" w:rsidRPr="0031312C">
        <w:rPr>
          <w:rFonts w:ascii="仿宋_GB2312" w:eastAsia="仿宋_GB2312" w:hint="eastAsia"/>
          <w:sz w:val="32"/>
          <w:szCs w:val="32"/>
        </w:rPr>
        <w:t>评价等级</w:t>
      </w:r>
      <w:r w:rsidR="00342DA5" w:rsidRPr="0031312C">
        <w:rPr>
          <w:rFonts w:ascii="仿宋_GB2312" w:eastAsia="仿宋_GB2312" w:hint="eastAsia"/>
          <w:sz w:val="32"/>
          <w:szCs w:val="32"/>
        </w:rPr>
        <w:t>次高的合格投标人中按以上顺序和规则依次逐轮票选补足Q家，以此类推</w:t>
      </w:r>
      <w:r w:rsidR="00B36A64" w:rsidRPr="0031312C">
        <w:rPr>
          <w:rFonts w:ascii="仿宋_GB2312" w:eastAsia="仿宋_GB2312" w:hint="eastAsia"/>
          <w:sz w:val="32"/>
          <w:szCs w:val="32"/>
        </w:rPr>
        <w:t>；</w:t>
      </w:r>
      <w:r w:rsidR="00342DA5" w:rsidRPr="0031312C">
        <w:rPr>
          <w:rFonts w:ascii="仿宋_GB2312" w:eastAsia="仿宋_GB2312" w:hint="eastAsia"/>
          <w:sz w:val="32"/>
          <w:szCs w:val="32"/>
        </w:rPr>
        <w:t>仍然相近的，</w:t>
      </w:r>
      <w:r w:rsidR="0028362B" w:rsidRPr="0031312C">
        <w:rPr>
          <w:rFonts w:ascii="仿宋_GB2312" w:eastAsia="仿宋_GB2312" w:hint="eastAsia"/>
          <w:sz w:val="32"/>
          <w:szCs w:val="32"/>
        </w:rPr>
        <w:t>按照进入最后一轮比选的投标人报价由低到高排序，确定Q家入围投标人。</w:t>
      </w:r>
    </w:p>
    <w:p w:rsidR="002D111E" w:rsidRDefault="00C97692" w:rsidP="002D111E">
      <w:pPr>
        <w:spacing w:line="560" w:lineRule="exact"/>
        <w:ind w:firstLine="646"/>
        <w:rPr>
          <w:rFonts w:ascii="仿宋_GB2312" w:eastAsia="仿宋_GB2312"/>
          <w:sz w:val="32"/>
          <w:szCs w:val="32"/>
        </w:rPr>
      </w:pPr>
      <w:r>
        <w:rPr>
          <w:rFonts w:ascii="仿宋_GB2312" w:eastAsia="仿宋_GB2312"/>
          <w:sz w:val="32"/>
          <w:szCs w:val="32"/>
        </w:rPr>
        <w:fldChar w:fldCharType="begin"/>
      </w:r>
      <w:r w:rsidR="0028362B">
        <w:rPr>
          <w:rFonts w:ascii="仿宋_GB2312" w:eastAsia="仿宋_GB2312" w:hint="eastAsia"/>
          <w:sz w:val="32"/>
          <w:szCs w:val="32"/>
        </w:rPr>
        <w:instrText>= 3 \* GB3</w:instrText>
      </w:r>
      <w:r>
        <w:rPr>
          <w:rFonts w:ascii="仿宋_GB2312" w:eastAsia="仿宋_GB2312"/>
          <w:sz w:val="32"/>
          <w:szCs w:val="32"/>
        </w:rPr>
        <w:fldChar w:fldCharType="separate"/>
      </w:r>
      <w:r w:rsidR="0028362B">
        <w:rPr>
          <w:rFonts w:ascii="仿宋_GB2312" w:eastAsia="仿宋_GB2312" w:hint="eastAsia"/>
          <w:noProof/>
          <w:sz w:val="32"/>
          <w:szCs w:val="32"/>
        </w:rPr>
        <w:t>③</w:t>
      </w:r>
      <w:r>
        <w:rPr>
          <w:rFonts w:ascii="仿宋_GB2312" w:eastAsia="仿宋_GB2312"/>
          <w:sz w:val="32"/>
          <w:szCs w:val="32"/>
        </w:rPr>
        <w:fldChar w:fldCharType="end"/>
      </w:r>
      <w:r w:rsidR="00D11970">
        <w:rPr>
          <w:rFonts w:ascii="仿宋_GB2312" w:eastAsia="仿宋_GB2312" w:hint="eastAsia"/>
          <w:sz w:val="32"/>
          <w:szCs w:val="32"/>
        </w:rPr>
        <w:t>业绩优先</w:t>
      </w:r>
      <w:r w:rsidR="00D11970">
        <w:rPr>
          <w:rFonts w:ascii="仿宋_GB2312" w:eastAsia="仿宋_GB2312"/>
          <w:sz w:val="32"/>
          <w:szCs w:val="32"/>
        </w:rPr>
        <w:t>。</w:t>
      </w:r>
      <w:r w:rsidR="00B36A64">
        <w:rPr>
          <w:rFonts w:ascii="仿宋_GB2312" w:eastAsia="仿宋_GB2312"/>
          <w:sz w:val="32"/>
          <w:szCs w:val="32"/>
        </w:rPr>
        <w:t>按以下顺序和规则依次逐轮票选。</w:t>
      </w:r>
      <w:r w:rsidR="003C2679">
        <w:rPr>
          <w:rFonts w:ascii="仿宋_GB2312" w:eastAsia="仿宋_GB2312" w:hint="eastAsia"/>
          <w:sz w:val="32"/>
          <w:szCs w:val="32"/>
        </w:rPr>
        <w:t>首先票选出</w:t>
      </w:r>
      <w:r w:rsidR="00D11970">
        <w:rPr>
          <w:rFonts w:ascii="仿宋_GB2312" w:eastAsia="仿宋_GB2312" w:hint="eastAsia"/>
          <w:sz w:val="32"/>
          <w:szCs w:val="32"/>
        </w:rPr>
        <w:t>企业同类业绩数量较多、规模较大的</w:t>
      </w:r>
      <w:r w:rsidR="003C2679">
        <w:rPr>
          <w:rFonts w:ascii="仿宋_GB2312" w:eastAsia="仿宋_GB2312" w:hint="eastAsia"/>
          <w:sz w:val="32"/>
          <w:szCs w:val="32"/>
        </w:rPr>
        <w:t>Q家入围投标人</w:t>
      </w:r>
      <w:r w:rsidR="00B36A64">
        <w:rPr>
          <w:rFonts w:ascii="仿宋_GB2312" w:eastAsia="仿宋_GB2312" w:hint="eastAsia"/>
          <w:sz w:val="32"/>
          <w:szCs w:val="32"/>
        </w:rPr>
        <w:t>；</w:t>
      </w:r>
      <w:r w:rsidR="002D111E">
        <w:rPr>
          <w:rFonts w:ascii="仿宋_GB2312" w:eastAsia="仿宋_GB2312" w:hint="eastAsia"/>
          <w:sz w:val="32"/>
          <w:szCs w:val="32"/>
        </w:rPr>
        <w:t>企业同类业绩相近的</w:t>
      </w:r>
      <w:r w:rsidR="00D11970">
        <w:rPr>
          <w:rFonts w:ascii="仿宋_GB2312" w:eastAsia="仿宋_GB2312" w:hint="eastAsia"/>
          <w:sz w:val="32"/>
          <w:szCs w:val="32"/>
        </w:rPr>
        <w:t>，</w:t>
      </w:r>
      <w:r w:rsidR="002D111E">
        <w:rPr>
          <w:rFonts w:ascii="仿宋_GB2312" w:eastAsia="仿宋_GB2312"/>
          <w:sz w:val="32"/>
          <w:szCs w:val="32"/>
        </w:rPr>
        <w:t>依次按照项目负责人业绩、企业获奖及荣誉顺序逐轮票选</w:t>
      </w:r>
      <w:r w:rsidR="002D111E">
        <w:rPr>
          <w:rFonts w:ascii="仿宋_GB2312" w:eastAsia="仿宋_GB2312" w:hint="eastAsia"/>
          <w:sz w:val="32"/>
          <w:szCs w:val="32"/>
        </w:rPr>
        <w:t>Q家</w:t>
      </w:r>
      <w:r w:rsidR="002D111E">
        <w:rPr>
          <w:rFonts w:ascii="仿宋_GB2312" w:eastAsia="仿宋_GB2312"/>
          <w:sz w:val="32"/>
          <w:szCs w:val="32"/>
        </w:rPr>
        <w:t>；仍然相近的，</w:t>
      </w:r>
      <w:r w:rsidR="002D111E">
        <w:rPr>
          <w:rFonts w:ascii="仿宋_GB2312" w:eastAsia="仿宋_GB2312" w:hint="eastAsia"/>
          <w:sz w:val="32"/>
          <w:szCs w:val="32"/>
        </w:rPr>
        <w:t>按照进入最后一轮比选的投标人报价由低到高排序，确定Q家入围投标人。</w:t>
      </w:r>
    </w:p>
    <w:p w:rsidR="00D11970" w:rsidRDefault="00C97692" w:rsidP="00D11970">
      <w:pPr>
        <w:spacing w:line="560" w:lineRule="exact"/>
        <w:ind w:firstLine="646"/>
        <w:rPr>
          <w:rFonts w:ascii="仿宋_GB2312" w:eastAsia="仿宋_GB2312"/>
          <w:sz w:val="32"/>
          <w:szCs w:val="32"/>
        </w:rPr>
      </w:pPr>
      <w:r>
        <w:rPr>
          <w:rFonts w:ascii="仿宋_GB2312" w:eastAsia="仿宋_GB2312"/>
          <w:sz w:val="32"/>
          <w:szCs w:val="32"/>
        </w:rPr>
        <w:fldChar w:fldCharType="begin"/>
      </w:r>
      <w:r w:rsidR="00D11970">
        <w:rPr>
          <w:rFonts w:ascii="仿宋_GB2312" w:eastAsia="仿宋_GB2312" w:hint="eastAsia"/>
          <w:sz w:val="32"/>
          <w:szCs w:val="32"/>
        </w:rPr>
        <w:instrText>= 4 \* GB3</w:instrText>
      </w:r>
      <w:r>
        <w:rPr>
          <w:rFonts w:ascii="仿宋_GB2312" w:eastAsia="仿宋_GB2312"/>
          <w:sz w:val="32"/>
          <w:szCs w:val="32"/>
        </w:rPr>
        <w:fldChar w:fldCharType="separate"/>
      </w:r>
      <w:r w:rsidR="00D11970">
        <w:rPr>
          <w:rFonts w:ascii="仿宋_GB2312" w:eastAsia="仿宋_GB2312" w:hint="eastAsia"/>
          <w:noProof/>
          <w:sz w:val="32"/>
          <w:szCs w:val="32"/>
        </w:rPr>
        <w:t>④</w:t>
      </w:r>
      <w:r>
        <w:rPr>
          <w:rFonts w:ascii="仿宋_GB2312" w:eastAsia="仿宋_GB2312"/>
          <w:sz w:val="32"/>
          <w:szCs w:val="32"/>
        </w:rPr>
        <w:fldChar w:fldCharType="end"/>
      </w:r>
      <w:r w:rsidR="00D11970">
        <w:rPr>
          <w:rFonts w:ascii="仿宋_GB2312" w:eastAsia="仿宋_GB2312"/>
          <w:sz w:val="32"/>
          <w:szCs w:val="32"/>
        </w:rPr>
        <w:t>团队实力优先。</w:t>
      </w:r>
      <w:r w:rsidR="00B36A64">
        <w:rPr>
          <w:rFonts w:ascii="仿宋_GB2312" w:eastAsia="仿宋_GB2312"/>
          <w:sz w:val="32"/>
          <w:szCs w:val="32"/>
        </w:rPr>
        <w:t>按以下顺序和规则依次逐轮票选。</w:t>
      </w:r>
      <w:r w:rsidR="003C2679">
        <w:rPr>
          <w:rFonts w:ascii="仿宋_GB2312" w:eastAsia="仿宋_GB2312" w:hint="eastAsia"/>
          <w:sz w:val="32"/>
          <w:szCs w:val="32"/>
        </w:rPr>
        <w:t>首先票选出</w:t>
      </w:r>
      <w:r w:rsidR="00D11970">
        <w:rPr>
          <w:rFonts w:ascii="仿宋_GB2312" w:eastAsia="仿宋_GB2312" w:hint="eastAsia"/>
          <w:sz w:val="32"/>
          <w:szCs w:val="32"/>
        </w:rPr>
        <w:t>项目班子配备情况良好，团队成员职称、级别较高、数量较多的</w:t>
      </w:r>
      <w:r w:rsidR="003C2679">
        <w:rPr>
          <w:rFonts w:ascii="仿宋_GB2312" w:eastAsia="仿宋_GB2312" w:hint="eastAsia"/>
          <w:sz w:val="32"/>
          <w:szCs w:val="32"/>
        </w:rPr>
        <w:t>Q家入围投标人</w:t>
      </w:r>
      <w:r w:rsidR="002D111E">
        <w:rPr>
          <w:rFonts w:ascii="仿宋_GB2312" w:eastAsia="仿宋_GB2312"/>
          <w:sz w:val="32"/>
          <w:szCs w:val="32"/>
        </w:rPr>
        <w:t>；</w:t>
      </w:r>
      <w:r w:rsidR="00D11970">
        <w:rPr>
          <w:rFonts w:ascii="仿宋_GB2312" w:eastAsia="仿宋_GB2312"/>
          <w:sz w:val="32"/>
          <w:szCs w:val="32"/>
        </w:rPr>
        <w:t>班子成员配备情况相近的，依次按照企业</w:t>
      </w:r>
      <w:r w:rsidR="002D111E">
        <w:rPr>
          <w:rFonts w:ascii="仿宋_GB2312" w:eastAsia="仿宋_GB2312" w:hint="eastAsia"/>
          <w:sz w:val="32"/>
          <w:szCs w:val="32"/>
        </w:rPr>
        <w:t>同类</w:t>
      </w:r>
      <w:r w:rsidR="00D11970">
        <w:rPr>
          <w:rFonts w:ascii="仿宋_GB2312" w:eastAsia="仿宋_GB2312"/>
          <w:sz w:val="32"/>
          <w:szCs w:val="32"/>
        </w:rPr>
        <w:t>业绩、企业获奖及荣誉顺序逐轮票选</w:t>
      </w:r>
      <w:r w:rsidR="002D111E">
        <w:rPr>
          <w:rFonts w:ascii="仿宋_GB2312" w:eastAsia="仿宋_GB2312" w:hint="eastAsia"/>
          <w:sz w:val="32"/>
          <w:szCs w:val="32"/>
        </w:rPr>
        <w:t>Q家</w:t>
      </w:r>
      <w:r w:rsidR="002D111E">
        <w:rPr>
          <w:rFonts w:ascii="仿宋_GB2312" w:eastAsia="仿宋_GB2312"/>
          <w:sz w:val="32"/>
          <w:szCs w:val="32"/>
        </w:rPr>
        <w:t>；</w:t>
      </w:r>
      <w:r w:rsidR="00D11970">
        <w:rPr>
          <w:rFonts w:ascii="仿宋_GB2312" w:eastAsia="仿宋_GB2312"/>
          <w:sz w:val="32"/>
          <w:szCs w:val="32"/>
        </w:rPr>
        <w:t>仍然相近的，</w:t>
      </w:r>
      <w:r w:rsidR="00D11970">
        <w:rPr>
          <w:rFonts w:ascii="仿宋_GB2312" w:eastAsia="仿宋_GB2312" w:hint="eastAsia"/>
          <w:sz w:val="32"/>
          <w:szCs w:val="32"/>
        </w:rPr>
        <w:t>按照进入最后一轮比选的投标人报价由低到高排序，确定Q家入围投标人。</w:t>
      </w:r>
    </w:p>
    <w:p w:rsidR="00D11970" w:rsidRPr="00342810" w:rsidRDefault="00C97692" w:rsidP="00D11970">
      <w:pPr>
        <w:spacing w:line="560" w:lineRule="exact"/>
        <w:ind w:firstLine="646"/>
        <w:rPr>
          <w:rFonts w:ascii="仿宋_GB2312" w:eastAsia="仿宋_GB2312" w:hAnsi="黑体" w:cs="仿宋_GB2312"/>
          <w:sz w:val="32"/>
          <w:szCs w:val="32"/>
        </w:rPr>
      </w:pPr>
      <w:r>
        <w:rPr>
          <w:rFonts w:ascii="仿宋_GB2312" w:eastAsia="仿宋_GB2312"/>
          <w:sz w:val="32"/>
          <w:szCs w:val="32"/>
        </w:rPr>
        <w:fldChar w:fldCharType="begin"/>
      </w:r>
      <w:r w:rsidR="00D11970">
        <w:rPr>
          <w:rFonts w:ascii="仿宋_GB2312" w:eastAsia="仿宋_GB2312" w:hint="eastAsia"/>
          <w:sz w:val="32"/>
          <w:szCs w:val="32"/>
        </w:rPr>
        <w:instrText>= 5 \* GB3</w:instrText>
      </w:r>
      <w:r>
        <w:rPr>
          <w:rFonts w:ascii="仿宋_GB2312" w:eastAsia="仿宋_GB2312"/>
          <w:sz w:val="32"/>
          <w:szCs w:val="32"/>
        </w:rPr>
        <w:fldChar w:fldCharType="separate"/>
      </w:r>
      <w:r w:rsidR="00D11970">
        <w:rPr>
          <w:rFonts w:ascii="仿宋_GB2312" w:eastAsia="仿宋_GB2312" w:hint="eastAsia"/>
          <w:noProof/>
          <w:sz w:val="32"/>
          <w:szCs w:val="32"/>
        </w:rPr>
        <w:t>⑤</w:t>
      </w:r>
      <w:r>
        <w:rPr>
          <w:rFonts w:ascii="仿宋_GB2312" w:eastAsia="仿宋_GB2312"/>
          <w:sz w:val="32"/>
          <w:szCs w:val="32"/>
        </w:rPr>
        <w:fldChar w:fldCharType="end"/>
      </w:r>
      <w:r w:rsidR="00D11970">
        <w:rPr>
          <w:rFonts w:ascii="仿宋_GB2312" w:eastAsia="仿宋_GB2312" w:hint="eastAsia"/>
          <w:sz w:val="32"/>
          <w:szCs w:val="32"/>
        </w:rPr>
        <w:t>其他比选因素优先。在合理公平的基础上，招标人根据招标项目的特点自主设定其他评审因素比选顺序，逐轮票选出Q家入围投标人。</w:t>
      </w:r>
    </w:p>
    <w:p w:rsidR="00D11970" w:rsidRPr="00605017" w:rsidRDefault="00605017" w:rsidP="00D11970">
      <w:pPr>
        <w:spacing w:line="560" w:lineRule="exact"/>
        <w:ind w:firstLineChars="200" w:firstLine="652"/>
        <w:rPr>
          <w:rFonts w:ascii="仿宋_GB2312" w:eastAsia="仿宋_GB2312"/>
          <w:sz w:val="32"/>
          <w:szCs w:val="32"/>
        </w:rPr>
      </w:pPr>
      <w:r w:rsidRPr="00605017">
        <w:rPr>
          <w:rFonts w:ascii="仿宋_GB2312" w:eastAsia="仿宋_GB2312" w:hint="eastAsia"/>
          <w:sz w:val="32"/>
          <w:szCs w:val="32"/>
        </w:rPr>
        <w:lastRenderedPageBreak/>
        <w:t>采用综合比选法确定入围投标人，招标文件中对入围投标人的数量</w:t>
      </w:r>
      <w:r w:rsidR="001543D8">
        <w:rPr>
          <w:rFonts w:ascii="仿宋_GB2312" w:eastAsia="仿宋_GB2312" w:hint="eastAsia"/>
          <w:sz w:val="32"/>
          <w:szCs w:val="32"/>
        </w:rPr>
        <w:t>表述</w:t>
      </w:r>
      <w:r w:rsidRPr="00605017">
        <w:rPr>
          <w:rFonts w:ascii="仿宋_GB2312" w:eastAsia="仿宋_GB2312" w:hint="eastAsia"/>
          <w:sz w:val="32"/>
          <w:szCs w:val="32"/>
        </w:rPr>
        <w:t>应为“Q家（</w:t>
      </w:r>
      <w:r w:rsidR="001543D8">
        <w:rPr>
          <w:rFonts w:ascii="仿宋_GB2312" w:eastAsia="仿宋_GB2312" w:hint="eastAsia"/>
          <w:sz w:val="32"/>
          <w:szCs w:val="32"/>
        </w:rPr>
        <w:t>建议</w:t>
      </w:r>
      <w:r w:rsidRPr="00605017">
        <w:rPr>
          <w:rFonts w:ascii="仿宋_GB2312" w:eastAsia="仿宋_GB2312" w:hint="eastAsia"/>
          <w:sz w:val="32"/>
          <w:szCs w:val="32"/>
        </w:rPr>
        <w:t>7≤Q≤13</w:t>
      </w:r>
      <w:r w:rsidR="005339E5">
        <w:rPr>
          <w:rFonts w:ascii="仿宋_GB2312" w:eastAsia="仿宋_GB2312" w:hint="eastAsia"/>
          <w:sz w:val="32"/>
          <w:szCs w:val="32"/>
        </w:rPr>
        <w:t>，具体数值应在招标文件中明确</w:t>
      </w:r>
      <w:r w:rsidRPr="00605017">
        <w:rPr>
          <w:rFonts w:ascii="仿宋_GB2312" w:eastAsia="仿宋_GB2312" w:hint="eastAsia"/>
          <w:sz w:val="32"/>
          <w:szCs w:val="32"/>
        </w:rPr>
        <w:t>）”，即Q为确定的数值。</w:t>
      </w:r>
    </w:p>
    <w:p w:rsidR="00660B9E" w:rsidRDefault="00D11970" w:rsidP="00660B9E">
      <w:pPr>
        <w:spacing w:line="560" w:lineRule="exact"/>
        <w:ind w:firstLineChars="200" w:firstLine="652"/>
        <w:jc w:val="left"/>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（三）</w:t>
      </w:r>
      <w:r w:rsidR="00660B9E">
        <w:rPr>
          <w:rFonts w:ascii="楷体_GB2312" w:eastAsia="楷体_GB2312" w:hAnsi="仿宋_GB2312" w:cs="仿宋_GB2312" w:hint="eastAsia"/>
          <w:color w:val="000000"/>
          <w:sz w:val="32"/>
          <w:szCs w:val="32"/>
        </w:rPr>
        <w:t>比选</w:t>
      </w:r>
      <w:r w:rsidR="00B412F0">
        <w:rPr>
          <w:rFonts w:ascii="楷体_GB2312" w:eastAsia="楷体_GB2312" w:hAnsi="仿宋_GB2312" w:cs="仿宋_GB2312" w:hint="eastAsia"/>
          <w:color w:val="000000"/>
          <w:sz w:val="32"/>
          <w:szCs w:val="32"/>
        </w:rPr>
        <w:t>因素</w:t>
      </w:r>
      <w:r w:rsidR="00660B9E">
        <w:rPr>
          <w:rFonts w:ascii="楷体_GB2312" w:eastAsia="楷体_GB2312" w:hAnsi="仿宋_GB2312" w:cs="仿宋_GB2312" w:hint="eastAsia"/>
          <w:color w:val="000000"/>
          <w:sz w:val="32"/>
          <w:szCs w:val="32"/>
        </w:rPr>
        <w:t>和比选标准</w:t>
      </w:r>
    </w:p>
    <w:p w:rsidR="00940F9A" w:rsidRDefault="00E066F2" w:rsidP="00660B9E">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1.</w:t>
      </w:r>
      <w:r w:rsidR="00B14742">
        <w:rPr>
          <w:rFonts w:ascii="仿宋_GB2312" w:eastAsia="仿宋_GB2312" w:hint="eastAsia"/>
          <w:sz w:val="32"/>
          <w:szCs w:val="32"/>
        </w:rPr>
        <w:t>投标报价</w:t>
      </w:r>
      <w:r w:rsidR="00940F9A">
        <w:rPr>
          <w:rFonts w:ascii="仿宋_GB2312" w:eastAsia="仿宋_GB2312" w:hint="eastAsia"/>
          <w:sz w:val="32"/>
          <w:szCs w:val="32"/>
        </w:rPr>
        <w:t>。评标委员会</w:t>
      </w:r>
      <w:r>
        <w:rPr>
          <w:rFonts w:ascii="仿宋_GB2312" w:eastAsia="仿宋_GB2312" w:hint="eastAsia"/>
          <w:sz w:val="32"/>
          <w:szCs w:val="32"/>
        </w:rPr>
        <w:t>认为</w:t>
      </w:r>
      <w:r w:rsidR="00940F9A">
        <w:rPr>
          <w:rFonts w:ascii="仿宋_GB2312" w:eastAsia="仿宋_GB2312" w:hint="eastAsia"/>
          <w:sz w:val="32"/>
          <w:szCs w:val="32"/>
        </w:rPr>
        <w:t>报价存在异常低价情形</w:t>
      </w:r>
      <w:r>
        <w:rPr>
          <w:rFonts w:ascii="仿宋_GB2312" w:eastAsia="仿宋_GB2312" w:hint="eastAsia"/>
          <w:sz w:val="32"/>
          <w:szCs w:val="32"/>
        </w:rPr>
        <w:t>,可能影响工程质量或标后履约的，</w:t>
      </w:r>
      <w:r w:rsidR="00940F9A">
        <w:rPr>
          <w:rFonts w:ascii="仿宋_GB2312" w:eastAsia="仿宋_GB2312" w:hint="eastAsia"/>
          <w:sz w:val="32"/>
          <w:szCs w:val="32"/>
        </w:rPr>
        <w:t>应当要求投标人对报价做出</w:t>
      </w:r>
      <w:r w:rsidR="00940F9A" w:rsidRPr="00FA5BE2">
        <w:rPr>
          <w:rFonts w:ascii="仿宋_GB2312" w:eastAsia="仿宋_GB2312" w:hint="eastAsia"/>
          <w:sz w:val="32"/>
          <w:szCs w:val="32"/>
        </w:rPr>
        <w:t>澄清或者说明，同时提供关于合同履行能力及工程质量安全控制的承诺。</w:t>
      </w:r>
    </w:p>
    <w:p w:rsidR="00940F9A" w:rsidRDefault="00940F9A" w:rsidP="00940F9A">
      <w:pPr>
        <w:spacing w:line="560" w:lineRule="exact"/>
        <w:ind w:firstLine="645"/>
        <w:jc w:val="left"/>
        <w:rPr>
          <w:rFonts w:ascii="仿宋_GB2312" w:eastAsia="仿宋_GB2312"/>
          <w:sz w:val="32"/>
          <w:szCs w:val="32"/>
        </w:rPr>
      </w:pPr>
      <w:r w:rsidRPr="00FA5BE2">
        <w:rPr>
          <w:rFonts w:ascii="仿宋_GB2312" w:eastAsia="仿宋_GB2312" w:hint="eastAsia"/>
          <w:sz w:val="32"/>
          <w:szCs w:val="32"/>
        </w:rPr>
        <w:t>以下情形不得作为异常低价投标说明的依据：</w:t>
      </w:r>
    </w:p>
    <w:p w:rsidR="00940F9A" w:rsidRPr="00FA5BE2" w:rsidRDefault="00940F9A" w:rsidP="00940F9A">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a</w:t>
      </w:r>
      <w:r w:rsidRPr="00FA5BE2">
        <w:rPr>
          <w:rFonts w:ascii="仿宋_GB2312" w:eastAsia="仿宋_GB2312" w:hint="eastAsia"/>
          <w:sz w:val="32"/>
          <w:szCs w:val="32"/>
        </w:rPr>
        <w:t>.亏本让利；</w:t>
      </w:r>
    </w:p>
    <w:p w:rsidR="00940F9A" w:rsidRPr="00FA5BE2" w:rsidRDefault="00940F9A" w:rsidP="00940F9A">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b</w:t>
      </w:r>
      <w:r w:rsidRPr="00FA5BE2">
        <w:rPr>
          <w:rFonts w:ascii="仿宋_GB2312" w:eastAsia="仿宋_GB2312" w:hint="eastAsia"/>
          <w:sz w:val="32"/>
          <w:szCs w:val="32"/>
        </w:rPr>
        <w:t>.企业市场拓展或品牌宣传；</w:t>
      </w:r>
    </w:p>
    <w:p w:rsidR="00940F9A" w:rsidRPr="00FA5BE2" w:rsidRDefault="00940F9A" w:rsidP="00940F9A">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c</w:t>
      </w:r>
      <w:r w:rsidRPr="00FA5BE2">
        <w:rPr>
          <w:rFonts w:ascii="仿宋_GB2312" w:eastAsia="仿宋_GB2312" w:hint="eastAsia"/>
          <w:sz w:val="32"/>
          <w:szCs w:val="32"/>
        </w:rPr>
        <w:t>.降低原设计方案、技术工艺、施工标准的；</w:t>
      </w:r>
    </w:p>
    <w:p w:rsidR="00940F9A" w:rsidRPr="00FA5BE2" w:rsidRDefault="00940F9A" w:rsidP="00940F9A">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d</w:t>
      </w:r>
      <w:r w:rsidRPr="00FA5BE2">
        <w:rPr>
          <w:rFonts w:ascii="仿宋_GB2312" w:eastAsia="仿宋_GB2312" w:hint="eastAsia"/>
          <w:sz w:val="32"/>
          <w:szCs w:val="32"/>
        </w:rPr>
        <w:t>.类似项目业绩；</w:t>
      </w:r>
    </w:p>
    <w:p w:rsidR="00940F9A" w:rsidRDefault="00940F9A" w:rsidP="00940F9A">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e</w:t>
      </w:r>
      <w:r w:rsidRPr="00FA5BE2">
        <w:rPr>
          <w:rFonts w:ascii="仿宋_GB2312" w:eastAsia="仿宋_GB2312" w:hint="eastAsia"/>
          <w:sz w:val="32"/>
          <w:szCs w:val="32"/>
        </w:rPr>
        <w:t>.评标委员会认为不得作为降低投标报价依据的情形。</w:t>
      </w:r>
    </w:p>
    <w:p w:rsidR="00B14742" w:rsidRPr="00940F9A" w:rsidRDefault="00940F9A" w:rsidP="00940F9A">
      <w:pPr>
        <w:spacing w:line="560" w:lineRule="exact"/>
        <w:ind w:firstLine="646"/>
        <w:rPr>
          <w:rFonts w:ascii="仿宋_GB2312" w:eastAsia="仿宋_GB2312"/>
          <w:sz w:val="32"/>
          <w:szCs w:val="32"/>
        </w:rPr>
      </w:pPr>
      <w:r w:rsidRPr="00FA5BE2">
        <w:rPr>
          <w:rFonts w:ascii="仿宋_GB2312" w:eastAsia="仿宋_GB2312" w:hint="eastAsia"/>
          <w:sz w:val="32"/>
          <w:szCs w:val="32"/>
        </w:rPr>
        <w:t>评标委员会对异常低价</w:t>
      </w:r>
      <w:r>
        <w:rPr>
          <w:rFonts w:ascii="仿宋_GB2312" w:eastAsia="仿宋_GB2312" w:hint="eastAsia"/>
          <w:sz w:val="32"/>
          <w:szCs w:val="32"/>
        </w:rPr>
        <w:t>投标</w:t>
      </w:r>
      <w:r w:rsidRPr="00FA5BE2">
        <w:rPr>
          <w:rFonts w:ascii="仿宋_GB2312" w:eastAsia="仿宋_GB2312" w:hint="eastAsia"/>
          <w:sz w:val="32"/>
          <w:szCs w:val="32"/>
        </w:rPr>
        <w:t>人合同履行能力及工程质量安全等风险进行全面评估，并作为评标结果的附件</w:t>
      </w:r>
      <w:r>
        <w:rPr>
          <w:rFonts w:ascii="仿宋_GB2312" w:eastAsia="仿宋_GB2312" w:hint="eastAsia"/>
          <w:sz w:val="32"/>
          <w:szCs w:val="32"/>
        </w:rPr>
        <w:t>提交给招标人。投标人不能做出</w:t>
      </w:r>
      <w:r w:rsidRPr="00FA5BE2">
        <w:rPr>
          <w:rFonts w:ascii="仿宋_GB2312" w:eastAsia="仿宋_GB2312" w:hint="eastAsia"/>
          <w:sz w:val="32"/>
          <w:szCs w:val="32"/>
        </w:rPr>
        <w:t>有效澄清、说明或评标委员会认定（按少数服从多数的原则）其存在履约及质量安全风险的，</w:t>
      </w:r>
      <w:r>
        <w:rPr>
          <w:rFonts w:ascii="仿宋_GB2312" w:eastAsia="仿宋_GB2312" w:hint="eastAsia"/>
          <w:sz w:val="32"/>
          <w:szCs w:val="32"/>
        </w:rPr>
        <w:t>应当否决其投标</w:t>
      </w:r>
      <w:r w:rsidRPr="00FA5BE2">
        <w:rPr>
          <w:rFonts w:ascii="仿宋_GB2312" w:eastAsia="仿宋_GB2312" w:hint="eastAsia"/>
          <w:sz w:val="32"/>
          <w:szCs w:val="32"/>
        </w:rPr>
        <w:t>。</w:t>
      </w:r>
    </w:p>
    <w:p w:rsidR="00B412F0" w:rsidRDefault="00E066F2" w:rsidP="00B412F0">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2.</w:t>
      </w:r>
      <w:r w:rsidR="00B412F0">
        <w:rPr>
          <w:rFonts w:ascii="仿宋_GB2312" w:eastAsia="仿宋_GB2312" w:hint="eastAsia"/>
          <w:sz w:val="32"/>
          <w:szCs w:val="32"/>
        </w:rPr>
        <w:t>企业类似业绩。评标委员会对投标人提供的企业同类业绩进行综合比较。投标人在投标文件中提交最能体现企业实力的类似工程业绩（</w:t>
      </w:r>
      <w:r w:rsidR="003605D2">
        <w:rPr>
          <w:rFonts w:ascii="仿宋_GB2312" w:eastAsia="仿宋_GB2312" w:hint="eastAsia"/>
          <w:sz w:val="32"/>
          <w:szCs w:val="32"/>
        </w:rPr>
        <w:t>为提高评审效率，建议设置提供类似业绩的</w:t>
      </w:r>
      <w:r w:rsidR="003605D2">
        <w:rPr>
          <w:rFonts w:ascii="仿宋_GB2312" w:eastAsia="仿宋_GB2312" w:hint="eastAsia"/>
          <w:sz w:val="32"/>
          <w:szCs w:val="32"/>
        </w:rPr>
        <w:lastRenderedPageBreak/>
        <w:t>数量上限，具体应在招标</w:t>
      </w:r>
      <w:r w:rsidR="00250A49" w:rsidRPr="003605D2">
        <w:rPr>
          <w:rFonts w:ascii="仿宋_GB2312" w:eastAsia="仿宋_GB2312" w:hint="eastAsia"/>
          <w:sz w:val="32"/>
          <w:szCs w:val="32"/>
        </w:rPr>
        <w:t>文件中明确</w:t>
      </w:r>
      <w:r w:rsidR="00250A49">
        <w:rPr>
          <w:rFonts w:ascii="仿宋_GB2312" w:eastAsia="仿宋_GB2312" w:hint="eastAsia"/>
          <w:sz w:val="32"/>
          <w:szCs w:val="32"/>
        </w:rPr>
        <w:t>）</w:t>
      </w:r>
      <w:r w:rsidR="00916DE5">
        <w:rPr>
          <w:rFonts w:ascii="仿宋_GB2312" w:eastAsia="仿宋_GB2312" w:hint="eastAsia"/>
          <w:sz w:val="32"/>
          <w:szCs w:val="32"/>
        </w:rPr>
        <w:t>。</w:t>
      </w:r>
    </w:p>
    <w:p w:rsidR="00B412F0" w:rsidRDefault="00E066F2" w:rsidP="00B412F0">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3.</w:t>
      </w:r>
      <w:r w:rsidR="00B412F0">
        <w:rPr>
          <w:rFonts w:ascii="仿宋_GB2312" w:eastAsia="仿宋_GB2312" w:hint="eastAsia"/>
          <w:sz w:val="32"/>
          <w:szCs w:val="32"/>
        </w:rPr>
        <w:t>企业荣誉。对投标人提供的工程获奖、荣誉进行综合比较。投标人在投标文件中提交获奖文件及获奖证书（</w:t>
      </w:r>
      <w:r w:rsidR="00292EF1">
        <w:rPr>
          <w:rFonts w:ascii="仿宋_GB2312" w:eastAsia="仿宋_GB2312" w:hint="eastAsia"/>
          <w:sz w:val="32"/>
          <w:szCs w:val="32"/>
        </w:rPr>
        <w:t>为提高评审效率，建议设置提供企业荣誉的数量上限，具体应在招标</w:t>
      </w:r>
      <w:r w:rsidR="00292EF1" w:rsidRPr="003605D2">
        <w:rPr>
          <w:rFonts w:ascii="仿宋_GB2312" w:eastAsia="仿宋_GB2312" w:hint="eastAsia"/>
          <w:sz w:val="32"/>
          <w:szCs w:val="32"/>
        </w:rPr>
        <w:t>文件中明确</w:t>
      </w:r>
      <w:r w:rsidR="00250A49">
        <w:rPr>
          <w:rFonts w:ascii="仿宋_GB2312" w:eastAsia="仿宋_GB2312" w:hint="eastAsia"/>
          <w:sz w:val="32"/>
          <w:szCs w:val="32"/>
        </w:rPr>
        <w:t>）</w:t>
      </w:r>
      <w:r w:rsidR="00916DE5">
        <w:rPr>
          <w:rFonts w:ascii="仿宋_GB2312" w:eastAsia="仿宋_GB2312" w:hint="eastAsia"/>
          <w:sz w:val="32"/>
          <w:szCs w:val="32"/>
        </w:rPr>
        <w:t>。</w:t>
      </w:r>
    </w:p>
    <w:p w:rsidR="00B412F0" w:rsidRDefault="00E066F2" w:rsidP="00B412F0">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4.</w:t>
      </w:r>
      <w:r w:rsidR="00B412F0">
        <w:rPr>
          <w:rFonts w:ascii="仿宋_GB2312" w:eastAsia="仿宋_GB2312" w:hint="eastAsia"/>
          <w:sz w:val="32"/>
          <w:szCs w:val="32"/>
        </w:rPr>
        <w:t>项目负责人业绩</w:t>
      </w:r>
      <w:r w:rsidR="00250A49">
        <w:rPr>
          <w:rFonts w:ascii="仿宋_GB2312" w:eastAsia="仿宋_GB2312" w:hint="eastAsia"/>
          <w:sz w:val="32"/>
          <w:szCs w:val="32"/>
        </w:rPr>
        <w:t>，</w:t>
      </w:r>
      <w:r w:rsidR="00B412F0">
        <w:rPr>
          <w:rFonts w:ascii="仿宋_GB2312" w:eastAsia="仿宋_GB2312" w:hint="eastAsia"/>
          <w:sz w:val="32"/>
          <w:szCs w:val="32"/>
        </w:rPr>
        <w:t>年限数量要求同</w:t>
      </w:r>
      <w:r w:rsidR="00D615F4">
        <w:rPr>
          <w:rFonts w:ascii="仿宋_GB2312" w:eastAsia="仿宋_GB2312" w:hint="eastAsia"/>
          <w:sz w:val="32"/>
          <w:szCs w:val="32"/>
        </w:rPr>
        <w:t>企业业绩</w:t>
      </w:r>
      <w:r w:rsidR="00916DE5">
        <w:rPr>
          <w:rFonts w:ascii="仿宋_GB2312" w:eastAsia="仿宋_GB2312" w:hint="eastAsia"/>
          <w:sz w:val="32"/>
          <w:szCs w:val="32"/>
        </w:rPr>
        <w:t>。</w:t>
      </w:r>
    </w:p>
    <w:p w:rsidR="00B412F0" w:rsidRDefault="00E066F2" w:rsidP="00B412F0">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5.</w:t>
      </w:r>
      <w:r w:rsidR="00B412F0">
        <w:rPr>
          <w:rFonts w:ascii="仿宋_GB2312" w:eastAsia="仿宋_GB2312" w:hint="eastAsia"/>
          <w:sz w:val="32"/>
          <w:szCs w:val="32"/>
        </w:rPr>
        <w:t>拟派团队能力与水平。主要包括项目负责人的证书等级、拟派团队人员证书等级、数量等。</w:t>
      </w:r>
    </w:p>
    <w:p w:rsidR="00896A63" w:rsidRDefault="00E066F2" w:rsidP="00896A63">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6.</w:t>
      </w:r>
      <w:r w:rsidR="00D615F4">
        <w:rPr>
          <w:rFonts w:ascii="仿宋_GB2312" w:eastAsia="仿宋_GB2312" w:hint="eastAsia"/>
          <w:sz w:val="32"/>
          <w:szCs w:val="32"/>
        </w:rPr>
        <w:t>专项施工</w:t>
      </w:r>
      <w:r>
        <w:rPr>
          <w:rFonts w:ascii="仿宋_GB2312" w:eastAsia="仿宋_GB2312" w:hint="eastAsia"/>
          <w:sz w:val="32"/>
          <w:szCs w:val="32"/>
        </w:rPr>
        <w:t>方案。</w:t>
      </w:r>
      <w:r w:rsidR="00896A63">
        <w:rPr>
          <w:rFonts w:ascii="仿宋_GB2312" w:eastAsia="仿宋_GB2312" w:hint="eastAsia"/>
          <w:sz w:val="32"/>
          <w:szCs w:val="32"/>
        </w:rPr>
        <w:t>根据住建部</w:t>
      </w:r>
      <w:r w:rsidR="00896A63" w:rsidRPr="00DD2F4F">
        <w:rPr>
          <w:rFonts w:ascii="仿宋_GB2312" w:eastAsia="仿宋_GB2312" w:hint="eastAsia"/>
          <w:sz w:val="32"/>
          <w:szCs w:val="32"/>
        </w:rPr>
        <w:t>《</w:t>
      </w:r>
      <w:r w:rsidR="00896A63" w:rsidRPr="00DD2F4F">
        <w:rPr>
          <w:rFonts w:ascii="仿宋_GB2312" w:eastAsia="仿宋_GB2312" w:hint="eastAsia"/>
          <w:bCs/>
          <w:sz w:val="32"/>
          <w:szCs w:val="32"/>
        </w:rPr>
        <w:t>危险性较大的分部分项工程安全管理规定》</w:t>
      </w:r>
      <w:r w:rsidR="00896A63">
        <w:rPr>
          <w:rFonts w:ascii="仿宋_GB2312" w:eastAsia="仿宋_GB2312" w:hint="eastAsia"/>
          <w:bCs/>
          <w:sz w:val="32"/>
          <w:szCs w:val="32"/>
        </w:rPr>
        <w:t>，招标人在招标文件中列出危大工程清单，投标人在投标时应</w:t>
      </w:r>
      <w:r>
        <w:rPr>
          <w:rFonts w:ascii="仿宋_GB2312" w:eastAsia="仿宋_GB2312" w:hint="eastAsia"/>
          <w:bCs/>
          <w:sz w:val="32"/>
          <w:szCs w:val="32"/>
        </w:rPr>
        <w:t>明确相应的施工方案</w:t>
      </w:r>
      <w:r w:rsidR="00896A63">
        <w:rPr>
          <w:rFonts w:ascii="仿宋_GB2312" w:eastAsia="仿宋_GB2312" w:hint="eastAsia"/>
          <w:sz w:val="32"/>
          <w:szCs w:val="32"/>
        </w:rPr>
        <w:t>。</w:t>
      </w:r>
    </w:p>
    <w:p w:rsidR="004812F6" w:rsidRDefault="00136429" w:rsidP="00896A63">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7.</w:t>
      </w:r>
      <w:r w:rsidR="00896A63">
        <w:rPr>
          <w:rFonts w:ascii="仿宋_GB2312" w:eastAsia="仿宋_GB2312" w:hint="eastAsia"/>
          <w:sz w:val="32"/>
          <w:szCs w:val="32"/>
        </w:rPr>
        <w:t>在合理公平的基础上，招标人根据招标项目的特点自主设定其他评审因素。</w:t>
      </w:r>
    </w:p>
    <w:p w:rsidR="004F15AF" w:rsidRPr="00896A63" w:rsidRDefault="00847767" w:rsidP="00896A63">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比选</w:t>
      </w:r>
      <w:r w:rsidR="004F15AF">
        <w:rPr>
          <w:rFonts w:ascii="仿宋_GB2312" w:eastAsia="仿宋_GB2312" w:hint="eastAsia"/>
          <w:sz w:val="32"/>
          <w:szCs w:val="32"/>
        </w:rPr>
        <w:t>标准详见附件3。</w:t>
      </w:r>
    </w:p>
    <w:p w:rsidR="004E2B0E" w:rsidRDefault="000971CF" w:rsidP="004C63D5">
      <w:pPr>
        <w:spacing w:line="560" w:lineRule="exact"/>
        <w:ind w:firstLine="646"/>
        <w:rPr>
          <w:rFonts w:ascii="楷体_GB2312" w:eastAsia="楷体_GB2312" w:hAnsi="黑体" w:cs="仿宋_GB2312"/>
          <w:color w:val="000000"/>
          <w:sz w:val="32"/>
          <w:szCs w:val="32"/>
        </w:rPr>
      </w:pPr>
      <w:r>
        <w:rPr>
          <w:rFonts w:ascii="楷体_GB2312" w:eastAsia="楷体_GB2312" w:hAnsi="黑体" w:cs="仿宋_GB2312" w:hint="eastAsia"/>
          <w:color w:val="000000"/>
          <w:sz w:val="32"/>
          <w:szCs w:val="32"/>
        </w:rPr>
        <w:t>（四）</w:t>
      </w:r>
      <w:bookmarkStart w:id="0" w:name="_Hlk180152911"/>
      <w:r w:rsidR="004C63D5">
        <w:rPr>
          <w:rFonts w:ascii="楷体_GB2312" w:eastAsia="楷体_GB2312" w:hAnsi="黑体" w:cs="仿宋_GB2312" w:hint="eastAsia"/>
          <w:color w:val="000000"/>
          <w:sz w:val="32"/>
          <w:szCs w:val="32"/>
        </w:rPr>
        <w:t>入围投标人公示</w:t>
      </w:r>
      <w:bookmarkEnd w:id="0"/>
    </w:p>
    <w:p w:rsidR="004C63D5" w:rsidRPr="004C63D5" w:rsidRDefault="004C63D5" w:rsidP="004C63D5">
      <w:pPr>
        <w:spacing w:line="560" w:lineRule="exact"/>
        <w:ind w:firstLine="646"/>
        <w:rPr>
          <w:rFonts w:ascii="仿宋_GB2312" w:eastAsia="仿宋_GB2312" w:hAnsi="黑体" w:cs="仿宋_GB2312"/>
          <w:color w:val="000000"/>
          <w:sz w:val="32"/>
          <w:szCs w:val="32"/>
        </w:rPr>
      </w:pPr>
      <w:r w:rsidRPr="004C63D5">
        <w:rPr>
          <w:rFonts w:ascii="仿宋_GB2312" w:eastAsia="仿宋_GB2312" w:hAnsi="黑体" w:cs="仿宋_GB2312" w:hint="eastAsia"/>
          <w:color w:val="000000"/>
          <w:sz w:val="32"/>
          <w:szCs w:val="32"/>
        </w:rPr>
        <w:t>招标人在收到评标报告之日起3日内在公共资源交易网公示</w:t>
      </w:r>
      <w:r w:rsidR="00E85465">
        <w:rPr>
          <w:rFonts w:ascii="仿宋_GB2312" w:eastAsia="仿宋_GB2312" w:hAnsi="黑体" w:cs="仿宋_GB2312" w:hint="eastAsia"/>
          <w:color w:val="000000"/>
          <w:sz w:val="32"/>
          <w:szCs w:val="32"/>
        </w:rPr>
        <w:t>入围投标人</w:t>
      </w:r>
      <w:r w:rsidRPr="004C63D5">
        <w:rPr>
          <w:rFonts w:ascii="仿宋_GB2312" w:eastAsia="仿宋_GB2312" w:hAnsi="黑体" w:cs="仿宋_GB2312" w:hint="eastAsia"/>
          <w:color w:val="000000"/>
          <w:sz w:val="32"/>
          <w:szCs w:val="32"/>
        </w:rPr>
        <w:t>，公示期不少于</w:t>
      </w:r>
      <w:r w:rsidRPr="00E267BC">
        <w:rPr>
          <w:rFonts w:ascii="仿宋_GB2312" w:eastAsia="仿宋_GB2312" w:hAnsi="黑体" w:cs="仿宋_GB2312" w:hint="eastAsia"/>
          <w:color w:val="000000"/>
          <w:sz w:val="32"/>
          <w:szCs w:val="32"/>
        </w:rPr>
        <w:t>3日。</w:t>
      </w:r>
    </w:p>
    <w:p w:rsidR="001C2E3B" w:rsidRPr="00E267BC" w:rsidRDefault="001C2E3B" w:rsidP="004C63D5">
      <w:pPr>
        <w:spacing w:line="560" w:lineRule="exact"/>
        <w:ind w:firstLine="646"/>
        <w:rPr>
          <w:rFonts w:ascii="仿宋_GB2312" w:eastAsia="仿宋_GB2312" w:hAnsi="黑体" w:cs="仿宋_GB2312"/>
          <w:color w:val="000000"/>
          <w:sz w:val="32"/>
          <w:szCs w:val="32"/>
        </w:rPr>
      </w:pPr>
      <w:r w:rsidRPr="00E267BC">
        <w:rPr>
          <w:rFonts w:ascii="仿宋_GB2312" w:eastAsia="仿宋_GB2312" w:hAnsi="黑体" w:cs="仿宋_GB2312" w:hint="eastAsia"/>
          <w:color w:val="000000"/>
          <w:sz w:val="32"/>
          <w:szCs w:val="32"/>
        </w:rPr>
        <w:t>招标人应当在入围投标人公示前认真审查评标委员会提交的书面评标报告，发现异常情形的，依照法定程序进行复核，确认存在问题的，依照法定程序予以纠正。重点关注评标委员会是否按照招标文件规定的评标标准和方法进行评标；是否对可能低于成本或者影响履约的异常低价投标和严重不平衡报</w:t>
      </w:r>
      <w:r w:rsidRPr="00E267BC">
        <w:rPr>
          <w:rFonts w:ascii="仿宋_GB2312" w:eastAsia="仿宋_GB2312" w:hAnsi="黑体" w:cs="仿宋_GB2312" w:hint="eastAsia"/>
          <w:color w:val="000000"/>
          <w:sz w:val="32"/>
          <w:szCs w:val="32"/>
        </w:rPr>
        <w:lastRenderedPageBreak/>
        <w:t>价进行分析研判；是否依法通知投标人进行澄清、说明；是否存在随意否决投标的情况。</w:t>
      </w:r>
    </w:p>
    <w:p w:rsidR="004C63D5" w:rsidRPr="004C63D5" w:rsidRDefault="004C63D5" w:rsidP="004C63D5">
      <w:pPr>
        <w:spacing w:line="560" w:lineRule="exact"/>
        <w:ind w:firstLine="646"/>
        <w:rPr>
          <w:rFonts w:ascii="仿宋_GB2312" w:eastAsia="仿宋_GB2312" w:hAnsi="黑体" w:cs="仿宋_GB2312"/>
          <w:color w:val="000000"/>
          <w:sz w:val="32"/>
          <w:szCs w:val="32"/>
        </w:rPr>
      </w:pPr>
      <w:r w:rsidRPr="004C63D5">
        <w:rPr>
          <w:rFonts w:ascii="仿宋_GB2312" w:eastAsia="仿宋_GB2312" w:hAnsi="黑体" w:cs="仿宋_GB2312" w:hint="eastAsia"/>
          <w:color w:val="000000"/>
          <w:sz w:val="32"/>
          <w:szCs w:val="32"/>
        </w:rPr>
        <w:t>投标人或者其他利害关系人对依法必须进行招标的项目评标结果有异议的，应当在公示期间提出。异议的提出和处理，适用《招标投标法实施条例》第五十四条的规定。</w:t>
      </w:r>
    </w:p>
    <w:p w:rsidR="004C63D5" w:rsidRDefault="004C63D5" w:rsidP="004C63D5">
      <w:pPr>
        <w:spacing w:line="560" w:lineRule="exact"/>
        <w:ind w:firstLine="646"/>
        <w:rPr>
          <w:rFonts w:ascii="仿宋_GB2312" w:eastAsia="仿宋_GB2312" w:hAnsi="黑体" w:cs="仿宋_GB2312"/>
          <w:color w:val="000000"/>
          <w:sz w:val="32"/>
          <w:szCs w:val="32"/>
        </w:rPr>
      </w:pPr>
      <w:r w:rsidRPr="004C63D5">
        <w:rPr>
          <w:rFonts w:ascii="仿宋_GB2312" w:eastAsia="仿宋_GB2312" w:hAnsi="黑体" w:cs="仿宋_GB2312" w:hint="eastAsia"/>
          <w:color w:val="000000"/>
          <w:sz w:val="32"/>
          <w:szCs w:val="32"/>
        </w:rPr>
        <w:t>公示期间，因异议或投诉被取消</w:t>
      </w:r>
      <w:r>
        <w:rPr>
          <w:rFonts w:ascii="仿宋_GB2312" w:eastAsia="仿宋_GB2312" w:hAnsi="黑体" w:cs="仿宋_GB2312" w:hint="eastAsia"/>
          <w:color w:val="000000"/>
          <w:sz w:val="32"/>
          <w:szCs w:val="32"/>
        </w:rPr>
        <w:t>入围投标人</w:t>
      </w:r>
      <w:r w:rsidRPr="004C63D5">
        <w:rPr>
          <w:rFonts w:ascii="仿宋_GB2312" w:eastAsia="仿宋_GB2312" w:hAnsi="黑体" w:cs="仿宋_GB2312" w:hint="eastAsia"/>
          <w:color w:val="000000"/>
          <w:sz w:val="32"/>
          <w:szCs w:val="32"/>
        </w:rPr>
        <w:t>资格</w:t>
      </w:r>
      <w:r w:rsidRPr="005B4152">
        <w:rPr>
          <w:rFonts w:ascii="仿宋_GB2312" w:eastAsia="仿宋_GB2312" w:hAnsi="黑体" w:cs="仿宋_GB2312" w:hint="eastAsia"/>
          <w:color w:val="000000"/>
          <w:sz w:val="32"/>
          <w:szCs w:val="32"/>
        </w:rPr>
        <w:t>、入围投标人放弃资格等</w:t>
      </w:r>
      <w:r w:rsidR="003E3DE9">
        <w:rPr>
          <w:rFonts w:ascii="仿宋_GB2312" w:eastAsia="仿宋_GB2312" w:hAnsi="黑体" w:cs="仿宋_GB2312" w:hint="eastAsia"/>
          <w:color w:val="000000"/>
          <w:sz w:val="32"/>
          <w:szCs w:val="32"/>
        </w:rPr>
        <w:t>原因</w:t>
      </w:r>
      <w:r w:rsidRPr="005B4152">
        <w:rPr>
          <w:rFonts w:ascii="仿宋_GB2312" w:eastAsia="仿宋_GB2312" w:hAnsi="黑体" w:cs="仿宋_GB2312" w:hint="eastAsia"/>
          <w:color w:val="000000"/>
          <w:sz w:val="32"/>
          <w:szCs w:val="32"/>
        </w:rPr>
        <w:t>导致入围投标人</w:t>
      </w:r>
      <w:r w:rsidR="004812F6">
        <w:rPr>
          <w:rFonts w:ascii="仿宋_GB2312" w:eastAsia="仿宋_GB2312" w:hAnsi="黑体" w:cs="仿宋_GB2312" w:hint="eastAsia"/>
          <w:color w:val="000000"/>
          <w:sz w:val="32"/>
          <w:szCs w:val="32"/>
        </w:rPr>
        <w:t>数量发生变化</w:t>
      </w:r>
      <w:r w:rsidRPr="005B4152">
        <w:rPr>
          <w:rFonts w:ascii="仿宋_GB2312" w:eastAsia="仿宋_GB2312" w:hAnsi="黑体" w:cs="仿宋_GB2312" w:hint="eastAsia"/>
          <w:color w:val="000000"/>
          <w:sz w:val="32"/>
          <w:szCs w:val="32"/>
        </w:rPr>
        <w:t>的，招标人可</w:t>
      </w:r>
      <w:r w:rsidRPr="004C63D5">
        <w:rPr>
          <w:rFonts w:ascii="仿宋_GB2312" w:eastAsia="仿宋_GB2312" w:hAnsi="黑体" w:cs="仿宋_GB2312" w:hint="eastAsia"/>
          <w:color w:val="000000"/>
          <w:sz w:val="32"/>
          <w:szCs w:val="32"/>
        </w:rPr>
        <w:t>以自主决定是否递补</w:t>
      </w:r>
      <w:r>
        <w:rPr>
          <w:rFonts w:ascii="仿宋_GB2312" w:eastAsia="仿宋_GB2312" w:hAnsi="黑体" w:cs="仿宋_GB2312" w:hint="eastAsia"/>
          <w:color w:val="000000"/>
          <w:sz w:val="32"/>
          <w:szCs w:val="32"/>
        </w:rPr>
        <w:t>入围投标人</w:t>
      </w:r>
      <w:r w:rsidRPr="004C63D5">
        <w:rPr>
          <w:rFonts w:ascii="仿宋_GB2312" w:eastAsia="仿宋_GB2312" w:hAnsi="黑体" w:cs="仿宋_GB2312" w:hint="eastAsia"/>
          <w:color w:val="000000"/>
          <w:sz w:val="32"/>
          <w:szCs w:val="32"/>
        </w:rPr>
        <w:t>，并在招标文件中明确。递补的</w:t>
      </w:r>
      <w:r>
        <w:rPr>
          <w:rFonts w:ascii="仿宋_GB2312" w:eastAsia="仿宋_GB2312" w:hAnsi="黑体" w:cs="仿宋_GB2312" w:hint="eastAsia"/>
          <w:color w:val="000000"/>
          <w:sz w:val="32"/>
          <w:szCs w:val="32"/>
        </w:rPr>
        <w:t>入围投标人</w:t>
      </w:r>
      <w:r w:rsidRPr="004C63D5">
        <w:rPr>
          <w:rFonts w:ascii="仿宋_GB2312" w:eastAsia="仿宋_GB2312" w:hAnsi="黑体" w:cs="仿宋_GB2312" w:hint="eastAsia"/>
          <w:color w:val="000000"/>
          <w:sz w:val="32"/>
          <w:szCs w:val="32"/>
        </w:rPr>
        <w:t>须在公共资源交易网进行公示，</w:t>
      </w:r>
      <w:r w:rsidRPr="006A3D09">
        <w:rPr>
          <w:rFonts w:ascii="仿宋_GB2312" w:eastAsia="仿宋_GB2312" w:hAnsi="黑体" w:cs="仿宋_GB2312" w:hint="eastAsia"/>
          <w:color w:val="000000"/>
          <w:sz w:val="32"/>
          <w:szCs w:val="32"/>
        </w:rPr>
        <w:t>公示期不少于3日。</w:t>
      </w:r>
    </w:p>
    <w:p w:rsidR="004E2B0E" w:rsidRDefault="000971CF" w:rsidP="004C63D5">
      <w:pPr>
        <w:spacing w:line="560" w:lineRule="exact"/>
        <w:ind w:firstLine="646"/>
        <w:rPr>
          <w:rFonts w:ascii="楷体_GB2312" w:eastAsia="楷体_GB2312" w:hAnsi="黑体" w:cs="仿宋_GB2312"/>
          <w:color w:val="000000"/>
          <w:sz w:val="32"/>
          <w:szCs w:val="32"/>
        </w:rPr>
      </w:pPr>
      <w:r>
        <w:rPr>
          <w:rFonts w:ascii="楷体_GB2312" w:eastAsia="楷体_GB2312" w:hAnsi="黑体" w:cs="仿宋_GB2312" w:hint="eastAsia"/>
          <w:color w:val="000000"/>
          <w:sz w:val="32"/>
          <w:szCs w:val="32"/>
        </w:rPr>
        <w:t>（五）</w:t>
      </w:r>
      <w:r w:rsidR="005F4636">
        <w:rPr>
          <w:rFonts w:ascii="楷体_GB2312" w:eastAsia="楷体_GB2312" w:hAnsi="黑体" w:cs="仿宋_GB2312" w:hint="eastAsia"/>
          <w:color w:val="000000"/>
          <w:sz w:val="32"/>
          <w:szCs w:val="32"/>
        </w:rPr>
        <w:t>定标准备工作</w:t>
      </w:r>
    </w:p>
    <w:p w:rsidR="005F4636" w:rsidRDefault="0049343A" w:rsidP="004C63D5">
      <w:pPr>
        <w:spacing w:line="560" w:lineRule="exact"/>
        <w:ind w:firstLine="646"/>
        <w:rPr>
          <w:rFonts w:ascii="Times New Roman" w:eastAsia="仿宋_GB2312" w:hAnsi="Times New Roman" w:cs="Times New Roman"/>
          <w:color w:val="000000"/>
          <w:sz w:val="32"/>
          <w:szCs w:val="32"/>
        </w:rPr>
      </w:pPr>
      <w:r>
        <w:rPr>
          <w:rFonts w:ascii="仿宋_GB2312" w:eastAsia="仿宋_GB2312" w:hAnsi="黑体" w:cs="仿宋_GB2312" w:hint="eastAsia"/>
          <w:color w:val="000000"/>
          <w:sz w:val="32"/>
          <w:szCs w:val="32"/>
        </w:rPr>
        <w:t>招标人或</w:t>
      </w:r>
      <w:r w:rsidR="005F4636">
        <w:rPr>
          <w:rFonts w:ascii="仿宋_GB2312" w:eastAsia="仿宋_GB2312" w:hAnsi="黑体" w:cs="仿宋_GB2312" w:hint="eastAsia"/>
          <w:color w:val="000000"/>
          <w:sz w:val="32"/>
          <w:szCs w:val="32"/>
        </w:rPr>
        <w:t>招标代理机构应在定标会议前组织对入围投标人的</w:t>
      </w:r>
      <w:r>
        <w:rPr>
          <w:rFonts w:ascii="仿宋_GB2312" w:eastAsia="仿宋_GB2312" w:hAnsi="黑体" w:cs="仿宋_GB2312" w:hint="eastAsia"/>
          <w:color w:val="000000"/>
          <w:sz w:val="32"/>
          <w:szCs w:val="32"/>
        </w:rPr>
        <w:t>基本信息</w:t>
      </w:r>
      <w:r w:rsidR="004812F6">
        <w:rPr>
          <w:rFonts w:ascii="仿宋_GB2312" w:eastAsia="仿宋_GB2312" w:hAnsi="黑体" w:cs="仿宋_GB2312" w:hint="eastAsia"/>
          <w:color w:val="000000"/>
          <w:sz w:val="32"/>
          <w:szCs w:val="32"/>
        </w:rPr>
        <w:t>核实</w:t>
      </w:r>
      <w:r w:rsidR="005F4636">
        <w:rPr>
          <w:rFonts w:ascii="仿宋_GB2312" w:eastAsia="仿宋_GB2312" w:hAnsi="黑体" w:cs="仿宋_GB2312" w:hint="eastAsia"/>
          <w:color w:val="000000"/>
          <w:sz w:val="32"/>
          <w:szCs w:val="32"/>
        </w:rPr>
        <w:t>,</w:t>
      </w:r>
      <w:r w:rsidR="004812F6">
        <w:rPr>
          <w:rFonts w:ascii="Times New Roman" w:eastAsia="仿宋_GB2312" w:hAnsi="Times New Roman" w:cs="Times New Roman"/>
          <w:color w:val="000000"/>
          <w:sz w:val="32"/>
          <w:szCs w:val="32"/>
        </w:rPr>
        <w:t>核实</w:t>
      </w:r>
      <w:r w:rsidR="005F4636">
        <w:rPr>
          <w:rFonts w:ascii="Times New Roman" w:eastAsia="仿宋_GB2312" w:hAnsi="Times New Roman" w:cs="Times New Roman"/>
          <w:color w:val="000000"/>
          <w:sz w:val="32"/>
          <w:szCs w:val="32"/>
        </w:rPr>
        <w:t>内容包括</w:t>
      </w:r>
      <w:r w:rsidR="005F4636">
        <w:rPr>
          <w:rFonts w:ascii="Times New Roman" w:eastAsia="仿宋_GB2312" w:hAnsi="Times New Roman" w:cs="Times New Roman" w:hint="eastAsia"/>
          <w:color w:val="000000"/>
          <w:sz w:val="32"/>
          <w:szCs w:val="32"/>
        </w:rPr>
        <w:t>入围投标人的</w:t>
      </w:r>
      <w:r w:rsidR="005F4636">
        <w:rPr>
          <w:rFonts w:ascii="Times New Roman" w:eastAsia="仿宋_GB2312" w:hAnsi="Times New Roman" w:cs="Times New Roman"/>
          <w:color w:val="000000"/>
          <w:sz w:val="32"/>
          <w:szCs w:val="32"/>
        </w:rPr>
        <w:t>信用信息、行贿受贿情况、履约记录、项目负责人的执业能力等内容，以及招标</w:t>
      </w:r>
      <w:r w:rsidR="000971CF">
        <w:rPr>
          <w:rFonts w:ascii="Times New Roman" w:eastAsia="仿宋_GB2312" w:hAnsi="Times New Roman" w:cs="Times New Roman"/>
          <w:color w:val="000000"/>
          <w:sz w:val="32"/>
          <w:szCs w:val="32"/>
        </w:rPr>
        <w:t>文件</w:t>
      </w:r>
      <w:r>
        <w:rPr>
          <w:rFonts w:ascii="Times New Roman" w:eastAsia="仿宋_GB2312" w:hAnsi="Times New Roman" w:cs="Times New Roman"/>
          <w:color w:val="000000"/>
          <w:sz w:val="32"/>
          <w:szCs w:val="32"/>
        </w:rPr>
        <w:t>规定的与定标因素相关</w:t>
      </w:r>
      <w:r w:rsidR="000971CF">
        <w:rPr>
          <w:rFonts w:ascii="Times New Roman" w:eastAsia="仿宋_GB2312" w:hAnsi="Times New Roman" w:cs="Times New Roman"/>
          <w:color w:val="000000"/>
          <w:sz w:val="32"/>
          <w:szCs w:val="32"/>
        </w:rPr>
        <w:t>的</w:t>
      </w:r>
      <w:r>
        <w:rPr>
          <w:rFonts w:ascii="Times New Roman" w:eastAsia="仿宋_GB2312" w:hAnsi="Times New Roman" w:cs="Times New Roman"/>
          <w:color w:val="000000"/>
          <w:sz w:val="32"/>
          <w:szCs w:val="32"/>
        </w:rPr>
        <w:t>信息</w:t>
      </w:r>
      <w:r w:rsidR="00AD0CAB">
        <w:rPr>
          <w:rFonts w:ascii="Times New Roman" w:eastAsia="仿宋_GB2312" w:hAnsi="Times New Roman" w:cs="Times New Roman"/>
          <w:color w:val="000000"/>
          <w:sz w:val="32"/>
          <w:szCs w:val="32"/>
        </w:rPr>
        <w:t>，并向定标委员会出具书面核查报告，提供相应证明材料。相关</w:t>
      </w:r>
      <w:r w:rsidR="002F442D">
        <w:rPr>
          <w:rFonts w:ascii="Times New Roman" w:eastAsia="仿宋_GB2312" w:hAnsi="Times New Roman" w:cs="Times New Roman"/>
          <w:color w:val="000000"/>
          <w:sz w:val="32"/>
          <w:szCs w:val="32"/>
        </w:rPr>
        <w:t>信息</w:t>
      </w:r>
      <w:r w:rsidR="000971CF">
        <w:rPr>
          <w:rFonts w:ascii="Times New Roman" w:eastAsia="仿宋_GB2312" w:hAnsi="Times New Roman" w:cs="Times New Roman"/>
          <w:color w:val="000000"/>
          <w:sz w:val="32"/>
          <w:szCs w:val="32"/>
        </w:rPr>
        <w:t>可向有关主管部门获取</w:t>
      </w:r>
      <w:r w:rsidR="004F15AF">
        <w:rPr>
          <w:rFonts w:ascii="Times New Roman" w:eastAsia="仿宋_GB2312" w:hAnsi="Times New Roman" w:cs="Times New Roman"/>
          <w:color w:val="000000"/>
          <w:sz w:val="32"/>
          <w:szCs w:val="32"/>
        </w:rPr>
        <w:t>；</w:t>
      </w:r>
      <w:r w:rsidR="000971CF">
        <w:rPr>
          <w:rFonts w:ascii="Times New Roman" w:eastAsia="仿宋_GB2312" w:hAnsi="Times New Roman" w:cs="Times New Roman"/>
          <w:color w:val="000000"/>
          <w:sz w:val="32"/>
          <w:szCs w:val="32"/>
        </w:rPr>
        <w:t>可通过公开渠道查询的，应通过</w:t>
      </w:r>
      <w:r w:rsidR="002F442D">
        <w:rPr>
          <w:rFonts w:ascii="Times New Roman" w:eastAsia="仿宋_GB2312" w:hAnsi="Times New Roman" w:cs="Times New Roman"/>
          <w:color w:val="000000"/>
          <w:sz w:val="32"/>
          <w:szCs w:val="32"/>
        </w:rPr>
        <w:t>有关部门官方网站</w:t>
      </w:r>
      <w:r w:rsidR="000971CF">
        <w:rPr>
          <w:rFonts w:ascii="Times New Roman" w:eastAsia="仿宋_GB2312" w:hAnsi="Times New Roman" w:cs="Times New Roman"/>
          <w:color w:val="000000"/>
          <w:sz w:val="32"/>
          <w:szCs w:val="32"/>
        </w:rPr>
        <w:t>或其他官方账号</w:t>
      </w:r>
      <w:r w:rsidR="002F442D">
        <w:rPr>
          <w:rFonts w:ascii="Times New Roman" w:eastAsia="仿宋_GB2312" w:hAnsi="Times New Roman" w:cs="Times New Roman"/>
          <w:color w:val="000000"/>
          <w:sz w:val="32"/>
          <w:szCs w:val="32"/>
        </w:rPr>
        <w:t>获取</w:t>
      </w:r>
      <w:r w:rsidR="000971CF">
        <w:rPr>
          <w:rFonts w:ascii="Times New Roman" w:eastAsia="仿宋_GB2312" w:hAnsi="Times New Roman" w:cs="Times New Roman"/>
          <w:color w:val="000000"/>
          <w:sz w:val="32"/>
          <w:szCs w:val="32"/>
        </w:rPr>
        <w:t>，并截图备查</w:t>
      </w:r>
      <w:r w:rsidR="002F442D">
        <w:rPr>
          <w:rFonts w:ascii="Times New Roman" w:eastAsia="仿宋_GB2312" w:hAnsi="Times New Roman" w:cs="Times New Roman" w:hint="eastAsia"/>
          <w:color w:val="000000"/>
          <w:sz w:val="32"/>
          <w:szCs w:val="32"/>
        </w:rPr>
        <w:t>。</w:t>
      </w:r>
    </w:p>
    <w:p w:rsidR="0049343A" w:rsidRPr="0049343A" w:rsidRDefault="0049343A" w:rsidP="004559F8">
      <w:pPr>
        <w:spacing w:line="560" w:lineRule="exact"/>
        <w:ind w:firstLine="646"/>
        <w:rPr>
          <w:rFonts w:ascii="Times New Roman" w:eastAsia="仿宋_GB2312" w:hAnsi="Times New Roman" w:cs="Times New Roman"/>
          <w:color w:val="000000"/>
          <w:sz w:val="32"/>
          <w:szCs w:val="32"/>
        </w:rPr>
      </w:pPr>
      <w:r w:rsidRPr="0049343A">
        <w:rPr>
          <w:rFonts w:ascii="Times New Roman" w:eastAsia="仿宋_GB2312" w:hAnsi="Times New Roman" w:cs="Times New Roman" w:hint="eastAsia"/>
          <w:color w:val="000000"/>
          <w:sz w:val="32"/>
          <w:szCs w:val="32"/>
        </w:rPr>
        <w:t>招标人可以根据需要，对</w:t>
      </w:r>
      <w:r>
        <w:rPr>
          <w:rFonts w:ascii="Times New Roman" w:eastAsia="仿宋_GB2312" w:hAnsi="Times New Roman" w:cs="Times New Roman" w:hint="eastAsia"/>
          <w:color w:val="000000"/>
          <w:sz w:val="32"/>
          <w:szCs w:val="32"/>
        </w:rPr>
        <w:t>入围投标人</w:t>
      </w:r>
      <w:r w:rsidR="00E2768B">
        <w:rPr>
          <w:rFonts w:ascii="Times New Roman" w:eastAsia="仿宋_GB2312" w:hAnsi="Times New Roman" w:cs="Times New Roman" w:hint="eastAsia"/>
          <w:color w:val="000000"/>
          <w:sz w:val="32"/>
          <w:szCs w:val="32"/>
        </w:rPr>
        <w:t>进行</w:t>
      </w:r>
      <w:r w:rsidRPr="0049343A">
        <w:rPr>
          <w:rFonts w:ascii="Times New Roman" w:eastAsia="仿宋_GB2312" w:hAnsi="Times New Roman" w:cs="Times New Roman" w:hint="eastAsia"/>
          <w:color w:val="000000"/>
          <w:sz w:val="32"/>
          <w:szCs w:val="32"/>
        </w:rPr>
        <w:t>考察，并出具考察报告。是否需要</w:t>
      </w:r>
      <w:r w:rsidR="00E2768B">
        <w:rPr>
          <w:rFonts w:ascii="Times New Roman" w:eastAsia="仿宋_GB2312" w:hAnsi="Times New Roman" w:cs="Times New Roman" w:hint="eastAsia"/>
          <w:color w:val="000000"/>
          <w:sz w:val="32"/>
          <w:szCs w:val="32"/>
        </w:rPr>
        <w:t>组织</w:t>
      </w:r>
      <w:r w:rsidRPr="0049343A">
        <w:rPr>
          <w:rFonts w:ascii="Times New Roman" w:eastAsia="仿宋_GB2312" w:hAnsi="Times New Roman" w:cs="Times New Roman" w:hint="eastAsia"/>
          <w:color w:val="000000"/>
          <w:sz w:val="32"/>
          <w:szCs w:val="32"/>
        </w:rPr>
        <w:t>考察</w:t>
      </w:r>
      <w:r w:rsidR="004F15AF">
        <w:rPr>
          <w:rFonts w:ascii="Times New Roman" w:eastAsia="仿宋_GB2312" w:hAnsi="Times New Roman" w:cs="Times New Roman" w:hint="eastAsia"/>
          <w:color w:val="000000"/>
          <w:sz w:val="32"/>
          <w:szCs w:val="32"/>
        </w:rPr>
        <w:t>及考察内容</w:t>
      </w:r>
      <w:r w:rsidR="00E2768B">
        <w:rPr>
          <w:rFonts w:ascii="Times New Roman" w:eastAsia="仿宋_GB2312" w:hAnsi="Times New Roman" w:cs="Times New Roman" w:hint="eastAsia"/>
          <w:color w:val="000000"/>
          <w:sz w:val="32"/>
          <w:szCs w:val="32"/>
        </w:rPr>
        <w:t>，由招标人根据实际情况确定，并在招标文件中明确。</w:t>
      </w:r>
      <w:r w:rsidRPr="0049343A">
        <w:rPr>
          <w:rFonts w:ascii="Times New Roman" w:eastAsia="仿宋_GB2312" w:hAnsi="Times New Roman" w:cs="Times New Roman" w:hint="eastAsia"/>
          <w:color w:val="000000"/>
          <w:sz w:val="32"/>
          <w:szCs w:val="32"/>
        </w:rPr>
        <w:t>招标人组织考察</w:t>
      </w:r>
      <w:r w:rsidR="00A04991">
        <w:rPr>
          <w:rFonts w:ascii="Times New Roman" w:eastAsia="仿宋_GB2312" w:hAnsi="Times New Roman" w:cs="Times New Roman" w:hint="eastAsia"/>
          <w:color w:val="000000"/>
          <w:sz w:val="32"/>
          <w:szCs w:val="32"/>
        </w:rPr>
        <w:t>的，应面向</w:t>
      </w:r>
      <w:r w:rsidRPr="0049343A">
        <w:rPr>
          <w:rFonts w:ascii="Times New Roman" w:eastAsia="仿宋_GB2312" w:hAnsi="Times New Roman" w:cs="Times New Roman" w:hint="eastAsia"/>
          <w:color w:val="000000"/>
          <w:sz w:val="32"/>
          <w:szCs w:val="32"/>
        </w:rPr>
        <w:t>所有</w:t>
      </w:r>
      <w:r w:rsidR="003945B0">
        <w:rPr>
          <w:rFonts w:ascii="Times New Roman" w:eastAsia="仿宋_GB2312" w:hAnsi="Times New Roman" w:cs="Times New Roman" w:hint="eastAsia"/>
          <w:color w:val="000000"/>
          <w:sz w:val="32"/>
          <w:szCs w:val="32"/>
        </w:rPr>
        <w:t>入围投标人</w:t>
      </w:r>
      <w:r w:rsidR="00E2768B">
        <w:rPr>
          <w:rFonts w:ascii="Times New Roman" w:eastAsia="仿宋_GB2312" w:hAnsi="Times New Roman" w:cs="Times New Roman" w:hint="eastAsia"/>
          <w:color w:val="000000"/>
          <w:sz w:val="32"/>
          <w:szCs w:val="32"/>
        </w:rPr>
        <w:t>，相关情况</w:t>
      </w:r>
      <w:r w:rsidR="00867437">
        <w:rPr>
          <w:rFonts w:ascii="Times New Roman" w:eastAsia="仿宋_GB2312" w:hAnsi="Times New Roman" w:cs="Times New Roman" w:hint="eastAsia"/>
          <w:color w:val="000000"/>
          <w:sz w:val="32"/>
          <w:szCs w:val="32"/>
        </w:rPr>
        <w:t>应</w:t>
      </w:r>
      <w:r w:rsidR="005B4152">
        <w:rPr>
          <w:rFonts w:ascii="Times New Roman" w:eastAsia="仿宋_GB2312" w:hAnsi="Times New Roman" w:cs="Times New Roman" w:hint="eastAsia"/>
          <w:color w:val="000000"/>
          <w:sz w:val="32"/>
          <w:szCs w:val="32"/>
        </w:rPr>
        <w:t>作为</w:t>
      </w:r>
      <w:r w:rsidR="00E2768B">
        <w:rPr>
          <w:rFonts w:ascii="Times New Roman" w:eastAsia="仿宋_GB2312" w:hAnsi="Times New Roman" w:cs="Times New Roman" w:hint="eastAsia"/>
          <w:color w:val="000000"/>
          <w:sz w:val="32"/>
          <w:szCs w:val="32"/>
        </w:rPr>
        <w:t>定标参考</w:t>
      </w:r>
      <w:r w:rsidR="00AD0CAB">
        <w:rPr>
          <w:rFonts w:ascii="Times New Roman" w:eastAsia="仿宋_GB2312" w:hAnsi="Times New Roman" w:cs="Times New Roman" w:hint="eastAsia"/>
          <w:color w:val="000000"/>
          <w:sz w:val="32"/>
          <w:szCs w:val="32"/>
        </w:rPr>
        <w:t>因素</w:t>
      </w:r>
      <w:r w:rsidRPr="0049343A">
        <w:rPr>
          <w:rFonts w:ascii="Times New Roman" w:eastAsia="仿宋_GB2312" w:hAnsi="Times New Roman" w:cs="Times New Roman" w:hint="eastAsia"/>
          <w:color w:val="000000"/>
          <w:sz w:val="32"/>
          <w:szCs w:val="32"/>
        </w:rPr>
        <w:t>。</w:t>
      </w:r>
    </w:p>
    <w:p w:rsidR="004E2B0E" w:rsidRDefault="00DB3998" w:rsidP="004559F8">
      <w:pPr>
        <w:widowControl/>
        <w:autoSpaceDE w:val="0"/>
        <w:spacing w:line="560" w:lineRule="exact"/>
        <w:ind w:firstLineChars="200" w:firstLine="652"/>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lastRenderedPageBreak/>
        <w:t>（六）</w:t>
      </w:r>
      <w:r w:rsidR="005F4636">
        <w:rPr>
          <w:rFonts w:ascii="楷体_GB2312" w:eastAsia="楷体_GB2312" w:hAnsi="仿宋_GB2312" w:cs="仿宋_GB2312" w:hint="eastAsia"/>
          <w:color w:val="000000"/>
          <w:sz w:val="32"/>
          <w:szCs w:val="32"/>
        </w:rPr>
        <w:t>组建定标委员会</w:t>
      </w:r>
    </w:p>
    <w:p w:rsidR="005F4636" w:rsidRDefault="005F4636" w:rsidP="004559F8">
      <w:pPr>
        <w:widowControl/>
        <w:autoSpaceDE w:val="0"/>
        <w:spacing w:line="560" w:lineRule="exact"/>
        <w:ind w:firstLineChars="200" w:firstLine="652"/>
        <w:rPr>
          <w:color w:val="000000"/>
          <w:szCs w:val="32"/>
        </w:rPr>
      </w:pPr>
      <w:r>
        <w:rPr>
          <w:rFonts w:ascii="Times New Roman" w:eastAsia="仿宋_GB2312" w:hAnsi="Times New Roman" w:cs="Times New Roman"/>
          <w:color w:val="000000"/>
          <w:sz w:val="32"/>
          <w:szCs w:val="32"/>
        </w:rPr>
        <w:t>定标委员会由招标人负责组建，成员数量为</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人及以上单数。定标委员会设组长，组长由招标人确定，</w:t>
      </w:r>
      <w:r w:rsidR="009E48E1">
        <w:rPr>
          <w:rFonts w:ascii="Times New Roman" w:eastAsia="仿宋_GB2312" w:hAnsi="Times New Roman" w:cs="Times New Roman"/>
          <w:color w:val="000000"/>
          <w:sz w:val="32"/>
          <w:szCs w:val="32"/>
        </w:rPr>
        <w:t>应</w:t>
      </w:r>
      <w:r w:rsidRPr="00010607">
        <w:rPr>
          <w:rFonts w:ascii="Times New Roman" w:eastAsia="仿宋_GB2312" w:hAnsi="Times New Roman" w:cs="Times New Roman"/>
          <w:color w:val="000000"/>
          <w:sz w:val="32"/>
          <w:szCs w:val="32"/>
        </w:rPr>
        <w:t>由</w:t>
      </w:r>
      <w:r w:rsidR="00010607" w:rsidRPr="00010607">
        <w:rPr>
          <w:rFonts w:ascii="Times New Roman" w:eastAsia="仿宋_GB2312" w:hAnsi="Times New Roman" w:cs="Times New Roman"/>
          <w:color w:val="000000"/>
          <w:sz w:val="32"/>
          <w:szCs w:val="32"/>
        </w:rPr>
        <w:t>本单位正式工作人员</w:t>
      </w:r>
      <w:r>
        <w:rPr>
          <w:rFonts w:ascii="Times New Roman" w:eastAsia="仿宋_GB2312" w:hAnsi="Times New Roman" w:cs="Times New Roman"/>
          <w:color w:val="000000"/>
          <w:sz w:val="32"/>
          <w:szCs w:val="32"/>
        </w:rPr>
        <w:t>担</w:t>
      </w:r>
      <w:r w:rsidRPr="00010607">
        <w:rPr>
          <w:rFonts w:ascii="Times New Roman" w:eastAsia="仿宋_GB2312" w:hAnsi="Times New Roman" w:cs="Times New Roman"/>
          <w:color w:val="000000"/>
          <w:sz w:val="32"/>
          <w:szCs w:val="32"/>
        </w:rPr>
        <w:t>任，</w:t>
      </w:r>
      <w:r>
        <w:rPr>
          <w:rFonts w:ascii="Times New Roman" w:eastAsia="仿宋_GB2312" w:hAnsi="Times New Roman" w:cs="Times New Roman"/>
          <w:color w:val="000000"/>
          <w:sz w:val="32"/>
          <w:szCs w:val="32"/>
        </w:rPr>
        <w:t>其他成员从备选人员名单中随机抽取产生</w:t>
      </w:r>
      <w:r>
        <w:rPr>
          <w:rFonts w:ascii="Times New Roman" w:eastAsia="仿宋_GB2312" w:hAnsi="Times New Roman" w:cs="Times New Roman" w:hint="eastAsia"/>
          <w:color w:val="000000"/>
          <w:sz w:val="32"/>
          <w:szCs w:val="32"/>
        </w:rPr>
        <w:t>，招标人根据自身情况也可以聘请相关专家作为定标委员会成员，数量不得超过成员总数的三分之一，且招标人应对聘请的专家及其定标行为、定标结果承担责任。评标委员会成员、核查、考察小组成员不得作为定标委员会成员，定标委员会成员名单在中标结果确定前应保密。</w:t>
      </w:r>
    </w:p>
    <w:p w:rsidR="005F4636" w:rsidRDefault="005F4636" w:rsidP="004559F8">
      <w:pPr>
        <w:spacing w:line="56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鼓励招标人建立定标委员会成员备选库。</w:t>
      </w:r>
      <w:r>
        <w:rPr>
          <w:rFonts w:ascii="Times New Roman" w:eastAsia="仿宋_GB2312" w:hAnsi="Times New Roman" w:cs="Times New Roman"/>
          <w:color w:val="000000"/>
          <w:sz w:val="32"/>
          <w:szCs w:val="32"/>
        </w:rPr>
        <w:t>备选人员应具备工程建设项目等方面</w:t>
      </w:r>
      <w:r>
        <w:rPr>
          <w:rFonts w:ascii="Times New Roman" w:eastAsia="仿宋_GB2312" w:hAnsi="Times New Roman" w:cs="Times New Roman"/>
          <w:sz w:val="32"/>
          <w:szCs w:val="32"/>
        </w:rPr>
        <w:t>的管理经验或专</w:t>
      </w:r>
      <w:r>
        <w:rPr>
          <w:rFonts w:ascii="Times New Roman" w:eastAsia="仿宋_GB2312" w:hAnsi="Times New Roman" w:cs="Times New Roman"/>
          <w:color w:val="000000"/>
          <w:sz w:val="32"/>
          <w:szCs w:val="32"/>
        </w:rPr>
        <w:t>业技术能力，原则上从招标人中产生。备选人员数量不得少于定标委员会成员数的</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倍，数量不足的，可从招标人上下级单位或受招标人委托的专业人员中产生，备选人员名单确定需经招标人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三重一大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审议通过。</w:t>
      </w:r>
    </w:p>
    <w:p w:rsidR="004E2B0E" w:rsidRDefault="00DB3998" w:rsidP="004559F8">
      <w:pPr>
        <w:spacing w:line="560" w:lineRule="exact"/>
        <w:ind w:firstLine="646"/>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（七）</w:t>
      </w:r>
      <w:r w:rsidR="005F4636">
        <w:rPr>
          <w:rFonts w:ascii="楷体_GB2312" w:eastAsia="楷体_GB2312" w:hAnsi="仿宋_GB2312" w:cs="仿宋_GB2312" w:hint="eastAsia"/>
          <w:color w:val="000000"/>
          <w:sz w:val="32"/>
          <w:szCs w:val="32"/>
        </w:rPr>
        <w:t>定标委员会成员回避</w:t>
      </w:r>
    </w:p>
    <w:p w:rsidR="005F4636" w:rsidRDefault="005F4636" w:rsidP="004559F8">
      <w:pPr>
        <w:spacing w:line="560" w:lineRule="exact"/>
        <w:ind w:firstLine="646"/>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定标委员会成员与入围定标阶段的投标人有利害关系的，应当主动回避。招标人应在招标文件中明确定标委员会成员应当回避的具体情形。</w:t>
      </w:r>
    </w:p>
    <w:p w:rsidR="004E2B0E" w:rsidRDefault="00DB3998" w:rsidP="004559F8">
      <w:pPr>
        <w:spacing w:line="560" w:lineRule="exact"/>
        <w:ind w:firstLine="646"/>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（八）</w:t>
      </w:r>
      <w:r w:rsidR="005F4636">
        <w:rPr>
          <w:rFonts w:ascii="楷体_GB2312" w:eastAsia="楷体_GB2312" w:hAnsi="仿宋_GB2312" w:cs="仿宋_GB2312" w:hint="eastAsia"/>
          <w:color w:val="000000"/>
          <w:sz w:val="32"/>
          <w:szCs w:val="32"/>
        </w:rPr>
        <w:t>召开定标会议</w:t>
      </w:r>
    </w:p>
    <w:p w:rsidR="00646DD6" w:rsidRDefault="005F4636" w:rsidP="004559F8">
      <w:pPr>
        <w:spacing w:line="56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招标人原则上应当在</w:t>
      </w:r>
      <w:r w:rsidRPr="00867437">
        <w:rPr>
          <w:rFonts w:ascii="仿宋_GB2312" w:eastAsia="仿宋_GB2312" w:hAnsi="仿宋_GB2312" w:cs="仿宋_GB2312" w:hint="eastAsia"/>
          <w:sz w:val="32"/>
          <w:szCs w:val="32"/>
        </w:rPr>
        <w:t>入围投标人名单</w:t>
      </w:r>
      <w:r>
        <w:rPr>
          <w:rFonts w:ascii="仿宋_GB2312" w:eastAsia="仿宋_GB2312" w:hAnsi="仿宋_GB2312" w:cs="仿宋_GB2312" w:hint="eastAsia"/>
          <w:color w:val="000000"/>
          <w:sz w:val="32"/>
          <w:szCs w:val="32"/>
        </w:rPr>
        <w:t>公示期满7日内召开定标会议。定标会议可以进入公共资源交易场所，也可在招</w:t>
      </w:r>
      <w:r>
        <w:rPr>
          <w:rFonts w:ascii="仿宋_GB2312" w:eastAsia="仿宋_GB2312" w:hAnsi="仿宋_GB2312" w:cs="仿宋_GB2312" w:hint="eastAsia"/>
          <w:color w:val="000000"/>
          <w:sz w:val="32"/>
          <w:szCs w:val="32"/>
        </w:rPr>
        <w:lastRenderedPageBreak/>
        <w:t>标人自行选定的具备影音记录条件及封闭保密环境的地点进行。</w:t>
      </w:r>
    </w:p>
    <w:p w:rsidR="001706F3" w:rsidRPr="001706F3" w:rsidRDefault="001706F3" w:rsidP="001706F3">
      <w:pPr>
        <w:spacing w:line="560" w:lineRule="exact"/>
        <w:ind w:firstLine="646"/>
        <w:rPr>
          <w:rFonts w:ascii="仿宋_GB2312" w:eastAsia="仿宋_GB2312" w:hAnsi="黑体" w:cs="仿宋_GB2312"/>
          <w:color w:val="000000"/>
          <w:sz w:val="32"/>
          <w:szCs w:val="32"/>
        </w:rPr>
      </w:pPr>
      <w:r w:rsidRPr="001706F3">
        <w:rPr>
          <w:rFonts w:ascii="仿宋_GB2312" w:eastAsia="仿宋_GB2312" w:hAnsi="黑体" w:cs="仿宋_GB2312" w:hint="eastAsia"/>
          <w:color w:val="000000"/>
          <w:sz w:val="32"/>
          <w:szCs w:val="32"/>
        </w:rPr>
        <w:t>定标会议应包括以下主要内容：招标人</w:t>
      </w:r>
      <w:r w:rsidR="00DB3998">
        <w:rPr>
          <w:rFonts w:ascii="仿宋_GB2312" w:eastAsia="仿宋_GB2312" w:hAnsi="黑体" w:cs="仿宋_GB2312" w:hint="eastAsia"/>
          <w:color w:val="000000"/>
          <w:sz w:val="32"/>
          <w:szCs w:val="32"/>
        </w:rPr>
        <w:t>或代理机构</w:t>
      </w:r>
      <w:r w:rsidRPr="001706F3">
        <w:rPr>
          <w:rFonts w:ascii="仿宋_GB2312" w:eastAsia="仿宋_GB2312" w:hAnsi="黑体" w:cs="仿宋_GB2312" w:hint="eastAsia"/>
          <w:color w:val="000000"/>
          <w:sz w:val="32"/>
          <w:szCs w:val="32"/>
        </w:rPr>
        <w:t>宣布定标纪律、规则和流程；招标人介绍项目情况、招标情况、评标情况、对</w:t>
      </w:r>
      <w:r w:rsidR="00F00B55">
        <w:rPr>
          <w:rFonts w:ascii="仿宋_GB2312" w:eastAsia="仿宋_GB2312" w:hAnsi="黑体" w:cs="仿宋_GB2312" w:hint="eastAsia"/>
          <w:color w:val="000000"/>
          <w:sz w:val="32"/>
          <w:szCs w:val="32"/>
        </w:rPr>
        <w:t>入围投标人</w:t>
      </w:r>
      <w:r w:rsidRPr="001706F3">
        <w:rPr>
          <w:rFonts w:ascii="仿宋_GB2312" w:eastAsia="仿宋_GB2312" w:hAnsi="黑体" w:cs="仿宋_GB2312" w:hint="eastAsia"/>
          <w:color w:val="000000"/>
          <w:sz w:val="32"/>
          <w:szCs w:val="32"/>
        </w:rPr>
        <w:t>的考察情况（</w:t>
      </w:r>
      <w:r w:rsidR="00867437">
        <w:rPr>
          <w:rFonts w:ascii="仿宋_GB2312" w:eastAsia="仿宋_GB2312" w:hAnsi="黑体" w:cs="仿宋_GB2312" w:hint="eastAsia"/>
          <w:color w:val="000000"/>
          <w:sz w:val="32"/>
          <w:szCs w:val="32"/>
        </w:rPr>
        <w:t>如有）；定标委员会成员有疑问的，可以向招标人提问，招标人现场做出</w:t>
      </w:r>
      <w:r w:rsidRPr="001706F3">
        <w:rPr>
          <w:rFonts w:ascii="仿宋_GB2312" w:eastAsia="仿宋_GB2312" w:hAnsi="黑体" w:cs="仿宋_GB2312" w:hint="eastAsia"/>
          <w:color w:val="000000"/>
          <w:sz w:val="32"/>
          <w:szCs w:val="32"/>
        </w:rPr>
        <w:t>答复，答复的信息不得有倾向性意见；定标委员会按照招标文件中明确的定标方法进行定标活动，并形成全过程书面记录、全流程音像记录和定标报告。</w:t>
      </w:r>
    </w:p>
    <w:p w:rsidR="00344B5A" w:rsidRDefault="00A04C9E" w:rsidP="002F0675">
      <w:pPr>
        <w:spacing w:line="560" w:lineRule="exact"/>
        <w:ind w:firstLine="646"/>
        <w:rPr>
          <w:rFonts w:ascii="楷体_GB2312" w:eastAsia="楷体_GB2312"/>
          <w:sz w:val="32"/>
          <w:szCs w:val="32"/>
        </w:rPr>
      </w:pPr>
      <w:r>
        <w:rPr>
          <w:rFonts w:ascii="楷体_GB2312" w:eastAsia="楷体_GB2312" w:hint="eastAsia"/>
          <w:sz w:val="32"/>
          <w:szCs w:val="32"/>
        </w:rPr>
        <w:t>（九）</w:t>
      </w:r>
      <w:r w:rsidR="00344B5A">
        <w:rPr>
          <w:rFonts w:ascii="楷体_GB2312" w:eastAsia="楷体_GB2312" w:hint="eastAsia"/>
          <w:sz w:val="32"/>
          <w:szCs w:val="32"/>
        </w:rPr>
        <w:t>定标</w:t>
      </w:r>
    </w:p>
    <w:p w:rsidR="002F0675" w:rsidRDefault="00344B5A" w:rsidP="002F0675">
      <w:pPr>
        <w:spacing w:line="560" w:lineRule="exact"/>
        <w:ind w:firstLine="646"/>
        <w:rPr>
          <w:rFonts w:ascii="仿宋_GB2312" w:eastAsia="仿宋_GB2312"/>
          <w:sz w:val="32"/>
          <w:szCs w:val="32"/>
        </w:rPr>
      </w:pPr>
      <w:r w:rsidRPr="00344B5A">
        <w:rPr>
          <w:rFonts w:ascii="仿宋_GB2312" w:eastAsia="仿宋_GB2312" w:hint="eastAsia"/>
          <w:sz w:val="32"/>
          <w:szCs w:val="32"/>
        </w:rPr>
        <w:t>1.定标去劣。</w:t>
      </w:r>
      <w:r w:rsidR="002F0675">
        <w:rPr>
          <w:rFonts w:ascii="仿宋_GB2312" w:eastAsia="仿宋_GB2312"/>
          <w:sz w:val="32"/>
          <w:szCs w:val="32"/>
        </w:rPr>
        <w:t>在定标开始前，招标人应</w:t>
      </w:r>
      <w:r>
        <w:rPr>
          <w:rFonts w:ascii="仿宋_GB2312" w:eastAsia="仿宋_GB2312" w:hint="eastAsia"/>
          <w:sz w:val="32"/>
          <w:szCs w:val="32"/>
        </w:rPr>
        <w:t>结合定标前核查情况，</w:t>
      </w:r>
      <w:r w:rsidR="002F0675">
        <w:rPr>
          <w:rFonts w:ascii="仿宋_GB2312" w:eastAsia="仿宋_GB2312"/>
          <w:sz w:val="32"/>
          <w:szCs w:val="32"/>
        </w:rPr>
        <w:t>对入围投标人</w:t>
      </w:r>
      <w:r w:rsidR="002F0675" w:rsidRPr="00F00B55">
        <w:rPr>
          <w:rFonts w:ascii="仿宋_GB2312" w:eastAsia="仿宋_GB2312" w:hint="eastAsia"/>
          <w:sz w:val="32"/>
          <w:szCs w:val="32"/>
        </w:rPr>
        <w:t>“去劣”</w:t>
      </w:r>
      <w:r w:rsidR="002F0675">
        <w:rPr>
          <w:rFonts w:ascii="仿宋_GB2312" w:eastAsia="仿宋_GB2312" w:hint="eastAsia"/>
          <w:sz w:val="32"/>
          <w:szCs w:val="32"/>
        </w:rPr>
        <w:t>,淘汰掉出现以下情况的投标人。</w:t>
      </w:r>
    </w:p>
    <w:p w:rsidR="002F0675" w:rsidRDefault="002F0675" w:rsidP="002F0675">
      <w:pPr>
        <w:spacing w:line="560" w:lineRule="exact"/>
        <w:ind w:firstLine="645"/>
        <w:jc w:val="left"/>
        <w:rPr>
          <w:rFonts w:ascii="仿宋_GB2312" w:eastAsia="仿宋_GB2312"/>
          <w:sz w:val="32"/>
          <w:szCs w:val="32"/>
        </w:rPr>
      </w:pPr>
      <w:r>
        <w:rPr>
          <w:rFonts w:ascii="仿宋_GB2312" w:eastAsia="仿宋_GB2312" w:hint="eastAsia"/>
          <w:sz w:val="32"/>
          <w:szCs w:val="32"/>
        </w:rPr>
        <w:t>（1）近X年</w:t>
      </w:r>
      <w:r w:rsidR="007B587D">
        <w:rPr>
          <w:rFonts w:ascii="仿宋_GB2312" w:eastAsia="仿宋_GB2312" w:hint="eastAsia"/>
          <w:sz w:val="32"/>
          <w:szCs w:val="32"/>
        </w:rPr>
        <w:t>（</w:t>
      </w:r>
      <w:r w:rsidR="00694FC4">
        <w:rPr>
          <w:rFonts w:ascii="仿宋_GB2312" w:eastAsia="仿宋_GB2312" w:hint="eastAsia"/>
          <w:sz w:val="32"/>
          <w:szCs w:val="32"/>
        </w:rPr>
        <w:t>应</w:t>
      </w:r>
      <w:r w:rsidR="007B587D">
        <w:rPr>
          <w:rFonts w:ascii="仿宋_GB2312" w:eastAsia="仿宋_GB2312" w:hint="eastAsia"/>
          <w:sz w:val="32"/>
          <w:szCs w:val="32"/>
        </w:rPr>
        <w:t>在招标文件中明确）</w:t>
      </w:r>
      <w:r>
        <w:rPr>
          <w:rFonts w:ascii="仿宋_GB2312" w:eastAsia="仿宋_GB2312" w:hint="eastAsia"/>
          <w:sz w:val="32"/>
          <w:szCs w:val="32"/>
        </w:rPr>
        <w:t>内因串通投标、转包、违法分包、以他人名义投标、弄虚作假骗取中标等违法行为受到有关主管部门行政处罚的；</w:t>
      </w:r>
    </w:p>
    <w:p w:rsidR="002F0675" w:rsidRDefault="002F0675" w:rsidP="002F0675">
      <w:pPr>
        <w:spacing w:line="560" w:lineRule="exact"/>
        <w:ind w:firstLine="645"/>
        <w:jc w:val="left"/>
        <w:rPr>
          <w:rFonts w:ascii="仿宋_GB2312" w:eastAsia="仿宋_GB2312"/>
          <w:sz w:val="32"/>
          <w:szCs w:val="32"/>
        </w:rPr>
      </w:pPr>
      <w:r>
        <w:rPr>
          <w:rFonts w:ascii="仿宋_GB2312" w:eastAsia="仿宋_GB2312" w:hint="eastAsia"/>
          <w:sz w:val="32"/>
          <w:szCs w:val="32"/>
        </w:rPr>
        <w:t>（2）拖欠工人工资被有关部门责令改正而未改正的；</w:t>
      </w:r>
    </w:p>
    <w:p w:rsidR="002F0675" w:rsidRDefault="002F0675" w:rsidP="002F0675">
      <w:pPr>
        <w:spacing w:line="560" w:lineRule="exact"/>
        <w:ind w:firstLine="645"/>
        <w:jc w:val="left"/>
        <w:rPr>
          <w:rFonts w:ascii="仿宋_GB2312" w:eastAsia="仿宋_GB2312"/>
          <w:sz w:val="32"/>
          <w:szCs w:val="32"/>
        </w:rPr>
      </w:pPr>
      <w:r>
        <w:rPr>
          <w:rFonts w:ascii="仿宋_GB2312" w:eastAsia="仿宋_GB2312" w:hint="eastAsia"/>
          <w:sz w:val="32"/>
          <w:szCs w:val="32"/>
        </w:rPr>
        <w:t>（3）近X年</w:t>
      </w:r>
      <w:r w:rsidR="007B587D">
        <w:rPr>
          <w:rFonts w:ascii="仿宋_GB2312" w:eastAsia="仿宋_GB2312" w:hint="eastAsia"/>
          <w:sz w:val="32"/>
          <w:szCs w:val="32"/>
        </w:rPr>
        <w:t>（</w:t>
      </w:r>
      <w:r w:rsidR="00694FC4">
        <w:rPr>
          <w:rFonts w:ascii="仿宋_GB2312" w:eastAsia="仿宋_GB2312" w:hint="eastAsia"/>
          <w:sz w:val="32"/>
          <w:szCs w:val="32"/>
        </w:rPr>
        <w:t>应</w:t>
      </w:r>
      <w:r w:rsidR="007B587D">
        <w:rPr>
          <w:rFonts w:ascii="仿宋_GB2312" w:eastAsia="仿宋_GB2312" w:hint="eastAsia"/>
          <w:sz w:val="32"/>
          <w:szCs w:val="32"/>
        </w:rPr>
        <w:t>在招标文件中明确）</w:t>
      </w:r>
      <w:r>
        <w:rPr>
          <w:rFonts w:ascii="仿宋_GB2312" w:eastAsia="仿宋_GB2312" w:hint="eastAsia"/>
          <w:sz w:val="32"/>
          <w:szCs w:val="32"/>
        </w:rPr>
        <w:t>内曾有放弃中标资格、拒不签订合同等情形的；</w:t>
      </w:r>
    </w:p>
    <w:p w:rsidR="002F0675" w:rsidRDefault="002F0675" w:rsidP="002F0675">
      <w:pPr>
        <w:spacing w:line="560" w:lineRule="exact"/>
        <w:ind w:firstLine="645"/>
        <w:jc w:val="left"/>
        <w:rPr>
          <w:rFonts w:ascii="仿宋_GB2312" w:eastAsia="仿宋_GB2312"/>
          <w:sz w:val="32"/>
          <w:szCs w:val="32"/>
        </w:rPr>
      </w:pPr>
      <w:r>
        <w:rPr>
          <w:rFonts w:ascii="仿宋_GB2312" w:eastAsia="仿宋_GB2312" w:hint="eastAsia"/>
          <w:sz w:val="32"/>
          <w:szCs w:val="32"/>
        </w:rPr>
        <w:t>（4）因违反工程质量、安全生产管理规定或因串通投标、转包、以他人名义投标、违法分包等违法行为，正在接受有关部门立案调查的；</w:t>
      </w:r>
    </w:p>
    <w:p w:rsidR="002F0675" w:rsidRDefault="002F0675" w:rsidP="002F0675">
      <w:pPr>
        <w:spacing w:line="560" w:lineRule="exact"/>
        <w:ind w:firstLine="645"/>
        <w:jc w:val="left"/>
        <w:rPr>
          <w:rFonts w:ascii="仿宋_GB2312" w:eastAsia="仿宋_GB2312"/>
          <w:sz w:val="32"/>
          <w:szCs w:val="32"/>
        </w:rPr>
      </w:pPr>
      <w:r>
        <w:rPr>
          <w:rFonts w:ascii="仿宋_GB2312" w:eastAsia="仿宋_GB2312" w:hint="eastAsia"/>
          <w:sz w:val="32"/>
          <w:szCs w:val="32"/>
        </w:rPr>
        <w:t>（5）因合同履约、工程质量等原因导致涉法涉诉</w:t>
      </w:r>
      <w:r w:rsidR="0040535C">
        <w:rPr>
          <w:rFonts w:ascii="仿宋_GB2312" w:eastAsia="仿宋_GB2312" w:hint="eastAsia"/>
          <w:sz w:val="32"/>
          <w:szCs w:val="32"/>
        </w:rPr>
        <w:t>等</w:t>
      </w:r>
      <w:r>
        <w:rPr>
          <w:rFonts w:ascii="仿宋_GB2312" w:eastAsia="仿宋_GB2312" w:hint="eastAsia"/>
          <w:sz w:val="32"/>
          <w:szCs w:val="32"/>
        </w:rPr>
        <w:t>情形，</w:t>
      </w:r>
      <w:r>
        <w:rPr>
          <w:rFonts w:ascii="仿宋_GB2312" w:eastAsia="仿宋_GB2312" w:hint="eastAsia"/>
          <w:sz w:val="32"/>
          <w:szCs w:val="32"/>
        </w:rPr>
        <w:lastRenderedPageBreak/>
        <w:t>引发不良社会影响的；</w:t>
      </w:r>
    </w:p>
    <w:p w:rsidR="002F0675" w:rsidRDefault="002F0675" w:rsidP="002F0675">
      <w:pPr>
        <w:spacing w:line="560" w:lineRule="exact"/>
        <w:ind w:firstLine="646"/>
        <w:rPr>
          <w:rFonts w:ascii="仿宋_GB2312" w:eastAsia="仿宋_GB2312"/>
          <w:sz w:val="32"/>
          <w:szCs w:val="32"/>
        </w:rPr>
      </w:pPr>
      <w:r>
        <w:rPr>
          <w:rFonts w:ascii="仿宋_GB2312" w:eastAsia="仿宋_GB2312" w:hint="eastAsia"/>
          <w:sz w:val="32"/>
          <w:szCs w:val="32"/>
        </w:rPr>
        <w:t>（6）招标文件约定的其他优先淘汰情形。</w:t>
      </w:r>
    </w:p>
    <w:p w:rsidR="00344B5A" w:rsidRDefault="00344B5A" w:rsidP="002F0675">
      <w:pPr>
        <w:spacing w:line="560" w:lineRule="exact"/>
        <w:ind w:firstLine="646"/>
        <w:rPr>
          <w:rFonts w:ascii="仿宋_GB2312" w:eastAsia="仿宋_GB2312" w:hAnsi="Symbol" w:cs="仿宋_GB2312" w:hint="eastAsia"/>
          <w:sz w:val="32"/>
          <w:szCs w:val="32"/>
        </w:rPr>
      </w:pPr>
      <w:r>
        <w:rPr>
          <w:rFonts w:ascii="仿宋_GB2312" w:eastAsia="仿宋_GB2312" w:hint="eastAsia"/>
          <w:sz w:val="32"/>
          <w:szCs w:val="32"/>
        </w:rPr>
        <w:t>2.价格切线。为体现“优中选低”原则，</w:t>
      </w:r>
      <w:r>
        <w:rPr>
          <w:rFonts w:ascii="仿宋_GB2312" w:eastAsia="仿宋_GB2312" w:hAnsi="Symbol" w:cs="仿宋_GB2312" w:hint="eastAsia"/>
          <w:sz w:val="32"/>
          <w:szCs w:val="32"/>
        </w:rPr>
        <w:t>采用</w:t>
      </w:r>
      <w:r w:rsidRPr="002F0675">
        <w:rPr>
          <w:rFonts w:ascii="仿宋_GB2312" w:eastAsia="仿宋_GB2312" w:hAnsi="Symbol" w:cs="仿宋_GB2312" w:hint="eastAsia"/>
          <w:sz w:val="32"/>
          <w:szCs w:val="32"/>
        </w:rPr>
        <w:t>综合比选方法确定入围投标人名单的项目，</w:t>
      </w:r>
      <w:r>
        <w:rPr>
          <w:rFonts w:ascii="仿宋_GB2312" w:eastAsia="仿宋_GB2312" w:hAnsi="Symbol" w:cs="仿宋_GB2312" w:hint="eastAsia"/>
          <w:sz w:val="32"/>
          <w:szCs w:val="32"/>
        </w:rPr>
        <w:t>在定标阶段，</w:t>
      </w:r>
      <w:r w:rsidRPr="002F0675">
        <w:rPr>
          <w:rFonts w:ascii="仿宋_GB2312" w:eastAsia="仿宋_GB2312" w:hAnsi="Symbol" w:cs="仿宋_GB2312" w:hint="eastAsia"/>
          <w:sz w:val="32"/>
          <w:szCs w:val="32"/>
        </w:rPr>
        <w:t>招标人可先采用价格切线法确定一定数量的入围投标人进入票选范围，再采用票决法确定</w:t>
      </w:r>
      <w:r w:rsidR="00B63D42">
        <w:rPr>
          <w:rFonts w:ascii="仿宋_GB2312" w:eastAsia="仿宋_GB2312" w:hAnsi="Symbol" w:cs="仿宋_GB2312" w:hint="eastAsia"/>
          <w:sz w:val="32"/>
          <w:szCs w:val="32"/>
        </w:rPr>
        <w:t>中标候选人</w:t>
      </w:r>
      <w:r w:rsidR="00611A8E">
        <w:rPr>
          <w:rFonts w:ascii="仿宋_GB2312" w:eastAsia="仿宋_GB2312" w:hAnsi="Symbol" w:cs="仿宋_GB2312" w:hint="eastAsia"/>
          <w:sz w:val="32"/>
          <w:szCs w:val="32"/>
        </w:rPr>
        <w:t>，</w:t>
      </w:r>
      <w:r w:rsidRPr="002F0675">
        <w:rPr>
          <w:rFonts w:ascii="仿宋_GB2312" w:eastAsia="仿宋_GB2312" w:hAnsi="Symbol" w:cs="仿宋_GB2312" w:hint="eastAsia"/>
          <w:sz w:val="32"/>
          <w:szCs w:val="32"/>
        </w:rPr>
        <w:t>也可直接采用票决低价法</w:t>
      </w:r>
      <w:r w:rsidR="00403433">
        <w:rPr>
          <w:rFonts w:ascii="仿宋_GB2312" w:eastAsia="仿宋_GB2312" w:hAnsi="Symbol" w:cs="仿宋_GB2312" w:hint="eastAsia"/>
          <w:sz w:val="32"/>
          <w:szCs w:val="32"/>
        </w:rPr>
        <w:t>确定</w:t>
      </w:r>
      <w:r w:rsidR="00B63D42">
        <w:rPr>
          <w:rFonts w:ascii="仿宋_GB2312" w:eastAsia="仿宋_GB2312" w:hAnsi="Symbol" w:cs="仿宋_GB2312" w:hint="eastAsia"/>
          <w:sz w:val="32"/>
          <w:szCs w:val="32"/>
        </w:rPr>
        <w:t>中标候选人</w:t>
      </w:r>
      <w:r w:rsidR="00403433">
        <w:rPr>
          <w:rFonts w:ascii="仿宋_GB2312" w:eastAsia="仿宋_GB2312" w:hAnsi="Symbol" w:cs="仿宋_GB2312" w:hint="eastAsia"/>
          <w:sz w:val="32"/>
          <w:szCs w:val="32"/>
        </w:rPr>
        <w:t>，具体应在招标文件中明确。</w:t>
      </w:r>
    </w:p>
    <w:p w:rsidR="002F0675" w:rsidRDefault="00344B5A" w:rsidP="002F0675">
      <w:pPr>
        <w:spacing w:line="560" w:lineRule="exact"/>
        <w:ind w:firstLine="646"/>
        <w:rPr>
          <w:rFonts w:ascii="仿宋_GB2312" w:eastAsia="仿宋_GB2312"/>
          <w:sz w:val="32"/>
          <w:szCs w:val="32"/>
        </w:rPr>
      </w:pPr>
      <w:r>
        <w:rPr>
          <w:rFonts w:ascii="仿宋_GB2312" w:eastAsia="仿宋_GB2312" w:hAnsi="Symbol" w:cs="仿宋_GB2312" w:hint="eastAsia"/>
          <w:sz w:val="32"/>
          <w:szCs w:val="32"/>
        </w:rPr>
        <w:t>3.定标因素。</w:t>
      </w:r>
      <w:r w:rsidR="002F0675">
        <w:rPr>
          <w:rFonts w:ascii="仿宋_GB2312" w:eastAsia="仿宋_GB2312" w:hint="eastAsia"/>
          <w:sz w:val="32"/>
          <w:szCs w:val="32"/>
        </w:rPr>
        <w:t>招标人根据项目类别、性质和特点确定定标因素，定标因素应随招标文件一并发布。</w:t>
      </w:r>
      <w:r w:rsidR="00871449">
        <w:rPr>
          <w:rFonts w:ascii="仿宋_GB2312" w:eastAsia="仿宋_GB2312" w:hint="eastAsia"/>
          <w:sz w:val="32"/>
          <w:szCs w:val="32"/>
        </w:rPr>
        <w:t>选择多个定标因素的，应在招标文件中明确定标因素的先后顺序或所占权重。</w:t>
      </w:r>
      <w:r w:rsidR="002F0675">
        <w:rPr>
          <w:rFonts w:ascii="仿宋_GB2312" w:eastAsia="仿宋_GB2312" w:hint="eastAsia"/>
          <w:sz w:val="32"/>
          <w:szCs w:val="32"/>
        </w:rPr>
        <w:t>定标委员会采用票决法或集体议事法确定</w:t>
      </w:r>
      <w:r w:rsidR="00B63D42">
        <w:rPr>
          <w:rFonts w:ascii="仿宋_GB2312" w:eastAsia="仿宋_GB2312" w:hint="eastAsia"/>
          <w:sz w:val="32"/>
          <w:szCs w:val="32"/>
        </w:rPr>
        <w:t>中标候选人</w:t>
      </w:r>
      <w:r w:rsidR="002F0675">
        <w:rPr>
          <w:rFonts w:ascii="仿宋_GB2312" w:eastAsia="仿宋_GB2312" w:hint="eastAsia"/>
          <w:sz w:val="32"/>
          <w:szCs w:val="32"/>
        </w:rPr>
        <w:t>。以下定标因素供参考。</w:t>
      </w:r>
    </w:p>
    <w:p w:rsidR="002F0675" w:rsidRPr="00DB5A2B" w:rsidRDefault="002F0675" w:rsidP="002F0675">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（1）</w:t>
      </w:r>
      <w:r w:rsidRPr="00DB5A2B">
        <w:rPr>
          <w:rFonts w:ascii="仿宋_GB2312" w:eastAsia="仿宋_GB2312" w:hint="eastAsia"/>
          <w:sz w:val="32"/>
          <w:szCs w:val="32"/>
        </w:rPr>
        <w:t>价格因素</w:t>
      </w:r>
      <w:r>
        <w:rPr>
          <w:rFonts w:ascii="仿宋_GB2312" w:eastAsia="仿宋_GB2312" w:hint="eastAsia"/>
          <w:sz w:val="32"/>
          <w:szCs w:val="32"/>
        </w:rPr>
        <w:t>。</w:t>
      </w:r>
      <w:r w:rsidRPr="00DB5A2B">
        <w:rPr>
          <w:rFonts w:ascii="仿宋_GB2312" w:eastAsia="仿宋_GB2312" w:hint="eastAsia"/>
          <w:sz w:val="32"/>
          <w:szCs w:val="32"/>
        </w:rPr>
        <w:t>主要包括商务报价高低、主要材料报价的合理性、不平衡报价情况等。在考虑价格因素时，应坚持投标报价、履约能力、服务质量与招标项目要求相匹配的原则</w:t>
      </w:r>
      <w:r w:rsidR="00013404">
        <w:rPr>
          <w:rFonts w:ascii="仿宋_GB2312" w:eastAsia="仿宋_GB2312" w:hint="eastAsia"/>
          <w:sz w:val="32"/>
          <w:szCs w:val="32"/>
        </w:rPr>
        <w:t>。</w:t>
      </w:r>
    </w:p>
    <w:p w:rsidR="002F0675" w:rsidRDefault="002F0675" w:rsidP="002F0675">
      <w:pPr>
        <w:spacing w:line="560" w:lineRule="exact"/>
        <w:ind w:firstLineChars="200" w:firstLine="652"/>
        <w:jc w:val="left"/>
        <w:rPr>
          <w:rFonts w:ascii="仿宋_GB2312" w:eastAsia="仿宋_GB2312"/>
          <w:sz w:val="32"/>
          <w:szCs w:val="32"/>
        </w:rPr>
      </w:pPr>
      <w:r>
        <w:rPr>
          <w:rFonts w:ascii="仿宋_GB2312" w:eastAsia="仿宋_GB2312" w:hint="eastAsia"/>
          <w:sz w:val="32"/>
          <w:szCs w:val="32"/>
        </w:rPr>
        <w:t>（2）所有评审因素</w:t>
      </w:r>
      <w:r w:rsidR="00013404">
        <w:rPr>
          <w:rFonts w:ascii="仿宋_GB2312" w:eastAsia="仿宋_GB2312" w:hint="eastAsia"/>
          <w:sz w:val="32"/>
          <w:szCs w:val="32"/>
        </w:rPr>
        <w:t>。</w:t>
      </w:r>
    </w:p>
    <w:p w:rsidR="002F0675" w:rsidRDefault="002F0675" w:rsidP="000020D3">
      <w:pPr>
        <w:spacing w:line="560" w:lineRule="exact"/>
        <w:ind w:firstLineChars="200" w:firstLine="652"/>
        <w:rPr>
          <w:rFonts w:ascii="仿宋_GB2312" w:eastAsia="仿宋_GB2312" w:hAnsi="Symbol" w:cs="仿宋_GB2312" w:hint="eastAsia"/>
          <w:color w:val="000000"/>
          <w:sz w:val="32"/>
          <w:szCs w:val="32"/>
        </w:rPr>
      </w:pPr>
      <w:r>
        <w:rPr>
          <w:rFonts w:ascii="仿宋_GB2312" w:eastAsia="仿宋_GB2312" w:hint="eastAsia"/>
          <w:sz w:val="32"/>
          <w:szCs w:val="32"/>
        </w:rPr>
        <w:t>（3）履约评价。一是</w:t>
      </w:r>
      <w:r>
        <w:rPr>
          <w:rFonts w:ascii="仿宋_GB2312" w:eastAsia="仿宋_GB2312" w:hAnsi="Symbol" w:cs="仿宋_GB2312" w:hint="eastAsia"/>
          <w:color w:val="000000"/>
          <w:sz w:val="32"/>
          <w:szCs w:val="32"/>
        </w:rPr>
        <w:t>行业主管部门和招投标主管部门在履行监管职责中形成的企业履约行为记录（如有）。二是鼓励建设单位建立标后履约评价体系，对企业参与本单位项目建设情况进行客观记录和评价,并将该评价作为定标参考因素</w:t>
      </w:r>
      <w:r w:rsidR="000A704D">
        <w:rPr>
          <w:rFonts w:ascii="仿宋_GB2312" w:eastAsia="仿宋_GB2312" w:hAnsi="Symbol" w:cs="仿宋_GB2312" w:hint="eastAsia"/>
          <w:color w:val="000000"/>
          <w:sz w:val="32"/>
          <w:szCs w:val="32"/>
        </w:rPr>
        <w:t>。建设单位的履约评价应通过本单位官方网站或新区公共资源交易网公开</w:t>
      </w:r>
      <w:r w:rsidR="00013404">
        <w:rPr>
          <w:rFonts w:ascii="仿宋_GB2312" w:eastAsia="仿宋_GB2312" w:hint="eastAsia"/>
          <w:sz w:val="32"/>
          <w:szCs w:val="32"/>
        </w:rPr>
        <w:t>。</w:t>
      </w:r>
    </w:p>
    <w:p w:rsidR="002F0675" w:rsidRDefault="002F0675" w:rsidP="002F0675">
      <w:pPr>
        <w:spacing w:line="560" w:lineRule="exact"/>
        <w:ind w:firstLineChars="200" w:firstLine="652"/>
        <w:jc w:val="left"/>
        <w:rPr>
          <w:rFonts w:ascii="仿宋_GB2312" w:eastAsia="仿宋_GB2312" w:hAnsi="Symbol" w:cs="仿宋_GB2312" w:hint="eastAsia"/>
          <w:color w:val="000000"/>
          <w:sz w:val="32"/>
          <w:szCs w:val="32"/>
        </w:rPr>
      </w:pPr>
      <w:r>
        <w:rPr>
          <w:rFonts w:ascii="仿宋_GB2312" w:eastAsia="仿宋_GB2312" w:hint="eastAsia"/>
          <w:sz w:val="32"/>
          <w:szCs w:val="32"/>
        </w:rPr>
        <w:lastRenderedPageBreak/>
        <w:t>（4）</w:t>
      </w:r>
      <w:r>
        <w:rPr>
          <w:rFonts w:ascii="仿宋_GB2312" w:eastAsia="仿宋_GB2312" w:hAnsi="Symbol" w:cs="仿宋_GB2312" w:hint="eastAsia"/>
          <w:color w:val="000000"/>
          <w:sz w:val="32"/>
          <w:szCs w:val="32"/>
        </w:rPr>
        <w:t>项目负责人答辩情况。招标人可以在定标阶段要求入围投标人的项目负责人进行答辩，要求进行答辩的，应当在</w:t>
      </w:r>
      <w:r w:rsidR="003A4009">
        <w:rPr>
          <w:rFonts w:ascii="仿宋_GB2312" w:eastAsia="仿宋_GB2312" w:hAnsi="Symbol" w:cs="仿宋_GB2312" w:hint="eastAsia"/>
          <w:color w:val="000000"/>
          <w:sz w:val="32"/>
          <w:szCs w:val="32"/>
        </w:rPr>
        <w:t>招标</w:t>
      </w:r>
      <w:r w:rsidR="00252078">
        <w:rPr>
          <w:rFonts w:ascii="仿宋_GB2312" w:eastAsia="仿宋_GB2312" w:hAnsi="Symbol" w:cs="仿宋_GB2312" w:hint="eastAsia"/>
          <w:color w:val="000000"/>
          <w:sz w:val="32"/>
          <w:szCs w:val="32"/>
        </w:rPr>
        <w:t>文件中明确,</w:t>
      </w:r>
      <w:r>
        <w:rPr>
          <w:rFonts w:ascii="仿宋_GB2312" w:eastAsia="仿宋_GB2312" w:hAnsi="Symbol" w:cs="仿宋_GB2312" w:hint="eastAsia"/>
          <w:color w:val="000000"/>
          <w:sz w:val="32"/>
          <w:szCs w:val="32"/>
        </w:rPr>
        <w:t>并将答辩结果作为定标必选参考因素</w:t>
      </w:r>
      <w:r w:rsidR="00013404">
        <w:rPr>
          <w:rFonts w:ascii="仿宋_GB2312" w:eastAsia="仿宋_GB2312" w:hint="eastAsia"/>
          <w:sz w:val="32"/>
          <w:szCs w:val="32"/>
        </w:rPr>
        <w:t>。</w:t>
      </w:r>
    </w:p>
    <w:p w:rsidR="002F0675" w:rsidRDefault="002F0675" w:rsidP="004E56B4">
      <w:pPr>
        <w:spacing w:line="560" w:lineRule="exact"/>
        <w:ind w:firstLineChars="200" w:firstLine="652"/>
        <w:rPr>
          <w:rFonts w:ascii="仿宋_GB2312" w:eastAsia="仿宋_GB2312"/>
          <w:sz w:val="32"/>
          <w:szCs w:val="32"/>
        </w:rPr>
      </w:pPr>
      <w:r>
        <w:rPr>
          <w:rFonts w:ascii="仿宋_GB2312" w:eastAsia="仿宋_GB2312" w:hint="eastAsia"/>
          <w:sz w:val="32"/>
          <w:szCs w:val="32"/>
        </w:rPr>
        <w:t>（5）科技创新能力（新质生产力应用）。主要包括投标人与项目有关的</w:t>
      </w:r>
      <w:r w:rsidR="003D54C5">
        <w:rPr>
          <w:rFonts w:ascii="仿宋_GB2312" w:eastAsia="仿宋_GB2312" w:hint="eastAsia"/>
          <w:sz w:val="32"/>
          <w:szCs w:val="32"/>
        </w:rPr>
        <w:t>有效期内的</w:t>
      </w:r>
      <w:r>
        <w:rPr>
          <w:rFonts w:ascii="仿宋_GB2312" w:eastAsia="仿宋_GB2312" w:hint="eastAsia"/>
          <w:sz w:val="32"/>
          <w:szCs w:val="32"/>
        </w:rPr>
        <w:t>专利</w:t>
      </w:r>
      <w:r w:rsidR="00252078">
        <w:rPr>
          <w:rFonts w:ascii="仿宋_GB2312" w:eastAsia="仿宋_GB2312" w:hint="eastAsia"/>
          <w:sz w:val="32"/>
          <w:szCs w:val="32"/>
        </w:rPr>
        <w:t>,</w:t>
      </w:r>
      <w:r>
        <w:rPr>
          <w:rFonts w:ascii="仿宋_GB2312" w:eastAsia="仿宋_GB2312" w:hint="eastAsia"/>
          <w:sz w:val="32"/>
          <w:szCs w:val="32"/>
        </w:rPr>
        <w:t>行业标准</w:t>
      </w:r>
      <w:r w:rsidR="00252078">
        <w:rPr>
          <w:rFonts w:ascii="仿宋_GB2312" w:eastAsia="仿宋_GB2312" w:hint="eastAsia"/>
          <w:sz w:val="32"/>
          <w:szCs w:val="32"/>
        </w:rPr>
        <w:t>,</w:t>
      </w:r>
      <w:r>
        <w:rPr>
          <w:rFonts w:ascii="仿宋_GB2312" w:eastAsia="仿宋_GB2312" w:hint="eastAsia"/>
          <w:sz w:val="32"/>
          <w:szCs w:val="32"/>
        </w:rPr>
        <w:t>工法</w:t>
      </w:r>
      <w:r w:rsidR="00252078">
        <w:rPr>
          <w:rFonts w:ascii="仿宋_GB2312" w:eastAsia="仿宋_GB2312" w:hint="eastAsia"/>
          <w:sz w:val="32"/>
          <w:szCs w:val="32"/>
        </w:rPr>
        <w:t>,</w:t>
      </w:r>
      <w:r>
        <w:rPr>
          <w:rFonts w:ascii="仿宋_GB2312" w:eastAsia="仿宋_GB2312" w:hint="eastAsia"/>
          <w:sz w:val="32"/>
          <w:szCs w:val="32"/>
        </w:rPr>
        <w:t>BIM应用</w:t>
      </w:r>
      <w:r w:rsidR="00252078">
        <w:rPr>
          <w:rFonts w:ascii="仿宋_GB2312" w:eastAsia="仿宋_GB2312" w:hint="eastAsia"/>
          <w:sz w:val="32"/>
          <w:szCs w:val="32"/>
        </w:rPr>
        <w:t>,</w:t>
      </w:r>
      <w:r>
        <w:rPr>
          <w:rFonts w:ascii="仿宋_GB2312" w:eastAsia="仿宋_GB2312" w:hint="eastAsia"/>
          <w:sz w:val="32"/>
          <w:szCs w:val="32"/>
        </w:rPr>
        <w:t>绿色建筑科技等（</w:t>
      </w:r>
      <w:r w:rsidR="00694FC4">
        <w:rPr>
          <w:rFonts w:ascii="仿宋_GB2312" w:eastAsia="仿宋_GB2312" w:hint="eastAsia"/>
          <w:sz w:val="32"/>
          <w:szCs w:val="32"/>
        </w:rPr>
        <w:t>为提高评审效率，建议设置提供科技创新能力</w:t>
      </w:r>
      <w:r w:rsidR="004E56B4">
        <w:rPr>
          <w:rFonts w:ascii="仿宋_GB2312" w:eastAsia="仿宋_GB2312" w:hint="eastAsia"/>
          <w:sz w:val="32"/>
          <w:szCs w:val="32"/>
        </w:rPr>
        <w:t>业绩或证明材料</w:t>
      </w:r>
      <w:r w:rsidR="00694FC4">
        <w:rPr>
          <w:rFonts w:ascii="仿宋_GB2312" w:eastAsia="仿宋_GB2312" w:hint="eastAsia"/>
          <w:sz w:val="32"/>
          <w:szCs w:val="32"/>
        </w:rPr>
        <w:t>的数量上限，具体应在招标</w:t>
      </w:r>
      <w:r w:rsidR="00694FC4" w:rsidRPr="003605D2">
        <w:rPr>
          <w:rFonts w:ascii="仿宋_GB2312" w:eastAsia="仿宋_GB2312" w:hint="eastAsia"/>
          <w:sz w:val="32"/>
          <w:szCs w:val="32"/>
        </w:rPr>
        <w:t>文件中明确</w:t>
      </w:r>
      <w:r>
        <w:rPr>
          <w:rFonts w:ascii="仿宋_GB2312" w:eastAsia="仿宋_GB2312" w:hint="eastAsia"/>
          <w:sz w:val="32"/>
          <w:szCs w:val="32"/>
        </w:rPr>
        <w:t>）</w:t>
      </w:r>
      <w:r w:rsidR="00013404">
        <w:rPr>
          <w:rFonts w:ascii="仿宋_GB2312" w:eastAsia="仿宋_GB2312" w:hint="eastAsia"/>
          <w:sz w:val="32"/>
          <w:szCs w:val="32"/>
        </w:rPr>
        <w:t>。</w:t>
      </w:r>
    </w:p>
    <w:p w:rsidR="002F0675" w:rsidRDefault="002F0675" w:rsidP="002F0675">
      <w:pPr>
        <w:spacing w:line="560" w:lineRule="exact"/>
        <w:ind w:firstLineChars="200" w:firstLine="652"/>
        <w:rPr>
          <w:rFonts w:ascii="仿宋_GB2312" w:eastAsia="仿宋_GB2312" w:hAnsi="Symbol" w:cs="仿宋_GB2312" w:hint="eastAsia"/>
          <w:bCs/>
          <w:color w:val="000000"/>
          <w:sz w:val="32"/>
          <w:szCs w:val="32"/>
        </w:rPr>
      </w:pPr>
      <w:r>
        <w:rPr>
          <w:rFonts w:ascii="仿宋_GB2312" w:eastAsia="仿宋_GB2312" w:hAnsi="Symbol" w:cs="仿宋_GB2312" w:hint="eastAsia"/>
          <w:color w:val="000000"/>
          <w:sz w:val="32"/>
          <w:szCs w:val="32"/>
        </w:rPr>
        <w:t>（6）</w:t>
      </w:r>
      <w:r w:rsidR="00252078">
        <w:rPr>
          <w:rFonts w:ascii="仿宋_GB2312" w:eastAsia="仿宋_GB2312" w:hAnsi="Symbol" w:cs="仿宋_GB2312" w:hint="eastAsia"/>
          <w:color w:val="000000"/>
          <w:sz w:val="32"/>
          <w:szCs w:val="32"/>
        </w:rPr>
        <w:t>扶持中小企业因素。</w:t>
      </w:r>
      <w:r w:rsidRPr="00022DDF">
        <w:rPr>
          <w:rFonts w:ascii="仿宋_GB2312" w:eastAsia="仿宋_GB2312" w:hAnsi="Symbol" w:cs="仿宋_GB2312" w:hint="eastAsia"/>
          <w:color w:val="000000"/>
          <w:sz w:val="32"/>
          <w:szCs w:val="32"/>
        </w:rPr>
        <w:t>同等条件下，与中小企业组成联合体投标的优于未与中小企业组成联合体投标的</w:t>
      </w:r>
      <w:r>
        <w:rPr>
          <w:rFonts w:ascii="仿宋_GB2312" w:eastAsia="仿宋_GB2312" w:hAnsi="Symbol" w:cs="仿宋_GB2312" w:hint="eastAsia"/>
          <w:color w:val="000000"/>
          <w:sz w:val="32"/>
          <w:szCs w:val="32"/>
        </w:rPr>
        <w:t>。根据</w:t>
      </w:r>
      <w:r w:rsidRPr="001D4D5E">
        <w:rPr>
          <w:rFonts w:ascii="仿宋_GB2312" w:eastAsia="仿宋_GB2312" w:hAnsi="Symbol" w:cs="仿宋_GB2312" w:hint="eastAsia"/>
          <w:bCs/>
          <w:color w:val="000000"/>
          <w:sz w:val="32"/>
          <w:szCs w:val="32"/>
        </w:rPr>
        <w:t>国务院办公厅</w:t>
      </w:r>
      <w:r>
        <w:rPr>
          <w:rFonts w:ascii="仿宋_GB2312" w:eastAsia="仿宋_GB2312" w:hAnsi="Symbol" w:cs="仿宋_GB2312" w:hint="eastAsia"/>
          <w:bCs/>
          <w:color w:val="000000"/>
          <w:sz w:val="32"/>
          <w:szCs w:val="32"/>
        </w:rPr>
        <w:t>《</w:t>
      </w:r>
      <w:r w:rsidRPr="001D4D5E">
        <w:rPr>
          <w:rFonts w:ascii="仿宋_GB2312" w:eastAsia="仿宋_GB2312" w:hAnsi="Symbol" w:cs="仿宋_GB2312" w:hint="eastAsia"/>
          <w:bCs/>
          <w:color w:val="000000"/>
          <w:sz w:val="32"/>
          <w:szCs w:val="32"/>
        </w:rPr>
        <w:t>关于创新完善体制机制推动招标投标市场规范健康发展的意见</w:t>
      </w:r>
      <w:r>
        <w:rPr>
          <w:rFonts w:ascii="仿宋_GB2312" w:eastAsia="仿宋_GB2312" w:hAnsi="Symbol" w:cs="仿宋_GB2312" w:hint="eastAsia"/>
          <w:bCs/>
          <w:color w:val="000000"/>
          <w:sz w:val="32"/>
          <w:szCs w:val="32"/>
        </w:rPr>
        <w:t>》（</w:t>
      </w:r>
      <w:r w:rsidRPr="001D4D5E">
        <w:rPr>
          <w:rFonts w:ascii="仿宋_GB2312" w:eastAsia="仿宋_GB2312" w:hAnsi="Symbol" w:cs="仿宋_GB2312" w:hint="eastAsia"/>
          <w:bCs/>
          <w:color w:val="000000"/>
          <w:sz w:val="32"/>
          <w:szCs w:val="32"/>
        </w:rPr>
        <w:t>国办发〔2024〕21号</w:t>
      </w:r>
      <w:r>
        <w:rPr>
          <w:rFonts w:ascii="仿宋_GB2312" w:eastAsia="仿宋_GB2312" w:hAnsi="Symbol" w:cs="仿宋_GB2312" w:hint="eastAsia"/>
          <w:bCs/>
          <w:color w:val="000000"/>
          <w:sz w:val="32"/>
          <w:szCs w:val="32"/>
        </w:rPr>
        <w:t>），</w:t>
      </w:r>
      <w:r w:rsidRPr="00997B98">
        <w:rPr>
          <w:rFonts w:ascii="仿宋_GB2312" w:eastAsia="仿宋_GB2312" w:hAnsi="Symbol" w:cs="仿宋_GB2312" w:hint="eastAsia"/>
          <w:bCs/>
          <w:color w:val="000000"/>
          <w:sz w:val="32"/>
          <w:szCs w:val="32"/>
        </w:rPr>
        <w:t>鼓励大型企业与中小企业组成联合体参与投标，促进企业间优势互补、资源融合</w:t>
      </w:r>
      <w:r>
        <w:rPr>
          <w:rFonts w:ascii="仿宋_GB2312" w:eastAsia="仿宋_GB2312" w:hAnsi="Symbol" w:cs="仿宋_GB2312" w:hint="eastAsia"/>
          <w:bCs/>
          <w:color w:val="000000"/>
          <w:sz w:val="32"/>
          <w:szCs w:val="32"/>
        </w:rPr>
        <w:t>。</w:t>
      </w:r>
    </w:p>
    <w:p w:rsidR="002F0675" w:rsidRDefault="002F0675" w:rsidP="002F0675">
      <w:pPr>
        <w:spacing w:line="560" w:lineRule="exact"/>
        <w:ind w:firstLineChars="200" w:firstLine="652"/>
        <w:rPr>
          <w:rFonts w:ascii="仿宋_GB2312" w:eastAsia="仿宋_GB2312"/>
          <w:sz w:val="32"/>
          <w:szCs w:val="32"/>
        </w:rPr>
      </w:pPr>
      <w:r>
        <w:rPr>
          <w:rFonts w:ascii="仿宋_GB2312" w:eastAsia="仿宋_GB2312" w:hAnsi="Symbol" w:cs="仿宋_GB2312" w:hint="eastAsia"/>
          <w:bCs/>
          <w:color w:val="000000"/>
          <w:sz w:val="32"/>
          <w:szCs w:val="32"/>
        </w:rPr>
        <w:t>（7）其他因素。</w:t>
      </w:r>
      <w:r>
        <w:rPr>
          <w:rFonts w:ascii="仿宋_GB2312" w:eastAsia="仿宋_GB2312" w:hint="eastAsia"/>
          <w:sz w:val="32"/>
          <w:szCs w:val="32"/>
        </w:rPr>
        <w:t>在合理公平的基础上，招标人根据招标项目的特点自主设定其他定标参考因素。</w:t>
      </w:r>
    </w:p>
    <w:p w:rsidR="00F744E3" w:rsidRPr="00022DDF" w:rsidRDefault="00F744E3" w:rsidP="002F0675">
      <w:pPr>
        <w:spacing w:line="560" w:lineRule="exact"/>
        <w:ind w:firstLineChars="200" w:firstLine="652"/>
        <w:rPr>
          <w:rFonts w:ascii="仿宋_GB2312" w:eastAsia="仿宋_GB2312" w:hAnsi="Symbol" w:cs="仿宋_GB2312" w:hint="eastAsia"/>
          <w:color w:val="000000"/>
          <w:sz w:val="32"/>
          <w:szCs w:val="32"/>
          <w:u w:val="single"/>
        </w:rPr>
      </w:pPr>
      <w:r>
        <w:rPr>
          <w:rFonts w:ascii="仿宋_GB2312" w:eastAsia="仿宋_GB2312" w:hint="eastAsia"/>
          <w:sz w:val="32"/>
          <w:szCs w:val="32"/>
        </w:rPr>
        <w:t>比选标准详见附件</w:t>
      </w:r>
      <w:r w:rsidR="000E52EB">
        <w:rPr>
          <w:rFonts w:ascii="仿宋_GB2312" w:eastAsia="仿宋_GB2312" w:hint="eastAsia"/>
          <w:sz w:val="32"/>
          <w:szCs w:val="32"/>
        </w:rPr>
        <w:t>3</w:t>
      </w:r>
      <w:r>
        <w:rPr>
          <w:rFonts w:ascii="仿宋_GB2312" w:eastAsia="仿宋_GB2312" w:hint="eastAsia"/>
          <w:sz w:val="32"/>
          <w:szCs w:val="32"/>
        </w:rPr>
        <w:t>。</w:t>
      </w:r>
    </w:p>
    <w:p w:rsidR="00646DD6" w:rsidRPr="00471B34" w:rsidRDefault="002F0675" w:rsidP="004559F8">
      <w:pPr>
        <w:spacing w:line="560" w:lineRule="exact"/>
        <w:ind w:firstLine="646"/>
        <w:rPr>
          <w:rFonts w:ascii="楷体_GB2312" w:eastAsia="楷体_GB2312" w:hAnsi="Symbol" w:cs="仿宋_GB2312" w:hint="eastAsia"/>
          <w:color w:val="000000"/>
          <w:sz w:val="32"/>
          <w:szCs w:val="32"/>
        </w:rPr>
      </w:pPr>
      <w:r>
        <w:rPr>
          <w:rFonts w:ascii="楷体_GB2312" w:eastAsia="楷体_GB2312" w:hAnsi="Symbol" w:cs="仿宋_GB2312" w:hint="eastAsia"/>
          <w:color w:val="000000"/>
          <w:sz w:val="32"/>
          <w:szCs w:val="32"/>
        </w:rPr>
        <w:t>10</w:t>
      </w:r>
      <w:r w:rsidR="00471B34" w:rsidRPr="00471B34">
        <w:rPr>
          <w:rFonts w:ascii="楷体_GB2312" w:eastAsia="楷体_GB2312" w:hAnsi="Symbol" w:cs="仿宋_GB2312" w:hint="eastAsia"/>
          <w:color w:val="000000"/>
          <w:sz w:val="32"/>
          <w:szCs w:val="32"/>
        </w:rPr>
        <w:t>、</w:t>
      </w:r>
      <w:r w:rsidR="00AB531B" w:rsidRPr="00471B34">
        <w:rPr>
          <w:rFonts w:ascii="楷体_GB2312" w:eastAsia="楷体_GB2312" w:hAnsi="Symbol" w:cs="仿宋_GB2312" w:hint="eastAsia"/>
          <w:color w:val="000000"/>
          <w:sz w:val="32"/>
          <w:szCs w:val="32"/>
        </w:rPr>
        <w:t>定标方法</w:t>
      </w:r>
    </w:p>
    <w:p w:rsidR="00792A99" w:rsidRDefault="00792A99" w:rsidP="004559F8">
      <w:pPr>
        <w:spacing w:line="560" w:lineRule="exact"/>
        <w:ind w:firstLine="646"/>
        <w:rPr>
          <w:rFonts w:ascii="仿宋_GB2312" w:eastAsia="仿宋_GB2312" w:hAnsi="黑体" w:cs="仿宋_GB2312"/>
          <w:bCs/>
          <w:sz w:val="32"/>
          <w:szCs w:val="32"/>
        </w:rPr>
      </w:pPr>
      <w:r>
        <w:rPr>
          <w:rFonts w:ascii="仿宋_GB2312" w:eastAsia="仿宋_GB2312" w:hAnsi="黑体" w:cs="仿宋_GB2312"/>
          <w:bCs/>
          <w:sz w:val="32"/>
          <w:szCs w:val="32"/>
        </w:rPr>
        <w:t>招标人可采用以下定标方法，对入围投标人进行比选票决，并确定</w:t>
      </w:r>
      <w:r>
        <w:rPr>
          <w:rFonts w:ascii="仿宋_GB2312" w:eastAsia="仿宋_GB2312" w:hAnsi="黑体" w:cs="仿宋_GB2312" w:hint="eastAsia"/>
          <w:bCs/>
          <w:sz w:val="32"/>
          <w:szCs w:val="32"/>
        </w:rPr>
        <w:t>1名中标候选人。</w:t>
      </w:r>
    </w:p>
    <w:p w:rsidR="005D0164" w:rsidRPr="00A629A0" w:rsidRDefault="005D0164"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t>①直接票决法一</w:t>
      </w:r>
    </w:p>
    <w:p w:rsidR="005D0164" w:rsidRPr="00A629A0" w:rsidRDefault="005D0164"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t>定标委员会成员在</w:t>
      </w:r>
      <w:r w:rsidR="00B527E7" w:rsidRPr="00A629A0">
        <w:rPr>
          <w:rFonts w:ascii="仿宋_GB2312" w:eastAsia="仿宋_GB2312" w:hAnsi="黑体" w:cs="仿宋_GB2312" w:hint="eastAsia"/>
          <w:bCs/>
          <w:sz w:val="32"/>
          <w:szCs w:val="32"/>
        </w:rPr>
        <w:t>入围</w:t>
      </w:r>
      <w:r w:rsidR="00A9701F" w:rsidRPr="00A629A0">
        <w:rPr>
          <w:rFonts w:ascii="仿宋_GB2312" w:eastAsia="仿宋_GB2312" w:hAnsi="黑体" w:cs="仿宋_GB2312" w:hint="eastAsia"/>
          <w:bCs/>
          <w:sz w:val="32"/>
          <w:szCs w:val="32"/>
        </w:rPr>
        <w:t>投标人</w:t>
      </w:r>
      <w:r w:rsidRPr="00A629A0">
        <w:rPr>
          <w:rFonts w:ascii="仿宋_GB2312" w:eastAsia="仿宋_GB2312" w:hAnsi="黑体" w:cs="仿宋_GB2312" w:hint="eastAsia"/>
          <w:bCs/>
          <w:sz w:val="32"/>
          <w:szCs w:val="32"/>
        </w:rPr>
        <w:t>中选择X家进行投票，推荐的得1票，最终按推荐得票数由高到低排序确定</w:t>
      </w:r>
      <w:r w:rsidR="00B63D42">
        <w:rPr>
          <w:rFonts w:ascii="仿宋_GB2312" w:eastAsia="仿宋_GB2312" w:hAnsi="黑体" w:cs="仿宋_GB2312" w:hint="eastAsia"/>
          <w:bCs/>
          <w:sz w:val="32"/>
          <w:szCs w:val="32"/>
        </w:rPr>
        <w:t>中标候选人</w:t>
      </w:r>
      <w:r w:rsidRPr="00A629A0">
        <w:rPr>
          <w:rFonts w:ascii="仿宋_GB2312" w:eastAsia="仿宋_GB2312" w:hAnsi="黑体" w:cs="仿宋_GB2312" w:hint="eastAsia"/>
          <w:bCs/>
          <w:sz w:val="32"/>
          <w:szCs w:val="32"/>
        </w:rPr>
        <w:t>。票决中出现推荐得票数相同以致影响</w:t>
      </w:r>
      <w:r w:rsidR="00B63D42">
        <w:rPr>
          <w:rFonts w:ascii="仿宋_GB2312" w:eastAsia="仿宋_GB2312" w:hAnsi="黑体" w:cs="仿宋_GB2312" w:hint="eastAsia"/>
          <w:bCs/>
          <w:sz w:val="32"/>
          <w:szCs w:val="32"/>
        </w:rPr>
        <w:t>中标候选人</w:t>
      </w:r>
      <w:r w:rsidRPr="00A629A0">
        <w:rPr>
          <w:rFonts w:ascii="仿宋_GB2312" w:eastAsia="仿宋_GB2312" w:hAnsi="黑体" w:cs="仿宋_GB2312" w:hint="eastAsia"/>
          <w:bCs/>
          <w:sz w:val="32"/>
          <w:szCs w:val="32"/>
        </w:rPr>
        <w:t>确定的，由定</w:t>
      </w:r>
      <w:r w:rsidRPr="00A629A0">
        <w:rPr>
          <w:rFonts w:ascii="仿宋_GB2312" w:eastAsia="仿宋_GB2312" w:hAnsi="黑体" w:cs="仿宋_GB2312" w:hint="eastAsia"/>
          <w:bCs/>
          <w:sz w:val="32"/>
          <w:szCs w:val="32"/>
        </w:rPr>
        <w:lastRenderedPageBreak/>
        <w:t>标委员会对推荐得票数最高且相同的</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，采用：□报价低者</w:t>
      </w:r>
      <w:r w:rsidRPr="00A629A0">
        <w:rPr>
          <w:rFonts w:ascii="仿宋_GB2312" w:eastAsia="MS Mincho" w:hAnsi="MS Mincho" w:cs="MS Mincho" w:hint="eastAsia"/>
          <w:bCs/>
          <w:sz w:val="32"/>
          <w:szCs w:val="32"/>
        </w:rPr>
        <w:t>☐</w:t>
      </w:r>
      <w:r w:rsidRPr="00A629A0">
        <w:rPr>
          <w:rFonts w:ascii="仿宋_GB2312" w:eastAsia="仿宋_GB2312" w:hAnsi="黑体" w:cs="仿宋_GB2312" w:hint="eastAsia"/>
          <w:bCs/>
          <w:sz w:val="32"/>
          <w:szCs w:val="32"/>
        </w:rPr>
        <w:t>继续票决的方式进行确定。</w:t>
      </w:r>
      <w:r w:rsidR="002C1907">
        <w:rPr>
          <w:rFonts w:ascii="仿宋_GB2312" w:eastAsia="仿宋_GB2312" w:hAnsi="黑体" w:cs="仿宋_GB2312" w:hint="eastAsia"/>
          <w:bCs/>
          <w:sz w:val="32"/>
          <w:szCs w:val="32"/>
        </w:rPr>
        <w:t>（X具体数值</w:t>
      </w:r>
      <w:r w:rsidR="00CD5605">
        <w:rPr>
          <w:rFonts w:ascii="仿宋_GB2312" w:eastAsia="仿宋_GB2312" w:hAnsi="黑体" w:cs="仿宋_GB2312" w:hint="eastAsia"/>
          <w:bCs/>
          <w:sz w:val="32"/>
          <w:szCs w:val="32"/>
        </w:rPr>
        <w:t>应</w:t>
      </w:r>
      <w:r w:rsidR="002C1907">
        <w:rPr>
          <w:rFonts w:ascii="仿宋_GB2312" w:eastAsia="仿宋_GB2312" w:hAnsi="黑体" w:cs="仿宋_GB2312" w:hint="eastAsia"/>
          <w:bCs/>
          <w:sz w:val="32"/>
          <w:szCs w:val="32"/>
        </w:rPr>
        <w:t>在招标文件中明确</w:t>
      </w:r>
      <w:r w:rsidR="00DC5C52">
        <w:rPr>
          <w:rFonts w:ascii="仿宋_GB2312" w:eastAsia="仿宋_GB2312" w:hAnsi="黑体" w:cs="仿宋_GB2312" w:hint="eastAsia"/>
          <w:bCs/>
          <w:sz w:val="32"/>
          <w:szCs w:val="32"/>
        </w:rPr>
        <w:t>，下同</w:t>
      </w:r>
      <w:r w:rsidR="002C1907">
        <w:rPr>
          <w:rFonts w:ascii="仿宋_GB2312" w:eastAsia="仿宋_GB2312" w:hAnsi="黑体" w:cs="仿宋_GB2312" w:hint="eastAsia"/>
          <w:bCs/>
          <w:sz w:val="32"/>
          <w:szCs w:val="32"/>
        </w:rPr>
        <w:t>）</w:t>
      </w:r>
    </w:p>
    <w:p w:rsidR="005D0164" w:rsidRPr="00A629A0" w:rsidRDefault="005D0164"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t>②直接票决法二</w:t>
      </w:r>
    </w:p>
    <w:p w:rsidR="005D0164" w:rsidRPr="00A629A0" w:rsidRDefault="005D0164"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t>定标委员会</w:t>
      </w:r>
      <w:r w:rsidR="00BC1ED9" w:rsidRPr="00A629A0">
        <w:rPr>
          <w:rFonts w:ascii="仿宋_GB2312" w:eastAsia="仿宋_GB2312" w:hAnsi="黑体" w:cs="仿宋_GB2312" w:hint="eastAsia"/>
          <w:bCs/>
          <w:sz w:val="32"/>
          <w:szCs w:val="32"/>
        </w:rPr>
        <w:t>成员</w:t>
      </w:r>
      <w:r w:rsidRPr="00A629A0">
        <w:rPr>
          <w:rFonts w:ascii="仿宋_GB2312" w:eastAsia="仿宋_GB2312" w:hAnsi="黑体" w:cs="仿宋_GB2312" w:hint="eastAsia"/>
          <w:bCs/>
          <w:sz w:val="32"/>
          <w:szCs w:val="32"/>
        </w:rPr>
        <w:t>在</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中，选择1家进行投票，得票最多且过半数的为</w:t>
      </w:r>
      <w:r w:rsidR="00B63D42">
        <w:rPr>
          <w:rFonts w:ascii="仿宋_GB2312" w:eastAsia="仿宋_GB2312" w:hAnsi="黑体" w:cs="仿宋_GB2312" w:hint="eastAsia"/>
          <w:bCs/>
          <w:sz w:val="32"/>
          <w:szCs w:val="32"/>
        </w:rPr>
        <w:t>中标候选人</w:t>
      </w:r>
      <w:r w:rsidRPr="00A629A0">
        <w:rPr>
          <w:rFonts w:ascii="仿宋_GB2312" w:eastAsia="仿宋_GB2312" w:hAnsi="黑体" w:cs="仿宋_GB2312" w:hint="eastAsia"/>
          <w:bCs/>
          <w:sz w:val="32"/>
          <w:szCs w:val="32"/>
        </w:rPr>
        <w:t>。当没有</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得票超过半数时，选择得票较多的</w:t>
      </w:r>
      <w:r w:rsidR="00212E73" w:rsidRPr="00A629A0">
        <w:rPr>
          <w:rFonts w:ascii="仿宋_GB2312" w:eastAsia="仿宋_GB2312" w:hAnsi="黑体" w:cs="仿宋_GB2312" w:hint="eastAsia"/>
          <w:bCs/>
          <w:sz w:val="32"/>
          <w:szCs w:val="32"/>
        </w:rPr>
        <w:t>N(N≥2)</w:t>
      </w:r>
      <w:r w:rsidRPr="00A629A0">
        <w:rPr>
          <w:rFonts w:ascii="仿宋_GB2312" w:eastAsia="仿宋_GB2312" w:hAnsi="黑体" w:cs="仿宋_GB2312" w:hint="eastAsia"/>
          <w:bCs/>
          <w:sz w:val="32"/>
          <w:szCs w:val="32"/>
        </w:rPr>
        <w:t>个</w:t>
      </w:r>
      <w:r w:rsidR="00212E73" w:rsidRPr="00A629A0">
        <w:rPr>
          <w:rFonts w:ascii="仿宋_GB2312" w:eastAsia="仿宋_GB2312" w:hAnsi="黑体" w:cs="仿宋_GB2312" w:hint="eastAsia"/>
          <w:bCs/>
          <w:sz w:val="32"/>
          <w:szCs w:val="32"/>
        </w:rPr>
        <w:t>继续投票</w:t>
      </w:r>
      <w:r w:rsidRPr="00A629A0">
        <w:rPr>
          <w:rFonts w:ascii="仿宋_GB2312" w:eastAsia="仿宋_GB2312" w:hAnsi="黑体" w:cs="仿宋_GB2312" w:hint="eastAsia"/>
          <w:bCs/>
          <w:sz w:val="32"/>
          <w:szCs w:val="32"/>
        </w:rPr>
        <w:t>，直至出现得票过半数的</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为止。</w:t>
      </w:r>
    </w:p>
    <w:p w:rsidR="005D0164" w:rsidRPr="00A629A0" w:rsidRDefault="008B1F0A"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t>③</w:t>
      </w:r>
      <w:r w:rsidR="005D0164" w:rsidRPr="00A629A0">
        <w:rPr>
          <w:rFonts w:ascii="仿宋_GB2312" w:eastAsia="仿宋_GB2312" w:hAnsi="黑体" w:cs="仿宋_GB2312" w:hint="eastAsia"/>
          <w:bCs/>
          <w:sz w:val="32"/>
          <w:szCs w:val="32"/>
        </w:rPr>
        <w:t>逐轮票决法一</w:t>
      </w:r>
    </w:p>
    <w:p w:rsidR="005D0164" w:rsidRPr="00A629A0" w:rsidRDefault="005D0164"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t>定标委员会成员在</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中选择X家进行投票，推荐的得1票，得票最多的X个</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进入下一轮的投票。定标委员会对进入第二轮的</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选择N(N&lt;X)家进行投票，推荐的得1票，按照以上规则直至确定</w:t>
      </w:r>
      <w:r w:rsidR="00B63D42">
        <w:rPr>
          <w:rFonts w:ascii="仿宋_GB2312" w:eastAsia="仿宋_GB2312" w:hAnsi="黑体" w:cs="仿宋_GB2312" w:hint="eastAsia"/>
          <w:bCs/>
          <w:sz w:val="32"/>
          <w:szCs w:val="32"/>
        </w:rPr>
        <w:t>中标候选人</w:t>
      </w:r>
      <w:r w:rsidRPr="00A629A0">
        <w:rPr>
          <w:rFonts w:ascii="仿宋_GB2312" w:eastAsia="仿宋_GB2312" w:hAnsi="黑体" w:cs="仿宋_GB2312" w:hint="eastAsia"/>
          <w:bCs/>
          <w:sz w:val="32"/>
          <w:szCs w:val="32"/>
        </w:rPr>
        <w:t>。票决中出现推荐得票数相同以致影响</w:t>
      </w:r>
      <w:r w:rsidR="00B63D42">
        <w:rPr>
          <w:rFonts w:ascii="仿宋_GB2312" w:eastAsia="仿宋_GB2312" w:hAnsi="黑体" w:cs="仿宋_GB2312" w:hint="eastAsia"/>
          <w:bCs/>
          <w:sz w:val="32"/>
          <w:szCs w:val="32"/>
        </w:rPr>
        <w:t>中标候选人</w:t>
      </w:r>
      <w:r w:rsidRPr="00A629A0">
        <w:rPr>
          <w:rFonts w:ascii="仿宋_GB2312" w:eastAsia="仿宋_GB2312" w:hAnsi="黑体" w:cs="仿宋_GB2312" w:hint="eastAsia"/>
          <w:bCs/>
          <w:sz w:val="32"/>
          <w:szCs w:val="32"/>
        </w:rPr>
        <w:t>确定的，由定标委员会对推荐得票数最高且相同的</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，采用□报价低者</w:t>
      </w:r>
      <w:r w:rsidRPr="00A629A0">
        <w:rPr>
          <w:rFonts w:ascii="仿宋_GB2312" w:eastAsia="MS Mincho" w:hAnsi="MS Mincho" w:cs="MS Mincho" w:hint="eastAsia"/>
          <w:bCs/>
          <w:sz w:val="32"/>
          <w:szCs w:val="32"/>
        </w:rPr>
        <w:t>☐</w:t>
      </w:r>
      <w:r w:rsidRPr="00A629A0">
        <w:rPr>
          <w:rFonts w:ascii="仿宋_GB2312" w:eastAsia="仿宋_GB2312" w:hAnsi="黑体" w:cs="仿宋_GB2312" w:hint="eastAsia"/>
          <w:bCs/>
          <w:sz w:val="32"/>
          <w:szCs w:val="32"/>
        </w:rPr>
        <w:t>继续票决方式确定入围下一轮或作为</w:t>
      </w:r>
      <w:r w:rsidR="00B63D42">
        <w:rPr>
          <w:rFonts w:ascii="仿宋_GB2312" w:eastAsia="仿宋_GB2312" w:hAnsi="黑体" w:cs="仿宋_GB2312" w:hint="eastAsia"/>
          <w:bCs/>
          <w:sz w:val="32"/>
          <w:szCs w:val="32"/>
        </w:rPr>
        <w:t>中标候选人</w:t>
      </w:r>
      <w:r w:rsidRPr="00A629A0">
        <w:rPr>
          <w:rFonts w:ascii="仿宋_GB2312" w:eastAsia="仿宋_GB2312" w:hAnsi="黑体" w:cs="仿宋_GB2312" w:hint="eastAsia"/>
          <w:bCs/>
          <w:sz w:val="32"/>
          <w:szCs w:val="32"/>
        </w:rPr>
        <w:t>。</w:t>
      </w:r>
    </w:p>
    <w:p w:rsidR="005D0164" w:rsidRPr="00A629A0" w:rsidRDefault="00C97692"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fldChar w:fldCharType="begin"/>
      </w:r>
      <w:r w:rsidR="008B1F0A" w:rsidRPr="00A629A0">
        <w:rPr>
          <w:rFonts w:ascii="仿宋_GB2312" w:eastAsia="仿宋_GB2312" w:hAnsi="黑体" w:cs="仿宋_GB2312" w:hint="eastAsia"/>
          <w:bCs/>
          <w:sz w:val="32"/>
          <w:szCs w:val="32"/>
        </w:rPr>
        <w:instrText xml:space="preserve"> = 4 \* GB3 </w:instrText>
      </w:r>
      <w:r w:rsidRPr="00A629A0">
        <w:rPr>
          <w:rFonts w:ascii="仿宋_GB2312" w:eastAsia="仿宋_GB2312" w:hAnsi="黑体" w:cs="仿宋_GB2312" w:hint="eastAsia"/>
          <w:bCs/>
          <w:sz w:val="32"/>
          <w:szCs w:val="32"/>
        </w:rPr>
        <w:fldChar w:fldCharType="separate"/>
      </w:r>
      <w:r w:rsidR="008B1F0A" w:rsidRPr="00A629A0">
        <w:rPr>
          <w:rFonts w:ascii="仿宋_GB2312" w:eastAsia="仿宋_GB2312" w:hAnsi="黑体" w:cs="仿宋_GB2312" w:hint="eastAsia"/>
          <w:bCs/>
          <w:sz w:val="32"/>
          <w:szCs w:val="32"/>
        </w:rPr>
        <w:t>④</w:t>
      </w:r>
      <w:r w:rsidRPr="00A629A0">
        <w:rPr>
          <w:rFonts w:ascii="仿宋_GB2312" w:eastAsia="仿宋_GB2312" w:hAnsi="黑体" w:cs="仿宋_GB2312" w:hint="eastAsia"/>
          <w:bCs/>
          <w:sz w:val="32"/>
          <w:szCs w:val="32"/>
        </w:rPr>
        <w:fldChar w:fldCharType="end"/>
      </w:r>
      <w:r w:rsidR="005D0164" w:rsidRPr="00A629A0">
        <w:rPr>
          <w:rFonts w:ascii="仿宋_GB2312" w:eastAsia="仿宋_GB2312" w:hAnsi="黑体" w:cs="仿宋_GB2312" w:hint="eastAsia"/>
          <w:bCs/>
          <w:sz w:val="32"/>
          <w:szCs w:val="32"/>
        </w:rPr>
        <w:t>逐轮票决法二</w:t>
      </w:r>
    </w:p>
    <w:p w:rsidR="005D0164" w:rsidRPr="00A629A0" w:rsidRDefault="005D0164"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t>票决方式：定标委员会对全部</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采取多轮淘汰方式表决。原则上逐轮淘汰1名</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。各轮投票时，每人投1个淘汰单位，该轮得票最多的</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被淘汰，得票最多的</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不止1个时，一并加以淘汰，但必须确保存在</w:t>
      </w:r>
      <w:r w:rsidR="00B63D42">
        <w:rPr>
          <w:rFonts w:ascii="仿宋_GB2312" w:eastAsia="仿宋_GB2312" w:hAnsi="黑体" w:cs="仿宋_GB2312" w:hint="eastAsia"/>
          <w:bCs/>
          <w:sz w:val="32"/>
          <w:szCs w:val="32"/>
        </w:rPr>
        <w:t>中标候选人</w:t>
      </w:r>
      <w:r w:rsidRPr="00A629A0">
        <w:rPr>
          <w:rFonts w:ascii="仿宋_GB2312" w:eastAsia="仿宋_GB2312" w:hAnsi="黑体" w:cs="仿宋_GB2312" w:hint="eastAsia"/>
          <w:bCs/>
          <w:sz w:val="32"/>
          <w:szCs w:val="32"/>
        </w:rPr>
        <w:t>。在确定最终</w:t>
      </w:r>
      <w:r w:rsidR="00B63D42">
        <w:rPr>
          <w:rFonts w:ascii="仿宋_GB2312" w:eastAsia="仿宋_GB2312" w:hAnsi="黑体" w:cs="仿宋_GB2312" w:hint="eastAsia"/>
          <w:bCs/>
          <w:sz w:val="32"/>
          <w:szCs w:val="32"/>
        </w:rPr>
        <w:t>中标候选人</w:t>
      </w:r>
      <w:r w:rsidRPr="00A629A0">
        <w:rPr>
          <w:rFonts w:ascii="仿宋_GB2312" w:eastAsia="仿宋_GB2312" w:hAnsi="黑体" w:cs="仿宋_GB2312" w:hint="eastAsia"/>
          <w:bCs/>
          <w:sz w:val="32"/>
          <w:szCs w:val="32"/>
        </w:rPr>
        <w:t>时如果出现同票的，则采</w:t>
      </w:r>
      <w:r w:rsidRPr="00A629A0">
        <w:rPr>
          <w:rFonts w:ascii="仿宋_GB2312" w:eastAsia="仿宋_GB2312" w:hAnsi="黑体" w:cs="仿宋_GB2312" w:hint="eastAsia"/>
          <w:bCs/>
          <w:sz w:val="32"/>
          <w:szCs w:val="32"/>
        </w:rPr>
        <w:lastRenderedPageBreak/>
        <w:t>用□报价低者□继续票决的方式确定最终的</w:t>
      </w:r>
      <w:r w:rsidR="00B63D42">
        <w:rPr>
          <w:rFonts w:ascii="仿宋_GB2312" w:eastAsia="仿宋_GB2312" w:hAnsi="黑体" w:cs="仿宋_GB2312" w:hint="eastAsia"/>
          <w:bCs/>
          <w:sz w:val="32"/>
          <w:szCs w:val="32"/>
        </w:rPr>
        <w:t>中标候选人</w:t>
      </w:r>
      <w:r w:rsidRPr="00A629A0">
        <w:rPr>
          <w:rFonts w:ascii="仿宋_GB2312" w:eastAsia="仿宋_GB2312" w:hAnsi="黑体" w:cs="仿宋_GB2312" w:hint="eastAsia"/>
          <w:bCs/>
          <w:sz w:val="32"/>
          <w:szCs w:val="32"/>
        </w:rPr>
        <w:t>。</w:t>
      </w:r>
    </w:p>
    <w:p w:rsidR="005D0164" w:rsidRPr="00A629A0" w:rsidRDefault="00C97692"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fldChar w:fldCharType="begin"/>
      </w:r>
      <w:r w:rsidR="00AC12AB" w:rsidRPr="00A629A0">
        <w:rPr>
          <w:rFonts w:ascii="仿宋_GB2312" w:eastAsia="仿宋_GB2312" w:hAnsi="黑体" w:cs="仿宋_GB2312" w:hint="eastAsia"/>
          <w:bCs/>
          <w:sz w:val="32"/>
          <w:szCs w:val="32"/>
        </w:rPr>
        <w:instrText xml:space="preserve"> = 5 \* GB3 </w:instrText>
      </w:r>
      <w:r w:rsidRPr="00A629A0">
        <w:rPr>
          <w:rFonts w:ascii="仿宋_GB2312" w:eastAsia="仿宋_GB2312" w:hAnsi="黑体" w:cs="仿宋_GB2312" w:hint="eastAsia"/>
          <w:bCs/>
          <w:sz w:val="32"/>
          <w:szCs w:val="32"/>
        </w:rPr>
        <w:fldChar w:fldCharType="separate"/>
      </w:r>
      <w:r w:rsidR="00AC12AB" w:rsidRPr="00A629A0">
        <w:rPr>
          <w:rFonts w:ascii="仿宋_GB2312" w:eastAsia="仿宋_GB2312" w:hAnsi="黑体" w:cs="仿宋_GB2312" w:hint="eastAsia"/>
          <w:bCs/>
          <w:sz w:val="32"/>
          <w:szCs w:val="32"/>
        </w:rPr>
        <w:t>⑤</w:t>
      </w:r>
      <w:r w:rsidRPr="00A629A0">
        <w:rPr>
          <w:rFonts w:ascii="仿宋_GB2312" w:eastAsia="仿宋_GB2312" w:hAnsi="黑体" w:cs="仿宋_GB2312" w:hint="eastAsia"/>
          <w:bCs/>
          <w:sz w:val="32"/>
          <w:szCs w:val="32"/>
        </w:rPr>
        <w:fldChar w:fldCharType="end"/>
      </w:r>
      <w:r w:rsidR="005D0164" w:rsidRPr="00A629A0">
        <w:rPr>
          <w:rFonts w:ascii="仿宋_GB2312" w:eastAsia="仿宋_GB2312" w:hAnsi="黑体" w:cs="仿宋_GB2312" w:hint="eastAsia"/>
          <w:bCs/>
          <w:sz w:val="32"/>
          <w:szCs w:val="32"/>
        </w:rPr>
        <w:t>票决低价定标法</w:t>
      </w:r>
    </w:p>
    <w:p w:rsidR="005D0164" w:rsidRPr="00A629A0" w:rsidRDefault="005D0164"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t>定标委员会成员在所有</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中选择</w:t>
      </w:r>
      <w:r w:rsidR="00B63D42" w:rsidRPr="003F308B">
        <w:rPr>
          <w:rFonts w:ascii="仿宋_GB2312" w:eastAsia="仿宋_GB2312" w:hAnsi="黑体" w:cs="仿宋_GB2312" w:hint="eastAsia"/>
          <w:bCs/>
          <w:sz w:val="32"/>
          <w:szCs w:val="32"/>
        </w:rPr>
        <w:t>X</w:t>
      </w:r>
      <w:r w:rsidRPr="003F308B">
        <w:rPr>
          <w:rFonts w:ascii="仿宋_GB2312" w:eastAsia="仿宋_GB2312" w:hAnsi="黑体" w:cs="仿宋_GB2312" w:hint="eastAsia"/>
          <w:bCs/>
          <w:sz w:val="32"/>
          <w:szCs w:val="32"/>
        </w:rPr>
        <w:t>家进行投票，根据得票数的多少进行排名，从排名前</w:t>
      </w:r>
      <w:r w:rsidR="005B7F3E" w:rsidRPr="003F308B">
        <w:rPr>
          <w:rFonts w:ascii="仿宋_GB2312" w:eastAsia="仿宋_GB2312" w:hAnsi="黑体" w:cs="仿宋_GB2312" w:hint="eastAsia"/>
          <w:bCs/>
          <w:sz w:val="32"/>
          <w:szCs w:val="32"/>
        </w:rPr>
        <w:t>X</w:t>
      </w:r>
      <w:r w:rsidRPr="003F308B">
        <w:rPr>
          <w:rFonts w:ascii="仿宋_GB2312" w:eastAsia="仿宋_GB2312" w:hAnsi="黑体" w:cs="仿宋_GB2312" w:hint="eastAsia"/>
          <w:bCs/>
          <w:sz w:val="32"/>
          <w:szCs w:val="32"/>
        </w:rPr>
        <w:t>的</w:t>
      </w:r>
      <w:r w:rsidR="00B527E7" w:rsidRPr="003F308B">
        <w:rPr>
          <w:rFonts w:ascii="仿宋_GB2312" w:eastAsia="仿宋_GB2312" w:hAnsi="黑体" w:cs="仿宋_GB2312" w:hint="eastAsia"/>
          <w:bCs/>
          <w:sz w:val="32"/>
          <w:szCs w:val="32"/>
        </w:rPr>
        <w:t>入围投标人</w:t>
      </w:r>
      <w:r w:rsidRPr="003F308B">
        <w:rPr>
          <w:rFonts w:ascii="仿宋_GB2312" w:eastAsia="仿宋_GB2312" w:hAnsi="黑体" w:cs="仿宋_GB2312" w:hint="eastAsia"/>
          <w:bCs/>
          <w:sz w:val="32"/>
          <w:szCs w:val="32"/>
        </w:rPr>
        <w:t>中选取投标报价最低的</w:t>
      </w:r>
      <w:r w:rsidR="00B527E7" w:rsidRPr="003F308B">
        <w:rPr>
          <w:rFonts w:ascii="仿宋_GB2312" w:eastAsia="仿宋_GB2312" w:hAnsi="黑体" w:cs="仿宋_GB2312" w:hint="eastAsia"/>
          <w:bCs/>
          <w:sz w:val="32"/>
          <w:szCs w:val="32"/>
        </w:rPr>
        <w:t>入围投标人</w:t>
      </w:r>
      <w:r w:rsidRPr="003F308B">
        <w:rPr>
          <w:rFonts w:ascii="仿宋_GB2312" w:eastAsia="仿宋_GB2312" w:hAnsi="黑体" w:cs="仿宋_GB2312" w:hint="eastAsia"/>
          <w:bCs/>
          <w:sz w:val="32"/>
          <w:szCs w:val="32"/>
        </w:rPr>
        <w:t>确定为</w:t>
      </w:r>
      <w:r w:rsidR="00B63D42" w:rsidRPr="003F308B">
        <w:rPr>
          <w:rFonts w:ascii="仿宋_GB2312" w:eastAsia="仿宋_GB2312" w:hAnsi="黑体" w:cs="仿宋_GB2312" w:hint="eastAsia"/>
          <w:bCs/>
          <w:sz w:val="32"/>
          <w:szCs w:val="32"/>
        </w:rPr>
        <w:t>中标候选人</w:t>
      </w:r>
      <w:r w:rsidRPr="003F308B">
        <w:rPr>
          <w:rFonts w:ascii="仿宋_GB2312" w:eastAsia="仿宋_GB2312" w:hAnsi="黑体" w:cs="仿宋_GB2312" w:hint="eastAsia"/>
          <w:bCs/>
          <w:sz w:val="32"/>
          <w:szCs w:val="32"/>
        </w:rPr>
        <w:t>。当排名前</w:t>
      </w:r>
      <w:r w:rsidR="005B7F3E" w:rsidRPr="003F308B">
        <w:rPr>
          <w:rFonts w:ascii="仿宋_GB2312" w:eastAsia="仿宋_GB2312" w:hAnsi="黑体" w:cs="仿宋_GB2312" w:hint="eastAsia"/>
          <w:bCs/>
          <w:sz w:val="32"/>
          <w:szCs w:val="32"/>
        </w:rPr>
        <w:t>X</w:t>
      </w:r>
      <w:r w:rsidRPr="00A629A0">
        <w:rPr>
          <w:rFonts w:ascii="仿宋_GB2312" w:eastAsia="仿宋_GB2312" w:hAnsi="黑体" w:cs="仿宋_GB2312" w:hint="eastAsia"/>
          <w:bCs/>
          <w:sz w:val="32"/>
          <w:szCs w:val="32"/>
        </w:rPr>
        <w:t>的</w:t>
      </w:r>
      <w:r w:rsidR="00B527E7" w:rsidRPr="00A629A0">
        <w:rPr>
          <w:rFonts w:ascii="仿宋_GB2312" w:eastAsia="仿宋_GB2312" w:hAnsi="黑体" w:cs="仿宋_GB2312" w:hint="eastAsia"/>
          <w:bCs/>
          <w:sz w:val="32"/>
          <w:szCs w:val="32"/>
        </w:rPr>
        <w:t>入围投标人</w:t>
      </w:r>
      <w:r w:rsidRPr="00A629A0">
        <w:rPr>
          <w:rFonts w:ascii="仿宋_GB2312" w:eastAsia="仿宋_GB2312" w:hAnsi="黑体" w:cs="仿宋_GB2312" w:hint="eastAsia"/>
          <w:bCs/>
          <w:sz w:val="32"/>
          <w:szCs w:val="32"/>
        </w:rPr>
        <w:t>报价最低不止一个时，则采用继续票决的方式确定。</w:t>
      </w:r>
    </w:p>
    <w:p w:rsidR="005D0164" w:rsidRPr="00A629A0" w:rsidRDefault="00C97692" w:rsidP="004559F8">
      <w:pPr>
        <w:spacing w:line="560" w:lineRule="exact"/>
        <w:ind w:firstLine="646"/>
        <w:rPr>
          <w:rFonts w:ascii="仿宋_GB2312" w:eastAsia="仿宋_GB2312" w:hAnsi="黑体" w:cs="仿宋_GB2312"/>
          <w:bCs/>
          <w:sz w:val="32"/>
          <w:szCs w:val="32"/>
        </w:rPr>
      </w:pPr>
      <w:r w:rsidRPr="00A629A0">
        <w:rPr>
          <w:rFonts w:ascii="仿宋_GB2312" w:eastAsia="仿宋_GB2312" w:hAnsi="黑体" w:cs="仿宋_GB2312" w:hint="eastAsia"/>
          <w:bCs/>
          <w:sz w:val="32"/>
          <w:szCs w:val="32"/>
        </w:rPr>
        <w:fldChar w:fldCharType="begin"/>
      </w:r>
      <w:r w:rsidR="00AC12AB" w:rsidRPr="00A629A0">
        <w:rPr>
          <w:rFonts w:ascii="仿宋_GB2312" w:eastAsia="仿宋_GB2312" w:hAnsi="黑体" w:cs="仿宋_GB2312" w:hint="eastAsia"/>
          <w:bCs/>
          <w:sz w:val="32"/>
          <w:szCs w:val="32"/>
        </w:rPr>
        <w:instrText xml:space="preserve"> = 6 \* GB3 </w:instrText>
      </w:r>
      <w:r w:rsidRPr="00A629A0">
        <w:rPr>
          <w:rFonts w:ascii="仿宋_GB2312" w:eastAsia="仿宋_GB2312" w:hAnsi="黑体" w:cs="仿宋_GB2312" w:hint="eastAsia"/>
          <w:bCs/>
          <w:sz w:val="32"/>
          <w:szCs w:val="32"/>
        </w:rPr>
        <w:fldChar w:fldCharType="separate"/>
      </w:r>
      <w:r w:rsidR="00AC12AB" w:rsidRPr="00A629A0">
        <w:rPr>
          <w:rFonts w:ascii="仿宋_GB2312" w:eastAsia="仿宋_GB2312" w:hAnsi="黑体" w:cs="仿宋_GB2312" w:hint="eastAsia"/>
          <w:bCs/>
          <w:noProof/>
          <w:sz w:val="32"/>
          <w:szCs w:val="32"/>
        </w:rPr>
        <w:t>⑥</w:t>
      </w:r>
      <w:r w:rsidRPr="00A629A0">
        <w:rPr>
          <w:rFonts w:ascii="仿宋_GB2312" w:eastAsia="仿宋_GB2312" w:hAnsi="黑体" w:cs="仿宋_GB2312" w:hint="eastAsia"/>
          <w:bCs/>
          <w:sz w:val="32"/>
          <w:szCs w:val="32"/>
        </w:rPr>
        <w:fldChar w:fldCharType="end"/>
      </w:r>
      <w:r w:rsidR="005D0164" w:rsidRPr="00A629A0">
        <w:rPr>
          <w:rFonts w:ascii="仿宋_GB2312" w:eastAsia="仿宋_GB2312" w:hAnsi="黑体" w:cs="仿宋_GB2312" w:hint="eastAsia"/>
          <w:bCs/>
          <w:sz w:val="32"/>
          <w:szCs w:val="32"/>
        </w:rPr>
        <w:t>集体议事法</w:t>
      </w:r>
    </w:p>
    <w:p w:rsidR="005D0164" w:rsidRPr="00A629A0" w:rsidRDefault="005D0164" w:rsidP="004559F8">
      <w:pPr>
        <w:spacing w:line="560" w:lineRule="exact"/>
        <w:ind w:firstLine="646"/>
        <w:rPr>
          <w:rFonts w:ascii="仿宋_GB2312" w:eastAsia="仿宋_GB2312" w:hAnsi="黑体" w:cs="仿宋_GB2312"/>
          <w:bCs/>
          <w:color w:val="000000"/>
          <w:sz w:val="32"/>
          <w:szCs w:val="32"/>
        </w:rPr>
      </w:pPr>
      <w:r w:rsidRPr="00A629A0">
        <w:rPr>
          <w:rFonts w:ascii="仿宋_GB2312" w:eastAsia="仿宋_GB2312" w:hAnsi="黑体" w:cs="仿宋_GB2312" w:hint="eastAsia"/>
          <w:bCs/>
          <w:color w:val="000000"/>
          <w:sz w:val="32"/>
          <w:szCs w:val="32"/>
        </w:rPr>
        <w:t>由定标委员会进行集体商议，定标委员会成员各自发表意见，由定标委员会组长最终确定</w:t>
      </w:r>
      <w:r w:rsidR="00B63D42">
        <w:rPr>
          <w:rFonts w:ascii="仿宋_GB2312" w:eastAsia="仿宋_GB2312" w:hAnsi="黑体" w:cs="仿宋_GB2312" w:hint="eastAsia"/>
          <w:bCs/>
          <w:color w:val="000000"/>
          <w:sz w:val="32"/>
          <w:szCs w:val="32"/>
        </w:rPr>
        <w:t>中标候选人</w:t>
      </w:r>
      <w:r w:rsidRPr="00A629A0">
        <w:rPr>
          <w:rFonts w:ascii="仿宋_GB2312" w:eastAsia="仿宋_GB2312" w:hAnsi="黑体" w:cs="仿宋_GB2312" w:hint="eastAsia"/>
          <w:bCs/>
          <w:color w:val="000000"/>
          <w:sz w:val="32"/>
          <w:szCs w:val="32"/>
        </w:rPr>
        <w:t>。所有参加会议的定标委员会成员的意见应当作书面记录，并由定标委员会成员签字确认。采用集体议事法定标的，定标委员会组长应当由招标人法定代表人或者主要负责人担任。</w:t>
      </w:r>
    </w:p>
    <w:p w:rsidR="00F00B55" w:rsidRPr="00A629A0" w:rsidRDefault="00C97692" w:rsidP="00F00B55">
      <w:pPr>
        <w:spacing w:line="560" w:lineRule="exact"/>
        <w:ind w:firstLine="646"/>
        <w:rPr>
          <w:rFonts w:ascii="仿宋_GB2312" w:eastAsia="仿宋_GB2312" w:hAnsi="黑体" w:cs="仿宋_GB2312"/>
          <w:bCs/>
          <w:color w:val="000000"/>
          <w:sz w:val="32"/>
          <w:szCs w:val="32"/>
        </w:rPr>
      </w:pPr>
      <w:r w:rsidRPr="00A629A0">
        <w:rPr>
          <w:rFonts w:ascii="仿宋_GB2312" w:eastAsia="仿宋_GB2312" w:hAnsi="黑体" w:cs="仿宋_GB2312" w:hint="eastAsia"/>
          <w:bCs/>
          <w:color w:val="000000"/>
          <w:sz w:val="32"/>
          <w:szCs w:val="32"/>
        </w:rPr>
        <w:fldChar w:fldCharType="begin"/>
      </w:r>
      <w:r w:rsidR="00AC12AB" w:rsidRPr="00A629A0">
        <w:rPr>
          <w:rFonts w:ascii="仿宋_GB2312" w:eastAsia="仿宋_GB2312" w:hAnsi="黑体" w:cs="仿宋_GB2312" w:hint="eastAsia"/>
          <w:bCs/>
          <w:color w:val="000000"/>
          <w:sz w:val="32"/>
          <w:szCs w:val="32"/>
        </w:rPr>
        <w:instrText xml:space="preserve"> = 7 \* GB3 </w:instrText>
      </w:r>
      <w:r w:rsidRPr="00A629A0">
        <w:rPr>
          <w:rFonts w:ascii="仿宋_GB2312" w:eastAsia="仿宋_GB2312" w:hAnsi="黑体" w:cs="仿宋_GB2312" w:hint="eastAsia"/>
          <w:bCs/>
          <w:color w:val="000000"/>
          <w:sz w:val="32"/>
          <w:szCs w:val="32"/>
        </w:rPr>
        <w:fldChar w:fldCharType="separate"/>
      </w:r>
      <w:r w:rsidR="00AC12AB" w:rsidRPr="00A629A0">
        <w:rPr>
          <w:rFonts w:ascii="仿宋_GB2312" w:eastAsia="仿宋_GB2312" w:hAnsi="黑体" w:cs="仿宋_GB2312" w:hint="eastAsia"/>
          <w:bCs/>
          <w:noProof/>
          <w:color w:val="000000"/>
          <w:sz w:val="32"/>
          <w:szCs w:val="32"/>
        </w:rPr>
        <w:t>⑦</w:t>
      </w:r>
      <w:r w:rsidRPr="00A629A0">
        <w:rPr>
          <w:rFonts w:ascii="仿宋_GB2312" w:eastAsia="仿宋_GB2312" w:hAnsi="黑体" w:cs="仿宋_GB2312" w:hint="eastAsia"/>
          <w:bCs/>
          <w:color w:val="000000"/>
          <w:sz w:val="32"/>
          <w:szCs w:val="32"/>
        </w:rPr>
        <w:fldChar w:fldCharType="end"/>
      </w:r>
      <w:r w:rsidR="00F00B55" w:rsidRPr="00A629A0">
        <w:rPr>
          <w:rFonts w:ascii="仿宋_GB2312" w:eastAsia="仿宋_GB2312" w:hAnsi="黑体" w:cs="仿宋_GB2312" w:hint="eastAsia"/>
          <w:bCs/>
          <w:color w:val="000000"/>
          <w:sz w:val="32"/>
          <w:szCs w:val="32"/>
        </w:rPr>
        <w:t>其他符合法律法规的定标方法。招标人可以将上述定标方法组合使用，也可以结合项目特点和自身实际，本着公平公正的原则，制定其他定标方法。具体细则应在招标文件中予以明确。</w:t>
      </w:r>
    </w:p>
    <w:p w:rsidR="004E2B0E" w:rsidRDefault="00605C4D" w:rsidP="004559F8">
      <w:pPr>
        <w:spacing w:line="560" w:lineRule="exact"/>
        <w:ind w:firstLine="646"/>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1</w:t>
      </w:r>
      <w:r w:rsidR="002F0675">
        <w:rPr>
          <w:rFonts w:ascii="楷体_GB2312" w:eastAsia="楷体_GB2312" w:hAnsi="仿宋_GB2312" w:cs="仿宋_GB2312" w:hint="eastAsia"/>
          <w:color w:val="000000"/>
          <w:sz w:val="32"/>
          <w:szCs w:val="32"/>
        </w:rPr>
        <w:t>1</w:t>
      </w:r>
      <w:r w:rsidR="00AB531B">
        <w:rPr>
          <w:rFonts w:ascii="楷体_GB2312" w:eastAsia="楷体_GB2312" w:hAnsi="仿宋_GB2312" w:cs="仿宋_GB2312" w:hint="eastAsia"/>
          <w:color w:val="000000"/>
          <w:sz w:val="32"/>
          <w:szCs w:val="32"/>
        </w:rPr>
        <w:t>、中标</w:t>
      </w:r>
      <w:r w:rsidR="00575BA2">
        <w:rPr>
          <w:rFonts w:ascii="楷体_GB2312" w:eastAsia="楷体_GB2312" w:hAnsi="仿宋_GB2312" w:cs="仿宋_GB2312" w:hint="eastAsia"/>
          <w:color w:val="000000"/>
          <w:sz w:val="32"/>
          <w:szCs w:val="32"/>
        </w:rPr>
        <w:t>候选人公示</w:t>
      </w:r>
    </w:p>
    <w:p w:rsidR="002108D5" w:rsidRDefault="00AB531B" w:rsidP="004559F8">
      <w:pPr>
        <w:spacing w:line="560" w:lineRule="exact"/>
        <w:ind w:firstLine="64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招标人应当在定标工作完成后3日内对</w:t>
      </w:r>
      <w:r w:rsidRPr="00A97DF9">
        <w:rPr>
          <w:rFonts w:ascii="仿宋_GB2312" w:eastAsia="仿宋_GB2312" w:hAnsi="仿宋_GB2312" w:cs="仿宋_GB2312" w:hint="eastAsia"/>
          <w:color w:val="000000"/>
          <w:sz w:val="32"/>
          <w:szCs w:val="32"/>
        </w:rPr>
        <w:t>中标</w:t>
      </w:r>
      <w:r w:rsidR="009D1DE3" w:rsidRPr="00A97DF9">
        <w:rPr>
          <w:rFonts w:ascii="仿宋_GB2312" w:eastAsia="仿宋_GB2312" w:hAnsi="仿宋_GB2312" w:cs="仿宋_GB2312" w:hint="eastAsia"/>
          <w:color w:val="000000"/>
          <w:sz w:val="32"/>
          <w:szCs w:val="32"/>
        </w:rPr>
        <w:t>候选人</w:t>
      </w:r>
      <w:r w:rsidRPr="00A97DF9">
        <w:rPr>
          <w:rFonts w:ascii="仿宋_GB2312" w:eastAsia="仿宋_GB2312" w:hAnsi="仿宋_GB2312" w:cs="仿宋_GB2312" w:hint="eastAsia"/>
          <w:color w:val="000000"/>
          <w:sz w:val="32"/>
          <w:szCs w:val="32"/>
        </w:rPr>
        <w:t>进行</w:t>
      </w:r>
      <w:r w:rsidR="009D1DE3" w:rsidRPr="00A97DF9">
        <w:rPr>
          <w:rFonts w:ascii="仿宋_GB2312" w:eastAsia="仿宋_GB2312" w:hAnsi="仿宋_GB2312" w:cs="仿宋_GB2312" w:hint="eastAsia"/>
          <w:color w:val="000000"/>
          <w:sz w:val="32"/>
          <w:szCs w:val="32"/>
        </w:rPr>
        <w:t>公示，公示时间不少于3日</w:t>
      </w:r>
      <w:r w:rsidR="007D3F0C">
        <w:rPr>
          <w:rFonts w:ascii="仿宋_GB2312" w:eastAsia="仿宋_GB2312" w:hAnsi="仿宋_GB2312" w:cs="仿宋_GB2312" w:hint="eastAsia"/>
          <w:color w:val="000000"/>
          <w:sz w:val="32"/>
          <w:szCs w:val="32"/>
        </w:rPr>
        <w:t>。公示期满无异议的，在公共资源交易网发布中标结果公告。</w:t>
      </w:r>
    </w:p>
    <w:p w:rsidR="002108D5" w:rsidRPr="002108D5" w:rsidRDefault="00B63D42" w:rsidP="002108D5">
      <w:pPr>
        <w:spacing w:line="56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中标候选人</w:t>
      </w:r>
      <w:r w:rsidR="002108D5" w:rsidRPr="002108D5">
        <w:rPr>
          <w:rFonts w:ascii="Times New Roman" w:eastAsia="仿宋_GB2312" w:hAnsi="Times New Roman" w:cs="Times New Roman" w:hint="eastAsia"/>
          <w:color w:val="000000"/>
          <w:sz w:val="32"/>
          <w:szCs w:val="32"/>
        </w:rPr>
        <w:t>有下列情形之一的，招标人可以从其他合格的</w:t>
      </w:r>
      <w:r w:rsidR="002108D5">
        <w:rPr>
          <w:rFonts w:ascii="Times New Roman" w:eastAsia="仿宋_GB2312" w:hAnsi="Times New Roman" w:cs="Times New Roman" w:hint="eastAsia"/>
          <w:color w:val="000000"/>
          <w:sz w:val="32"/>
          <w:szCs w:val="32"/>
        </w:rPr>
        <w:lastRenderedPageBreak/>
        <w:t>入围投标</w:t>
      </w:r>
      <w:r w:rsidR="002108D5" w:rsidRPr="002108D5">
        <w:rPr>
          <w:rFonts w:ascii="Times New Roman" w:eastAsia="仿宋_GB2312" w:hAnsi="Times New Roman" w:cs="Times New Roman" w:hint="eastAsia"/>
          <w:color w:val="000000"/>
          <w:sz w:val="32"/>
          <w:szCs w:val="32"/>
        </w:rPr>
        <w:t>人中，按照招标文件规定的定标方法，组织原定标委员会重新确定</w:t>
      </w:r>
      <w:r>
        <w:rPr>
          <w:rFonts w:ascii="Times New Roman" w:eastAsia="仿宋_GB2312" w:hAnsi="Times New Roman" w:cs="Times New Roman" w:hint="eastAsia"/>
          <w:color w:val="000000"/>
          <w:sz w:val="32"/>
          <w:szCs w:val="32"/>
        </w:rPr>
        <w:t>中标候选人</w:t>
      </w:r>
      <w:r w:rsidR="002108D5" w:rsidRPr="002108D5">
        <w:rPr>
          <w:rFonts w:ascii="Times New Roman" w:eastAsia="仿宋_GB2312" w:hAnsi="Times New Roman" w:cs="Times New Roman" w:hint="eastAsia"/>
          <w:color w:val="000000"/>
          <w:sz w:val="32"/>
          <w:szCs w:val="32"/>
        </w:rPr>
        <w:t>，也可以重新招标：</w:t>
      </w:r>
    </w:p>
    <w:p w:rsidR="002108D5" w:rsidRPr="002108D5" w:rsidRDefault="00070846" w:rsidP="002108D5">
      <w:pPr>
        <w:spacing w:line="560" w:lineRule="exact"/>
        <w:ind w:firstLine="646"/>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sidR="00B63D42">
        <w:rPr>
          <w:rFonts w:ascii="仿宋_GB2312" w:eastAsia="仿宋_GB2312" w:hAnsi="Times New Roman" w:cs="Times New Roman" w:hint="eastAsia"/>
          <w:color w:val="000000"/>
          <w:sz w:val="32"/>
          <w:szCs w:val="32"/>
        </w:rPr>
        <w:t>中标候选人</w:t>
      </w:r>
      <w:r w:rsidR="002108D5" w:rsidRPr="002108D5">
        <w:rPr>
          <w:rFonts w:ascii="仿宋_GB2312" w:eastAsia="仿宋_GB2312" w:hAnsi="Times New Roman" w:cs="Times New Roman" w:hint="eastAsia"/>
          <w:color w:val="000000"/>
          <w:sz w:val="32"/>
          <w:szCs w:val="32"/>
        </w:rPr>
        <w:t>放弃中标资格或因不可抗力不能履行合同的；</w:t>
      </w:r>
    </w:p>
    <w:p w:rsidR="002108D5" w:rsidRPr="002108D5" w:rsidRDefault="00577E45" w:rsidP="002108D5">
      <w:pPr>
        <w:spacing w:line="560" w:lineRule="exact"/>
        <w:ind w:firstLine="646"/>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sidR="00B63D42">
        <w:rPr>
          <w:rFonts w:ascii="仿宋_GB2312" w:eastAsia="仿宋_GB2312" w:hAnsi="Times New Roman" w:cs="Times New Roman" w:hint="eastAsia"/>
          <w:color w:val="000000"/>
          <w:sz w:val="32"/>
          <w:szCs w:val="32"/>
        </w:rPr>
        <w:t>中标候选人</w:t>
      </w:r>
      <w:r w:rsidR="002108D5" w:rsidRPr="002108D5">
        <w:rPr>
          <w:rFonts w:ascii="仿宋_GB2312" w:eastAsia="仿宋_GB2312" w:hAnsi="Times New Roman" w:cs="Times New Roman" w:hint="eastAsia"/>
          <w:color w:val="000000"/>
          <w:sz w:val="32"/>
          <w:szCs w:val="32"/>
        </w:rPr>
        <w:t>不按照招标文件要求提交履约担保的；</w:t>
      </w:r>
    </w:p>
    <w:p w:rsidR="002108D5" w:rsidRPr="002108D5" w:rsidRDefault="00577E45" w:rsidP="002108D5">
      <w:pPr>
        <w:spacing w:line="560" w:lineRule="exact"/>
        <w:ind w:firstLine="646"/>
        <w:rPr>
          <w:rFonts w:ascii="Times New Roman"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r w:rsidR="002108D5" w:rsidRPr="002108D5">
        <w:rPr>
          <w:rFonts w:ascii="仿宋_GB2312" w:eastAsia="仿宋_GB2312" w:hAnsi="Times New Roman" w:cs="Times New Roman" w:hint="eastAsia"/>
          <w:color w:val="000000"/>
          <w:sz w:val="32"/>
          <w:szCs w:val="32"/>
        </w:rPr>
        <w:t>被</w:t>
      </w:r>
      <w:r w:rsidR="002108D5" w:rsidRPr="002108D5">
        <w:rPr>
          <w:rFonts w:ascii="Times New Roman" w:eastAsia="仿宋_GB2312" w:hAnsi="Times New Roman" w:cs="Times New Roman" w:hint="eastAsia"/>
          <w:color w:val="000000"/>
          <w:sz w:val="32"/>
          <w:szCs w:val="32"/>
        </w:rPr>
        <w:t>查实存在影响中标结果的违法违规行为等情形。</w:t>
      </w:r>
    </w:p>
    <w:p w:rsidR="00646DD6" w:rsidRDefault="00AB531B" w:rsidP="00077028">
      <w:pPr>
        <w:spacing w:line="540" w:lineRule="exact"/>
        <w:ind w:firstLine="646"/>
        <w:rPr>
          <w:rFonts w:ascii="仿宋_GB2312" w:eastAsia="仿宋_GB2312" w:hAnsi="仿宋_GB2312" w:cs="仿宋_GB2312"/>
          <w:color w:val="000000"/>
          <w:sz w:val="32"/>
          <w:szCs w:val="32"/>
        </w:rPr>
      </w:pPr>
      <w:r>
        <w:rPr>
          <w:rFonts w:ascii="Times New Roman" w:eastAsia="仿宋_GB2312" w:hAnsi="Times New Roman" w:cs="Times New Roman"/>
          <w:color w:val="000000"/>
          <w:sz w:val="32"/>
          <w:szCs w:val="32"/>
        </w:rPr>
        <w:t>招标人应当将定标报告作为《招投标情况书面报告》的内容之一，在</w:t>
      </w:r>
      <w:r>
        <w:rPr>
          <w:rFonts w:ascii="Times New Roman" w:eastAsia="仿宋_GB2312" w:hAnsi="Times New Roman" w:cs="Times New Roman" w:hint="eastAsia"/>
          <w:color w:val="000000"/>
          <w:sz w:val="32"/>
          <w:szCs w:val="32"/>
        </w:rPr>
        <w:t>确定</w:t>
      </w:r>
      <w:r w:rsidR="00B63D42">
        <w:rPr>
          <w:rFonts w:ascii="Times New Roman" w:eastAsia="仿宋_GB2312" w:hAnsi="Times New Roman" w:cs="Times New Roman" w:hint="eastAsia"/>
          <w:color w:val="000000"/>
          <w:sz w:val="32"/>
          <w:szCs w:val="32"/>
        </w:rPr>
        <w:t>中标候选人</w:t>
      </w:r>
      <w:r w:rsidRPr="000E52EB">
        <w:rPr>
          <w:rFonts w:ascii="仿宋_GB2312" w:eastAsia="仿宋_GB2312" w:hAnsi="Times New Roman" w:cs="Times New Roman" w:hint="eastAsia"/>
          <w:color w:val="000000"/>
          <w:sz w:val="32"/>
          <w:szCs w:val="32"/>
        </w:rPr>
        <w:t>15日</w:t>
      </w:r>
      <w:r>
        <w:rPr>
          <w:rFonts w:ascii="Times New Roman" w:eastAsia="仿宋_GB2312" w:hAnsi="Times New Roman" w:cs="Times New Roman"/>
          <w:color w:val="000000"/>
          <w:sz w:val="32"/>
          <w:szCs w:val="32"/>
        </w:rPr>
        <w:t>内报送</w:t>
      </w:r>
      <w:r w:rsidR="000E52EB">
        <w:rPr>
          <w:rFonts w:ascii="Times New Roman" w:eastAsia="仿宋_GB2312" w:hAnsi="Times New Roman" w:cs="Times New Roman" w:hint="eastAsia"/>
          <w:color w:val="000000"/>
          <w:sz w:val="32"/>
          <w:szCs w:val="32"/>
        </w:rPr>
        <w:t>招投标主管</w:t>
      </w:r>
      <w:r>
        <w:rPr>
          <w:rFonts w:ascii="Times New Roman" w:eastAsia="仿宋_GB2312" w:hAnsi="Times New Roman" w:cs="Times New Roman" w:hint="eastAsia"/>
          <w:color w:val="000000"/>
          <w:sz w:val="32"/>
          <w:szCs w:val="32"/>
        </w:rPr>
        <w:t>部门。</w:t>
      </w:r>
    </w:p>
    <w:p w:rsidR="004E2B0E" w:rsidRDefault="00471B34" w:rsidP="00077028">
      <w:pPr>
        <w:spacing w:line="540" w:lineRule="exact"/>
        <w:ind w:firstLine="646"/>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1</w:t>
      </w:r>
      <w:r w:rsidR="002F0675">
        <w:rPr>
          <w:rFonts w:ascii="楷体_GB2312" w:eastAsia="楷体_GB2312" w:hAnsi="仿宋_GB2312" w:cs="仿宋_GB2312" w:hint="eastAsia"/>
          <w:color w:val="000000"/>
          <w:sz w:val="32"/>
          <w:szCs w:val="32"/>
        </w:rPr>
        <w:t>2</w:t>
      </w:r>
      <w:r w:rsidR="00AB531B">
        <w:rPr>
          <w:rFonts w:ascii="楷体_GB2312" w:eastAsia="楷体_GB2312" w:hAnsi="仿宋_GB2312" w:cs="仿宋_GB2312" w:hint="eastAsia"/>
          <w:color w:val="000000"/>
          <w:sz w:val="32"/>
          <w:szCs w:val="32"/>
        </w:rPr>
        <w:t>、保密要求</w:t>
      </w:r>
    </w:p>
    <w:p w:rsidR="00646DD6" w:rsidRDefault="00AB531B" w:rsidP="00077028">
      <w:pPr>
        <w:spacing w:line="540" w:lineRule="exact"/>
        <w:ind w:firstLine="646"/>
        <w:rPr>
          <w:rFonts w:ascii="Times New Roman" w:eastAsia="仿宋_GB2312" w:hAnsi="Times New Roman" w:cs="Times New Roman"/>
          <w:sz w:val="32"/>
          <w:szCs w:val="32"/>
        </w:rPr>
      </w:pPr>
      <w:r>
        <w:rPr>
          <w:rFonts w:ascii="Times New Roman" w:eastAsia="仿宋_GB2312" w:hAnsi="Times New Roman" w:cs="Times New Roman"/>
          <w:sz w:val="32"/>
          <w:szCs w:val="32"/>
        </w:rPr>
        <w:t>招标人、定标委员会成员及相关工作人员应当严格遵守保密规定，不得以任何形式</w:t>
      </w:r>
      <w:r w:rsidR="00F744E3">
        <w:rPr>
          <w:rFonts w:ascii="Times New Roman" w:eastAsia="仿宋_GB2312" w:hAnsi="Times New Roman" w:cs="Times New Roman"/>
          <w:sz w:val="32"/>
          <w:szCs w:val="32"/>
        </w:rPr>
        <w:t>对</w:t>
      </w:r>
      <w:r>
        <w:rPr>
          <w:rFonts w:ascii="Times New Roman" w:eastAsia="仿宋_GB2312" w:hAnsi="Times New Roman" w:cs="Times New Roman"/>
          <w:sz w:val="32"/>
          <w:szCs w:val="32"/>
        </w:rPr>
        <w:t>外透露定标委员会成员名单、核查、考察报告、</w:t>
      </w:r>
      <w:r w:rsidR="00B63D42">
        <w:rPr>
          <w:rFonts w:ascii="Times New Roman" w:eastAsia="仿宋_GB2312" w:hAnsi="Times New Roman" w:cs="Times New Roman"/>
          <w:sz w:val="32"/>
          <w:szCs w:val="32"/>
        </w:rPr>
        <w:t>中标候选人</w:t>
      </w:r>
      <w:r>
        <w:rPr>
          <w:rFonts w:ascii="Times New Roman" w:eastAsia="仿宋_GB2312" w:hAnsi="Times New Roman" w:cs="Times New Roman"/>
          <w:sz w:val="32"/>
          <w:szCs w:val="32"/>
        </w:rPr>
        <w:t>推荐以及与定标有关的其他情况。定标会议结束后，定标投票表、过程记录、录音录像等书面或影音资料均由招标人统一密封保存。</w:t>
      </w:r>
    </w:p>
    <w:p w:rsidR="004E2B0E" w:rsidRDefault="00AB531B" w:rsidP="00077028">
      <w:pPr>
        <w:spacing w:line="540" w:lineRule="exact"/>
        <w:ind w:firstLine="646"/>
        <w:rPr>
          <w:rFonts w:ascii="楷体_GB2312" w:eastAsia="楷体_GB2312" w:hAnsi="Times New Roman" w:cs="Times New Roman"/>
          <w:color w:val="000000"/>
          <w:sz w:val="32"/>
          <w:szCs w:val="32"/>
        </w:rPr>
      </w:pPr>
      <w:r>
        <w:rPr>
          <w:rFonts w:ascii="楷体_GB2312" w:eastAsia="楷体_GB2312" w:hAnsi="仿宋_GB2312" w:cs="仿宋_GB2312" w:hint="eastAsia"/>
          <w:color w:val="000000"/>
          <w:sz w:val="32"/>
          <w:szCs w:val="32"/>
        </w:rPr>
        <w:t>1</w:t>
      </w:r>
      <w:r w:rsidR="002F0675">
        <w:rPr>
          <w:rFonts w:ascii="楷体_GB2312" w:eastAsia="楷体_GB2312" w:hAnsi="仿宋_GB2312" w:cs="仿宋_GB2312" w:hint="eastAsia"/>
          <w:color w:val="000000"/>
          <w:sz w:val="32"/>
          <w:szCs w:val="32"/>
        </w:rPr>
        <w:t>3</w:t>
      </w:r>
      <w:r>
        <w:rPr>
          <w:rFonts w:ascii="楷体_GB2312" w:eastAsia="楷体_GB2312" w:hAnsi="仿宋_GB2312" w:cs="仿宋_GB2312" w:hint="eastAsia"/>
          <w:color w:val="000000"/>
          <w:sz w:val="32"/>
          <w:szCs w:val="32"/>
        </w:rPr>
        <w:t>、</w:t>
      </w:r>
      <w:r>
        <w:rPr>
          <w:rFonts w:ascii="楷体_GB2312" w:eastAsia="楷体_GB2312" w:hAnsi="Times New Roman" w:cs="Times New Roman" w:hint="eastAsia"/>
          <w:color w:val="000000"/>
          <w:sz w:val="32"/>
          <w:szCs w:val="32"/>
        </w:rPr>
        <w:t>内控机制</w:t>
      </w:r>
    </w:p>
    <w:p w:rsidR="00646DD6" w:rsidRDefault="00FF3F87" w:rsidP="00077028">
      <w:pPr>
        <w:spacing w:line="540" w:lineRule="exact"/>
        <w:ind w:firstLine="646"/>
        <w:rPr>
          <w:rFonts w:ascii="Times New Roman" w:eastAsia="仿宋_GB2312" w:hAnsi="Times New Roman" w:cs="Times New Roman"/>
          <w:color w:val="000000"/>
          <w:sz w:val="32"/>
          <w:szCs w:val="32"/>
        </w:rPr>
      </w:pPr>
      <w:r w:rsidRPr="00FF3F87">
        <w:rPr>
          <w:rFonts w:ascii="Times New Roman" w:eastAsia="仿宋_GB2312" w:hAnsi="Times New Roman" w:cs="Times New Roman" w:hint="eastAsia"/>
          <w:color w:val="000000"/>
          <w:sz w:val="32"/>
          <w:szCs w:val="32"/>
        </w:rPr>
        <w:t>招标人应</w:t>
      </w:r>
      <w:r w:rsidR="00332198" w:rsidRPr="008851AF">
        <w:rPr>
          <w:rFonts w:ascii="仿宋_GB2312" w:eastAsia="仿宋_GB2312" w:hAnsi="Times New Roman" w:cs="Times New Roman" w:hint="eastAsia"/>
          <w:color w:val="000000"/>
          <w:sz w:val="32"/>
          <w:szCs w:val="32"/>
        </w:rPr>
        <w:t>严格执行招标投标有关法律法规，</w:t>
      </w:r>
      <w:r w:rsidRPr="00FF3F87">
        <w:rPr>
          <w:rFonts w:ascii="Times New Roman" w:eastAsia="仿宋_GB2312" w:hAnsi="Times New Roman" w:cs="Times New Roman" w:hint="eastAsia"/>
          <w:color w:val="000000"/>
          <w:sz w:val="32"/>
          <w:szCs w:val="32"/>
        </w:rPr>
        <w:t>对整个</w:t>
      </w:r>
      <w:r w:rsidRPr="008851AF">
        <w:rPr>
          <w:rFonts w:ascii="仿宋_GB2312" w:eastAsia="仿宋_GB2312" w:hAnsi="Times New Roman" w:cs="Times New Roman" w:hint="eastAsia"/>
          <w:color w:val="000000"/>
          <w:sz w:val="32"/>
          <w:szCs w:val="32"/>
        </w:rPr>
        <w:t>招标、定标过程和招标结果承担主体责任。</w:t>
      </w:r>
      <w:r w:rsidR="00792C88" w:rsidRPr="008851AF">
        <w:rPr>
          <w:rFonts w:ascii="仿宋_GB2312" w:eastAsia="仿宋_GB2312" w:hAnsi="Times New Roman" w:cs="Times New Roman" w:hint="eastAsia"/>
          <w:color w:val="000000"/>
          <w:sz w:val="32"/>
          <w:szCs w:val="32"/>
        </w:rPr>
        <w:t>建立健全内部程序控制、决策约束和廉政风险防控机制，</w:t>
      </w:r>
      <w:r w:rsidR="00AB531B" w:rsidRPr="008851AF">
        <w:rPr>
          <w:rFonts w:ascii="仿宋_GB2312" w:eastAsia="仿宋_GB2312" w:hAnsi="Times New Roman" w:cs="Times New Roman" w:hint="eastAsia"/>
          <w:color w:val="000000"/>
          <w:sz w:val="32"/>
          <w:szCs w:val="32"/>
        </w:rPr>
        <w:t>将“评定分离”纳入本单位“三重一大”审议事项范围，</w:t>
      </w:r>
      <w:r w:rsidR="00792C88" w:rsidRPr="008851AF">
        <w:rPr>
          <w:rFonts w:ascii="仿宋_GB2312" w:eastAsia="仿宋_GB2312" w:hAnsi="Times New Roman" w:cs="Times New Roman" w:hint="eastAsia"/>
          <w:color w:val="000000"/>
          <w:sz w:val="32"/>
          <w:szCs w:val="32"/>
        </w:rPr>
        <w:t>加强对招标公告、</w:t>
      </w:r>
      <w:r w:rsidR="00DC5C52">
        <w:rPr>
          <w:rFonts w:ascii="仿宋_GB2312" w:eastAsia="仿宋_GB2312" w:hAnsi="Times New Roman" w:cs="Times New Roman" w:hint="eastAsia"/>
          <w:color w:val="000000"/>
          <w:sz w:val="32"/>
          <w:szCs w:val="32"/>
        </w:rPr>
        <w:t>资格预审公告、</w:t>
      </w:r>
      <w:r w:rsidR="00792C88" w:rsidRPr="008851AF">
        <w:rPr>
          <w:rFonts w:ascii="仿宋_GB2312" w:eastAsia="仿宋_GB2312" w:hAnsi="Times New Roman" w:cs="Times New Roman" w:hint="eastAsia"/>
          <w:color w:val="000000"/>
          <w:sz w:val="32"/>
          <w:szCs w:val="32"/>
        </w:rPr>
        <w:t>资格预审文件、招标文件、评标、定标</w:t>
      </w:r>
      <w:r w:rsidR="00792C88" w:rsidRPr="00792C88">
        <w:rPr>
          <w:rFonts w:ascii="Times New Roman" w:eastAsia="仿宋_GB2312" w:hAnsi="Times New Roman" w:cs="Times New Roman" w:hint="eastAsia"/>
          <w:color w:val="000000"/>
          <w:sz w:val="32"/>
          <w:szCs w:val="32"/>
        </w:rPr>
        <w:t>等招标投标事项</w:t>
      </w:r>
      <w:r w:rsidR="00DC5C52">
        <w:rPr>
          <w:rFonts w:ascii="Times New Roman" w:eastAsia="仿宋_GB2312" w:hAnsi="Times New Roman" w:cs="Times New Roman" w:hint="eastAsia"/>
          <w:color w:val="000000"/>
          <w:sz w:val="32"/>
          <w:szCs w:val="32"/>
        </w:rPr>
        <w:t>和环节</w:t>
      </w:r>
      <w:r w:rsidR="00792C88" w:rsidRPr="00792C88">
        <w:rPr>
          <w:rFonts w:ascii="Times New Roman" w:eastAsia="仿宋_GB2312" w:hAnsi="Times New Roman" w:cs="Times New Roman" w:hint="eastAsia"/>
          <w:color w:val="000000"/>
          <w:sz w:val="32"/>
          <w:szCs w:val="32"/>
        </w:rPr>
        <w:t>的审查管理，加强对派出的评标、定标代表的管理，加强对委托的代理机构的管理。</w:t>
      </w:r>
    </w:p>
    <w:p w:rsidR="004E2B0E" w:rsidRDefault="004A2EAC" w:rsidP="00332198">
      <w:pPr>
        <w:spacing w:line="560" w:lineRule="exact"/>
        <w:ind w:firstLine="645"/>
        <w:rPr>
          <w:rFonts w:ascii="楷体_GB2312" w:eastAsia="楷体_GB2312" w:hAnsi="黑体" w:cs="仿宋_GB2312"/>
          <w:sz w:val="32"/>
          <w:szCs w:val="32"/>
        </w:rPr>
      </w:pPr>
      <w:r w:rsidRPr="004A2EAC">
        <w:rPr>
          <w:rFonts w:ascii="楷体_GB2312" w:eastAsia="楷体_GB2312" w:hAnsi="黑体" w:cs="仿宋_GB2312" w:hint="eastAsia"/>
          <w:sz w:val="32"/>
          <w:szCs w:val="32"/>
        </w:rPr>
        <w:t>1</w:t>
      </w:r>
      <w:r w:rsidR="002F0675">
        <w:rPr>
          <w:rFonts w:ascii="楷体_GB2312" w:eastAsia="楷体_GB2312" w:hAnsi="黑体" w:cs="仿宋_GB2312" w:hint="eastAsia"/>
          <w:sz w:val="32"/>
          <w:szCs w:val="32"/>
        </w:rPr>
        <w:t>4</w:t>
      </w:r>
      <w:r w:rsidRPr="004A2EAC">
        <w:rPr>
          <w:rFonts w:ascii="楷体_GB2312" w:eastAsia="楷体_GB2312" w:hAnsi="黑体" w:cs="仿宋_GB2312" w:hint="eastAsia"/>
          <w:sz w:val="32"/>
          <w:szCs w:val="32"/>
        </w:rPr>
        <w:t>、监督管理</w:t>
      </w:r>
    </w:p>
    <w:p w:rsidR="00332198" w:rsidRPr="000A5C9C" w:rsidRDefault="00705A68" w:rsidP="00332198">
      <w:pPr>
        <w:spacing w:line="560" w:lineRule="exact"/>
        <w:ind w:firstLine="645"/>
        <w:rPr>
          <w:rFonts w:ascii="仿宋_GB2312" w:eastAsia="仿宋_GB2312" w:hAnsi="仿宋_GB2312" w:cs="仿宋_GB2312"/>
          <w:color w:val="000000"/>
          <w:sz w:val="32"/>
          <w:szCs w:val="32"/>
        </w:rPr>
      </w:pPr>
      <w:r>
        <w:rPr>
          <w:rFonts w:ascii="Times New Roman" w:eastAsia="仿宋_GB2312" w:hAnsi="Times New Roman" w:cs="Times New Roman"/>
          <w:color w:val="000000"/>
          <w:sz w:val="32"/>
          <w:szCs w:val="32"/>
        </w:rPr>
        <w:lastRenderedPageBreak/>
        <w:t>招标人的纪检监察部门或监督小组应对定标全过程进行监督</w:t>
      </w:r>
      <w:r>
        <w:rPr>
          <w:rFonts w:ascii="Times New Roman" w:eastAsia="仿宋_GB2312" w:hAnsi="Times New Roman" w:cs="Times New Roman" w:hint="eastAsia"/>
          <w:color w:val="000000"/>
          <w:sz w:val="32"/>
          <w:szCs w:val="32"/>
        </w:rPr>
        <w:t>，</w:t>
      </w:r>
      <w:r w:rsidR="00AB531B">
        <w:rPr>
          <w:rFonts w:ascii="仿宋_GB2312" w:eastAsia="仿宋_GB2312" w:hAnsi="仿宋_GB2312" w:cs="仿宋_GB2312" w:hint="eastAsia"/>
          <w:color w:val="000000"/>
          <w:sz w:val="32"/>
          <w:szCs w:val="32"/>
        </w:rPr>
        <w:t>组建定标监督小组的，成员应</w:t>
      </w:r>
      <w:r w:rsidR="00AC55CB">
        <w:rPr>
          <w:rFonts w:ascii="仿宋_GB2312" w:eastAsia="仿宋_GB2312" w:hAnsi="仿宋_GB2312" w:cs="仿宋_GB2312" w:hint="eastAsia"/>
          <w:color w:val="000000"/>
          <w:sz w:val="32"/>
          <w:szCs w:val="32"/>
        </w:rPr>
        <w:t>不</w:t>
      </w:r>
      <w:r w:rsidR="00AB531B">
        <w:rPr>
          <w:rFonts w:ascii="仿宋_GB2312" w:eastAsia="仿宋_GB2312" w:hAnsi="仿宋_GB2312" w:cs="仿宋_GB2312" w:hint="eastAsia"/>
          <w:color w:val="000000"/>
          <w:sz w:val="32"/>
          <w:szCs w:val="32"/>
        </w:rPr>
        <w:t>少于3人的,成员应为本单位内设纪检或监事会等部门人员或招标人上一级管理部门人员，职责是对定标委员会组建、</w:t>
      </w:r>
      <w:r w:rsidR="00B527E7">
        <w:rPr>
          <w:rFonts w:ascii="仿宋_GB2312" w:eastAsia="仿宋_GB2312" w:hAnsi="仿宋_GB2312" w:cs="仿宋_GB2312" w:hint="eastAsia"/>
          <w:color w:val="000000"/>
          <w:sz w:val="32"/>
          <w:szCs w:val="32"/>
        </w:rPr>
        <w:t>入围投标人</w:t>
      </w:r>
      <w:r w:rsidR="00AB531B">
        <w:rPr>
          <w:rFonts w:ascii="仿宋_GB2312" w:eastAsia="仿宋_GB2312" w:hAnsi="仿宋_GB2312" w:cs="仿宋_GB2312" w:hint="eastAsia"/>
          <w:color w:val="000000"/>
          <w:sz w:val="32"/>
          <w:szCs w:val="32"/>
        </w:rPr>
        <w:t>考察、定标等过程进行监督。</w:t>
      </w:r>
      <w:r w:rsidR="00FC11AE" w:rsidRPr="000A5C9C">
        <w:rPr>
          <w:rFonts w:ascii="仿宋_GB2312" w:eastAsia="仿宋_GB2312" w:hAnsi="仿宋_GB2312" w:cs="仿宋_GB2312" w:hint="eastAsia"/>
          <w:color w:val="000000"/>
          <w:sz w:val="32"/>
          <w:szCs w:val="32"/>
        </w:rPr>
        <w:t>招</w:t>
      </w:r>
      <w:r w:rsidR="00D344DA" w:rsidRPr="000A5C9C">
        <w:rPr>
          <w:rFonts w:ascii="仿宋_GB2312" w:eastAsia="仿宋_GB2312" w:hAnsi="仿宋_GB2312" w:cs="仿宋_GB2312" w:hint="eastAsia"/>
          <w:color w:val="000000"/>
          <w:sz w:val="32"/>
          <w:szCs w:val="32"/>
        </w:rPr>
        <w:t>标</w:t>
      </w:r>
      <w:r w:rsidR="00332198" w:rsidRPr="000A5C9C">
        <w:rPr>
          <w:rFonts w:ascii="仿宋_GB2312" w:eastAsia="仿宋_GB2312" w:hAnsi="仿宋_GB2312" w:cs="仿宋_GB2312" w:hint="eastAsia"/>
          <w:color w:val="000000"/>
          <w:sz w:val="32"/>
          <w:szCs w:val="32"/>
        </w:rPr>
        <w:t>投标主管部门将通过标后评估、专项检查等方式，加强对“评定分离”项目的事中事后监管，确保定标结果合法、公平、公正。</w:t>
      </w:r>
    </w:p>
    <w:p w:rsidR="00021F44" w:rsidRDefault="00021F44" w:rsidP="00021F44">
      <w:pPr>
        <w:adjustRightInd w:val="0"/>
        <w:snapToGrid w:val="0"/>
        <w:spacing w:line="540" w:lineRule="exact"/>
        <w:ind w:firstLineChars="200" w:firstLine="652"/>
        <w:jc w:val="left"/>
        <w:rPr>
          <w:rFonts w:ascii="仿宋_GB2312" w:eastAsia="仿宋_GB2312" w:hAnsi="黑体" w:cs="仿宋_GB2312"/>
          <w:color w:val="000000"/>
          <w:sz w:val="32"/>
          <w:szCs w:val="32"/>
        </w:rPr>
      </w:pPr>
      <w:r w:rsidRPr="00021F44">
        <w:rPr>
          <w:rFonts w:ascii="仿宋_GB2312" w:eastAsia="仿宋_GB2312" w:hAnsi="黑体" w:cs="仿宋_GB2312" w:hint="eastAsia"/>
          <w:color w:val="000000"/>
          <w:sz w:val="32"/>
          <w:szCs w:val="32"/>
        </w:rPr>
        <w:t>本工作指引自</w:t>
      </w:r>
      <w:r w:rsidRPr="00021F44">
        <w:rPr>
          <w:rFonts w:ascii="仿宋_GB2312" w:eastAsia="仿宋_GB2312" w:hAnsi="黑体" w:cs="仿宋_GB2312"/>
          <w:color w:val="000000"/>
          <w:sz w:val="32"/>
          <w:szCs w:val="32"/>
        </w:rPr>
        <w:t>2024</w:t>
      </w:r>
      <w:r w:rsidRPr="00021F44">
        <w:rPr>
          <w:rFonts w:ascii="仿宋_GB2312" w:eastAsia="仿宋_GB2312" w:hAnsi="黑体" w:cs="仿宋_GB2312" w:hint="eastAsia"/>
          <w:color w:val="000000"/>
          <w:sz w:val="32"/>
          <w:szCs w:val="32"/>
        </w:rPr>
        <w:t>年月日起，在全</w:t>
      </w:r>
      <w:r>
        <w:rPr>
          <w:rFonts w:ascii="仿宋_GB2312" w:eastAsia="仿宋_GB2312" w:hAnsi="黑体" w:cs="仿宋_GB2312" w:hint="eastAsia"/>
          <w:color w:val="000000"/>
          <w:sz w:val="32"/>
          <w:szCs w:val="32"/>
        </w:rPr>
        <w:t>区</w:t>
      </w:r>
      <w:r w:rsidRPr="00021F44">
        <w:rPr>
          <w:rFonts w:ascii="仿宋_GB2312" w:eastAsia="仿宋_GB2312" w:hAnsi="黑体" w:cs="仿宋_GB2312" w:hint="eastAsia"/>
          <w:color w:val="000000"/>
          <w:sz w:val="32"/>
          <w:szCs w:val="32"/>
        </w:rPr>
        <w:t>范围内试行，有效期为</w:t>
      </w:r>
      <w:r w:rsidRPr="00021F44">
        <w:rPr>
          <w:rFonts w:ascii="仿宋_GB2312" w:eastAsia="仿宋_GB2312" w:hAnsi="黑体" w:cs="仿宋_GB2312"/>
          <w:color w:val="000000"/>
          <w:sz w:val="32"/>
          <w:szCs w:val="32"/>
        </w:rPr>
        <w:t>1</w:t>
      </w:r>
      <w:r w:rsidRPr="00021F44">
        <w:rPr>
          <w:rFonts w:ascii="仿宋_GB2312" w:eastAsia="仿宋_GB2312" w:hAnsi="黑体" w:cs="仿宋_GB2312" w:hint="eastAsia"/>
          <w:color w:val="000000"/>
          <w:sz w:val="32"/>
          <w:szCs w:val="32"/>
        </w:rPr>
        <w:t>年。</w:t>
      </w:r>
      <w:r w:rsidR="00847767">
        <w:rPr>
          <w:rFonts w:ascii="仿宋_GB2312" w:eastAsia="仿宋_GB2312" w:hAnsi="黑体" w:cs="仿宋_GB2312" w:hint="eastAsia"/>
          <w:color w:val="000000"/>
          <w:sz w:val="32"/>
          <w:szCs w:val="32"/>
        </w:rPr>
        <w:t>法律法规或上级</w:t>
      </w:r>
      <w:r w:rsidRPr="00021F44">
        <w:rPr>
          <w:rFonts w:ascii="仿宋_GB2312" w:eastAsia="仿宋_GB2312" w:hAnsi="黑体" w:cs="仿宋_GB2312" w:hint="eastAsia"/>
          <w:color w:val="000000"/>
          <w:sz w:val="32"/>
          <w:szCs w:val="32"/>
        </w:rPr>
        <w:t>另有规定的，从其规定。</w:t>
      </w:r>
    </w:p>
    <w:p w:rsidR="006402CA" w:rsidRDefault="006402CA" w:rsidP="00021F44">
      <w:pPr>
        <w:adjustRightInd w:val="0"/>
        <w:snapToGrid w:val="0"/>
        <w:spacing w:line="540" w:lineRule="exact"/>
        <w:ind w:firstLineChars="200" w:firstLine="652"/>
        <w:jc w:val="left"/>
        <w:rPr>
          <w:rFonts w:ascii="仿宋_GB2312" w:eastAsia="仿宋_GB2312" w:hAnsi="黑体" w:cs="仿宋_GB2312"/>
          <w:color w:val="000000"/>
          <w:sz w:val="32"/>
          <w:szCs w:val="32"/>
        </w:rPr>
      </w:pPr>
    </w:p>
    <w:p w:rsidR="006402CA" w:rsidRDefault="006402CA" w:rsidP="00021F44">
      <w:pPr>
        <w:adjustRightInd w:val="0"/>
        <w:snapToGrid w:val="0"/>
        <w:spacing w:line="540" w:lineRule="exact"/>
        <w:ind w:firstLineChars="200" w:firstLine="652"/>
        <w:jc w:val="left"/>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附件：1.技术标定性评审表</w:t>
      </w:r>
    </w:p>
    <w:p w:rsidR="006402CA" w:rsidRDefault="006402CA" w:rsidP="00021F44">
      <w:pPr>
        <w:adjustRightInd w:val="0"/>
        <w:snapToGrid w:val="0"/>
        <w:spacing w:line="540" w:lineRule="exact"/>
        <w:ind w:firstLineChars="200" w:firstLine="652"/>
        <w:jc w:val="left"/>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 xml:space="preserve">      2.商务标定性评审表</w:t>
      </w:r>
    </w:p>
    <w:p w:rsidR="006402CA" w:rsidRDefault="006402CA" w:rsidP="006402CA">
      <w:pPr>
        <w:adjustRightInd w:val="0"/>
        <w:snapToGrid w:val="0"/>
        <w:spacing w:line="540" w:lineRule="exact"/>
        <w:ind w:firstLineChars="500" w:firstLine="1630"/>
        <w:jc w:val="left"/>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3.比选标准</w:t>
      </w:r>
    </w:p>
    <w:p w:rsidR="006402CA" w:rsidRDefault="006402CA" w:rsidP="006402CA">
      <w:pPr>
        <w:adjustRightInd w:val="0"/>
        <w:snapToGrid w:val="0"/>
        <w:spacing w:line="540" w:lineRule="exact"/>
        <w:ind w:firstLineChars="500" w:firstLine="1630"/>
        <w:jc w:val="left"/>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4.综合比选记录表</w:t>
      </w:r>
    </w:p>
    <w:p w:rsidR="006402CA" w:rsidRDefault="006402CA" w:rsidP="006402CA">
      <w:pPr>
        <w:adjustRightInd w:val="0"/>
        <w:snapToGrid w:val="0"/>
        <w:spacing w:line="540" w:lineRule="exact"/>
        <w:ind w:firstLineChars="500" w:firstLine="1630"/>
        <w:jc w:val="left"/>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5.定标资料一览表</w:t>
      </w:r>
    </w:p>
    <w:p w:rsidR="006402CA" w:rsidRDefault="006402CA" w:rsidP="006402CA">
      <w:pPr>
        <w:adjustRightInd w:val="0"/>
        <w:snapToGrid w:val="0"/>
        <w:spacing w:line="540" w:lineRule="exact"/>
        <w:ind w:firstLineChars="500" w:firstLine="1630"/>
        <w:jc w:val="left"/>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6.定标委员会成员定标投票表（示例）</w:t>
      </w:r>
    </w:p>
    <w:p w:rsidR="006402CA" w:rsidRDefault="006402CA" w:rsidP="006402CA">
      <w:pPr>
        <w:adjustRightInd w:val="0"/>
        <w:snapToGrid w:val="0"/>
        <w:spacing w:line="540" w:lineRule="exact"/>
        <w:ind w:firstLineChars="500" w:firstLine="1630"/>
        <w:jc w:val="left"/>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7.定标委员会定标投票统计表（示例）</w:t>
      </w:r>
    </w:p>
    <w:p w:rsidR="00830DEF" w:rsidRDefault="006402CA" w:rsidP="004E2B0E">
      <w:pPr>
        <w:adjustRightInd w:val="0"/>
        <w:snapToGrid w:val="0"/>
        <w:spacing w:line="540" w:lineRule="exact"/>
        <w:ind w:firstLineChars="500" w:firstLine="1630"/>
        <w:jc w:val="left"/>
        <w:rPr>
          <w:rFonts w:ascii="仿宋_GB2312" w:eastAsia="仿宋_GB2312" w:hAnsi="黑体" w:cs="仿宋_GB2312"/>
          <w:color w:val="000000"/>
          <w:sz w:val="32"/>
          <w:szCs w:val="32"/>
        </w:rPr>
        <w:sectPr w:rsidR="00830DEF">
          <w:footerReference w:type="even" r:id="rId9"/>
          <w:footerReference w:type="default" r:id="rId10"/>
          <w:pgSz w:w="11906" w:h="16838"/>
          <w:pgMar w:top="2098" w:right="1474" w:bottom="1985" w:left="1588" w:header="851" w:footer="1587" w:gutter="0"/>
          <w:cols w:space="720"/>
          <w:docGrid w:type="linesAndChars" w:linePitch="579" w:charSpace="1229"/>
        </w:sectPr>
      </w:pPr>
      <w:r>
        <w:rPr>
          <w:rFonts w:ascii="仿宋_GB2312" w:eastAsia="仿宋_GB2312" w:hAnsi="黑体" w:cs="仿宋_GB2312" w:hint="eastAsia"/>
          <w:color w:val="000000"/>
          <w:sz w:val="32"/>
          <w:szCs w:val="32"/>
        </w:rPr>
        <w:t>8.定标报告（示例）</w:t>
      </w:r>
    </w:p>
    <w:p w:rsidR="00847767" w:rsidRPr="00471B34" w:rsidRDefault="00847767" w:rsidP="00847767">
      <w:pPr>
        <w:adjustRightInd w:val="0"/>
        <w:snapToGrid w:val="0"/>
        <w:spacing w:line="560" w:lineRule="exact"/>
        <w:jc w:val="left"/>
        <w:rPr>
          <w:rFonts w:ascii="黑体" w:eastAsia="黑体" w:hAnsi="黑体" w:cs="仿宋_GB2312"/>
          <w:color w:val="000000"/>
          <w:sz w:val="32"/>
          <w:szCs w:val="32"/>
        </w:rPr>
      </w:pPr>
      <w:r w:rsidRPr="00471B34">
        <w:rPr>
          <w:rFonts w:ascii="黑体" w:eastAsia="黑体" w:hAnsi="黑体" w:cs="仿宋_GB2312" w:hint="eastAsia"/>
          <w:color w:val="000000"/>
          <w:sz w:val="32"/>
          <w:szCs w:val="32"/>
        </w:rPr>
        <w:lastRenderedPageBreak/>
        <w:t>附件</w:t>
      </w:r>
      <w:r>
        <w:rPr>
          <w:rFonts w:ascii="黑体" w:eastAsia="黑体" w:hAnsi="黑体" w:cs="仿宋_GB2312" w:hint="eastAsia"/>
          <w:color w:val="000000"/>
          <w:sz w:val="32"/>
          <w:szCs w:val="32"/>
        </w:rPr>
        <w:t>1</w:t>
      </w:r>
    </w:p>
    <w:p w:rsidR="00847767" w:rsidRDefault="00847767" w:rsidP="00847767">
      <w:pPr>
        <w:adjustRightInd w:val="0"/>
        <w:snapToGrid w:val="0"/>
        <w:spacing w:line="360" w:lineRule="auto"/>
        <w:jc w:val="left"/>
        <w:rPr>
          <w:rFonts w:ascii="宋体" w:eastAsia="宋体" w:hAnsi="宋体" w:cs="宋体"/>
          <w:color w:val="000000" w:themeColor="text1"/>
          <w:sz w:val="30"/>
          <w:szCs w:val="30"/>
        </w:rPr>
      </w:pPr>
    </w:p>
    <w:p w:rsidR="00847767" w:rsidRDefault="00847767" w:rsidP="00847767">
      <w:pPr>
        <w:adjustRightInd w:val="0"/>
        <w:snapToGrid w:val="0"/>
        <w:spacing w:line="360" w:lineRule="auto"/>
        <w:jc w:val="center"/>
        <w:rPr>
          <w:rFonts w:ascii="宋体" w:eastAsia="宋体" w:hAnsi="宋体" w:cs="宋体"/>
          <w:b/>
          <w:color w:val="000000" w:themeColor="text1"/>
          <w:sz w:val="30"/>
          <w:szCs w:val="30"/>
        </w:rPr>
      </w:pPr>
      <w:r>
        <w:rPr>
          <w:rFonts w:ascii="宋体" w:eastAsia="宋体" w:hAnsi="宋体" w:cs="宋体" w:hint="eastAsia"/>
          <w:b/>
          <w:color w:val="000000" w:themeColor="text1"/>
          <w:sz w:val="30"/>
          <w:szCs w:val="30"/>
        </w:rPr>
        <w:t>技术标定性评审表</w:t>
      </w:r>
    </w:p>
    <w:p w:rsidR="00847767" w:rsidRDefault="00847767" w:rsidP="00847767">
      <w:pPr>
        <w:adjustRightInd w:val="0"/>
        <w:snapToGrid w:val="0"/>
        <w:spacing w:line="360" w:lineRule="auto"/>
        <w:rPr>
          <w:rFonts w:ascii="仿宋_GB2312" w:eastAsia="仿宋_GB2312" w:hAnsi="宋体" w:cs="宋体"/>
          <w:b/>
          <w:color w:val="000000" w:themeColor="text1"/>
          <w:szCs w:val="21"/>
        </w:rPr>
      </w:pPr>
      <w:r>
        <w:rPr>
          <w:rFonts w:ascii="仿宋_GB2312" w:eastAsia="仿宋_GB2312" w:hAnsi="宋体" w:cs="宋体" w:hint="eastAsia"/>
          <w:color w:val="000000" w:themeColor="text1"/>
          <w:szCs w:val="21"/>
        </w:rPr>
        <w:t>标段名称：投标单位：</w:t>
      </w:r>
    </w:p>
    <w:tbl>
      <w:tblPr>
        <w:tblStyle w:val="a6"/>
        <w:tblW w:w="9552" w:type="dxa"/>
        <w:jc w:val="center"/>
        <w:tblLayout w:type="fixed"/>
        <w:tblLook w:val="04A0"/>
      </w:tblPr>
      <w:tblGrid>
        <w:gridCol w:w="675"/>
        <w:gridCol w:w="1933"/>
        <w:gridCol w:w="1461"/>
        <w:gridCol w:w="1274"/>
        <w:gridCol w:w="4209"/>
      </w:tblGrid>
      <w:tr w:rsidR="00847767" w:rsidTr="00CB4E60">
        <w:trPr>
          <w:trHeight w:val="510"/>
          <w:jc w:val="center"/>
        </w:trPr>
        <w:tc>
          <w:tcPr>
            <w:tcW w:w="675" w:type="dxa"/>
            <w:shd w:val="clear" w:color="auto" w:fill="auto"/>
            <w:vAlign w:val="center"/>
          </w:tcPr>
          <w:p w:rsidR="00847767" w:rsidRDefault="00847767" w:rsidP="00CB4E60">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序号</w:t>
            </w:r>
          </w:p>
        </w:tc>
        <w:tc>
          <w:tcPr>
            <w:tcW w:w="1933" w:type="dxa"/>
            <w:shd w:val="clear" w:color="auto" w:fill="auto"/>
            <w:vAlign w:val="center"/>
          </w:tcPr>
          <w:p w:rsidR="00847767" w:rsidRDefault="00847767" w:rsidP="00CB4E60">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评审项目</w:t>
            </w:r>
          </w:p>
        </w:tc>
        <w:tc>
          <w:tcPr>
            <w:tcW w:w="1461" w:type="dxa"/>
            <w:shd w:val="clear" w:color="auto" w:fill="auto"/>
            <w:vAlign w:val="center"/>
          </w:tcPr>
          <w:p w:rsidR="00847767" w:rsidRDefault="00847767" w:rsidP="00CB4E60">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评审内容</w:t>
            </w:r>
          </w:p>
        </w:tc>
        <w:tc>
          <w:tcPr>
            <w:tcW w:w="1274" w:type="dxa"/>
            <w:shd w:val="clear" w:color="auto" w:fill="auto"/>
            <w:vAlign w:val="center"/>
          </w:tcPr>
          <w:p w:rsidR="00847767" w:rsidRDefault="00847767" w:rsidP="00CB4E60">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优点</w:t>
            </w:r>
          </w:p>
        </w:tc>
        <w:tc>
          <w:tcPr>
            <w:tcW w:w="4209" w:type="dxa"/>
            <w:shd w:val="clear" w:color="auto" w:fill="auto"/>
            <w:vAlign w:val="center"/>
          </w:tcPr>
          <w:p w:rsidR="00847767" w:rsidRDefault="00847767" w:rsidP="00CB4E60">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存在缺陷或签订合同前应注意和澄清事项</w:t>
            </w:r>
          </w:p>
        </w:tc>
      </w:tr>
      <w:tr w:rsidR="00847767" w:rsidTr="00CB4E60">
        <w:trPr>
          <w:trHeight w:val="510"/>
          <w:jc w:val="center"/>
        </w:trPr>
        <w:tc>
          <w:tcPr>
            <w:tcW w:w="675" w:type="dxa"/>
            <w:shd w:val="clear" w:color="auto" w:fill="auto"/>
            <w:vAlign w:val="center"/>
          </w:tcPr>
          <w:p w:rsidR="00847767" w:rsidRDefault="00847767" w:rsidP="00CB4E60">
            <w:pPr>
              <w:adjustRightInd w:val="0"/>
              <w:snapToGrid w:val="0"/>
              <w:spacing w:line="360" w:lineRule="auto"/>
              <w:jc w:val="center"/>
              <w:rPr>
                <w:rFonts w:ascii="仿宋_GB2312" w:eastAsia="仿宋_GB2312" w:hAnsi="宋体" w:cs="宋体"/>
                <w:color w:val="000000" w:themeColor="text1"/>
                <w:szCs w:val="21"/>
              </w:rPr>
            </w:pPr>
            <w:bookmarkStart w:id="1" w:name="定性评审法2" w:colFirst="0" w:colLast="0"/>
          </w:p>
        </w:tc>
        <w:tc>
          <w:tcPr>
            <w:tcW w:w="1933" w:type="dxa"/>
            <w:shd w:val="clear" w:color="auto" w:fill="auto"/>
            <w:vAlign w:val="center"/>
          </w:tcPr>
          <w:p w:rsidR="00847767" w:rsidRDefault="00847767" w:rsidP="00CB4E60">
            <w:pPr>
              <w:adjustRightInd w:val="0"/>
              <w:snapToGrid w:val="0"/>
              <w:spacing w:line="360" w:lineRule="auto"/>
              <w:jc w:val="lef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招标人根据项目实际设置评审因素</w:t>
            </w:r>
          </w:p>
        </w:tc>
        <w:tc>
          <w:tcPr>
            <w:tcW w:w="1461" w:type="dxa"/>
            <w:shd w:val="clear" w:color="auto" w:fill="auto"/>
            <w:vAlign w:val="center"/>
          </w:tcPr>
          <w:p w:rsidR="00847767" w:rsidRDefault="00847767" w:rsidP="00CB4E60">
            <w:pPr>
              <w:adjustRightInd w:val="0"/>
              <w:snapToGrid w:val="0"/>
              <w:spacing w:line="360" w:lineRule="auto"/>
              <w:jc w:val="left"/>
              <w:rPr>
                <w:rFonts w:ascii="仿宋_GB2312" w:eastAsia="仿宋_GB2312" w:hAnsi="宋体" w:cs="宋体"/>
                <w:color w:val="000000" w:themeColor="text1"/>
                <w:szCs w:val="21"/>
              </w:rPr>
            </w:pPr>
          </w:p>
        </w:tc>
        <w:tc>
          <w:tcPr>
            <w:tcW w:w="1274" w:type="dxa"/>
            <w:shd w:val="clear" w:color="auto" w:fill="auto"/>
            <w:vAlign w:val="center"/>
          </w:tcPr>
          <w:p w:rsidR="00847767" w:rsidRDefault="00847767" w:rsidP="00CB4E60">
            <w:pPr>
              <w:adjustRightInd w:val="0"/>
              <w:snapToGrid w:val="0"/>
              <w:spacing w:line="360" w:lineRule="auto"/>
              <w:jc w:val="left"/>
              <w:rPr>
                <w:rFonts w:ascii="仿宋_GB2312" w:eastAsia="仿宋_GB2312" w:hAnsi="宋体" w:cs="宋体"/>
                <w:color w:val="000000" w:themeColor="text1"/>
                <w:szCs w:val="21"/>
              </w:rPr>
            </w:pPr>
          </w:p>
        </w:tc>
        <w:tc>
          <w:tcPr>
            <w:tcW w:w="4209" w:type="dxa"/>
            <w:shd w:val="clear" w:color="auto" w:fill="auto"/>
            <w:vAlign w:val="center"/>
          </w:tcPr>
          <w:p w:rsidR="00847767" w:rsidRDefault="00847767" w:rsidP="00CB4E60">
            <w:pPr>
              <w:adjustRightInd w:val="0"/>
              <w:snapToGrid w:val="0"/>
              <w:spacing w:line="360" w:lineRule="auto"/>
              <w:jc w:val="center"/>
              <w:rPr>
                <w:rFonts w:ascii="仿宋_GB2312" w:eastAsia="仿宋_GB2312" w:hAnsi="宋体" w:cs="宋体"/>
                <w:color w:val="000000" w:themeColor="text1"/>
                <w:szCs w:val="21"/>
              </w:rPr>
            </w:pPr>
          </w:p>
        </w:tc>
      </w:tr>
      <w:tr w:rsidR="00847767" w:rsidTr="00CB4E60">
        <w:trPr>
          <w:trHeight w:val="510"/>
          <w:jc w:val="center"/>
        </w:trPr>
        <w:tc>
          <w:tcPr>
            <w:tcW w:w="675" w:type="dxa"/>
            <w:shd w:val="clear" w:color="auto" w:fill="auto"/>
            <w:vAlign w:val="center"/>
          </w:tcPr>
          <w:p w:rsidR="00847767" w:rsidRDefault="00847767" w:rsidP="00CB4E60">
            <w:pPr>
              <w:adjustRightInd w:val="0"/>
              <w:snapToGrid w:val="0"/>
              <w:spacing w:line="360" w:lineRule="auto"/>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w:t>
            </w:r>
          </w:p>
        </w:tc>
        <w:tc>
          <w:tcPr>
            <w:tcW w:w="1933" w:type="dxa"/>
            <w:shd w:val="clear" w:color="auto" w:fill="auto"/>
            <w:vAlign w:val="center"/>
          </w:tcPr>
          <w:p w:rsidR="00847767" w:rsidRDefault="00847767" w:rsidP="00CB4E60">
            <w:pPr>
              <w:adjustRightInd w:val="0"/>
              <w:snapToGrid w:val="0"/>
              <w:spacing w:line="360" w:lineRule="auto"/>
              <w:jc w:val="lef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w:t>
            </w:r>
          </w:p>
        </w:tc>
        <w:tc>
          <w:tcPr>
            <w:tcW w:w="1461" w:type="dxa"/>
            <w:shd w:val="clear" w:color="auto" w:fill="auto"/>
            <w:vAlign w:val="center"/>
          </w:tcPr>
          <w:p w:rsidR="00847767" w:rsidRDefault="00847767" w:rsidP="00CB4E60">
            <w:pPr>
              <w:adjustRightInd w:val="0"/>
              <w:snapToGrid w:val="0"/>
              <w:spacing w:line="360" w:lineRule="auto"/>
              <w:jc w:val="left"/>
              <w:rPr>
                <w:rFonts w:ascii="仿宋_GB2312" w:eastAsia="仿宋_GB2312" w:hAnsi="宋体" w:cs="宋体"/>
                <w:color w:val="000000" w:themeColor="text1"/>
                <w:szCs w:val="21"/>
              </w:rPr>
            </w:pPr>
          </w:p>
        </w:tc>
        <w:tc>
          <w:tcPr>
            <w:tcW w:w="1274" w:type="dxa"/>
            <w:shd w:val="clear" w:color="auto" w:fill="auto"/>
            <w:vAlign w:val="center"/>
          </w:tcPr>
          <w:p w:rsidR="00847767" w:rsidRDefault="00847767" w:rsidP="00CB4E60">
            <w:pPr>
              <w:adjustRightInd w:val="0"/>
              <w:snapToGrid w:val="0"/>
              <w:spacing w:line="360" w:lineRule="auto"/>
              <w:jc w:val="left"/>
              <w:rPr>
                <w:rFonts w:ascii="仿宋_GB2312" w:eastAsia="仿宋_GB2312" w:hAnsi="宋体" w:cs="宋体"/>
                <w:color w:val="000000" w:themeColor="text1"/>
                <w:szCs w:val="21"/>
              </w:rPr>
            </w:pPr>
          </w:p>
        </w:tc>
        <w:tc>
          <w:tcPr>
            <w:tcW w:w="4209" w:type="dxa"/>
            <w:shd w:val="clear" w:color="auto" w:fill="auto"/>
            <w:vAlign w:val="center"/>
          </w:tcPr>
          <w:p w:rsidR="00847767" w:rsidRDefault="00847767" w:rsidP="00CB4E60">
            <w:pPr>
              <w:adjustRightInd w:val="0"/>
              <w:snapToGrid w:val="0"/>
              <w:spacing w:line="360" w:lineRule="auto"/>
              <w:jc w:val="center"/>
              <w:rPr>
                <w:rFonts w:ascii="仿宋_GB2312" w:eastAsia="仿宋_GB2312" w:hAnsi="宋体" w:cs="宋体"/>
                <w:color w:val="000000" w:themeColor="text1"/>
                <w:szCs w:val="21"/>
              </w:rPr>
            </w:pPr>
          </w:p>
        </w:tc>
      </w:tr>
      <w:bookmarkEnd w:id="1"/>
      <w:tr w:rsidR="00847767" w:rsidTr="00CB4E60">
        <w:trPr>
          <w:trHeight w:val="510"/>
          <w:jc w:val="center"/>
        </w:trPr>
        <w:tc>
          <w:tcPr>
            <w:tcW w:w="9552" w:type="dxa"/>
            <w:gridSpan w:val="5"/>
            <w:shd w:val="clear" w:color="auto" w:fill="auto"/>
            <w:vAlign w:val="center"/>
          </w:tcPr>
          <w:p w:rsidR="00847767" w:rsidRDefault="00847767" w:rsidP="00CB4E60">
            <w:pPr>
              <w:adjustRightInd w:val="0"/>
              <w:snapToGrid w:val="0"/>
              <w:spacing w:line="360" w:lineRule="auto"/>
              <w:jc w:val="left"/>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综合评价等级：□合格□不合格</w:t>
            </w:r>
          </w:p>
        </w:tc>
      </w:tr>
    </w:tbl>
    <w:p w:rsidR="00847767" w:rsidRDefault="00847767" w:rsidP="00847767">
      <w:pPr>
        <w:adjustRightInd w:val="0"/>
        <w:snapToGrid w:val="0"/>
        <w:spacing w:line="360" w:lineRule="auto"/>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评标专家：评标日期：年月日</w:t>
      </w:r>
    </w:p>
    <w:p w:rsidR="00847767" w:rsidRDefault="00847767" w:rsidP="00847767">
      <w:pPr>
        <w:adjustRightInd w:val="0"/>
        <w:snapToGrid w:val="0"/>
        <w:spacing w:line="360" w:lineRule="auto"/>
        <w:rPr>
          <w:rFonts w:ascii="仿宋_GB2312" w:eastAsia="仿宋_GB2312" w:hAnsi="宋体" w:cs="宋体"/>
          <w:b/>
          <w:color w:val="000000" w:themeColor="text1"/>
          <w:szCs w:val="21"/>
        </w:rPr>
      </w:pPr>
    </w:p>
    <w:p w:rsidR="00847767" w:rsidRDefault="00847767" w:rsidP="00847767">
      <w:pPr>
        <w:adjustRightInd w:val="0"/>
        <w:snapToGrid w:val="0"/>
        <w:spacing w:line="360" w:lineRule="auto"/>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备注：</w:t>
      </w:r>
    </w:p>
    <w:p w:rsidR="00847767" w:rsidRDefault="00847767" w:rsidP="00847767">
      <w:pPr>
        <w:adjustRightInd w:val="0"/>
        <w:snapToGrid w:val="0"/>
        <w:spacing w:line="360" w:lineRule="auto"/>
        <w:ind w:firstLineChars="200" w:firstLine="432"/>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1、本表适用于专家独立评审使用；</w:t>
      </w:r>
    </w:p>
    <w:p w:rsidR="00847767" w:rsidRDefault="00847767" w:rsidP="00847767">
      <w:pPr>
        <w:adjustRightInd w:val="0"/>
        <w:snapToGrid w:val="0"/>
        <w:spacing w:line="360" w:lineRule="auto"/>
        <w:ind w:firstLineChars="200" w:firstLine="432"/>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2、评标委员会应逐个审查，指出各评审项的优点、存在缺陷或签订合同前应注意和澄清事项；</w:t>
      </w:r>
    </w:p>
    <w:p w:rsidR="00847767" w:rsidRDefault="00847767" w:rsidP="00847767">
      <w:pPr>
        <w:adjustRightInd w:val="0"/>
        <w:snapToGrid w:val="0"/>
        <w:spacing w:line="360" w:lineRule="auto"/>
        <w:ind w:firstLineChars="200" w:firstLine="432"/>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3、综合评价等级仅分为合格或不合格两个等级，不合格仅限于符合招标文件废标、无效标情形以及投标文件违反国家强制性条文标准的情形。</w:t>
      </w: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847767" w:rsidRDefault="00847767" w:rsidP="00847767">
      <w:pPr>
        <w:adjustRightInd w:val="0"/>
        <w:snapToGrid w:val="0"/>
        <w:spacing w:line="360" w:lineRule="auto"/>
        <w:ind w:firstLineChars="200" w:firstLine="432"/>
        <w:rPr>
          <w:rFonts w:ascii="宋体" w:eastAsia="宋体" w:hAnsi="宋体" w:cs="宋体"/>
          <w:color w:val="000000" w:themeColor="text1"/>
          <w:szCs w:val="21"/>
        </w:rPr>
      </w:pPr>
    </w:p>
    <w:p w:rsidR="00471B34" w:rsidRPr="00471B34" w:rsidRDefault="00471B34" w:rsidP="00471B34">
      <w:pPr>
        <w:adjustRightInd w:val="0"/>
        <w:snapToGrid w:val="0"/>
        <w:spacing w:line="560" w:lineRule="exact"/>
        <w:jc w:val="left"/>
        <w:rPr>
          <w:rFonts w:ascii="黑体" w:eastAsia="黑体" w:hAnsi="黑体" w:cs="仿宋_GB2312"/>
          <w:color w:val="000000"/>
          <w:sz w:val="32"/>
          <w:szCs w:val="32"/>
        </w:rPr>
      </w:pPr>
      <w:r w:rsidRPr="00471B34">
        <w:rPr>
          <w:rFonts w:ascii="黑体" w:eastAsia="黑体" w:hAnsi="黑体" w:cs="仿宋_GB2312" w:hint="eastAsia"/>
          <w:color w:val="000000"/>
          <w:sz w:val="32"/>
          <w:szCs w:val="32"/>
        </w:rPr>
        <w:lastRenderedPageBreak/>
        <w:t>附件</w:t>
      </w:r>
      <w:r w:rsidR="00847767">
        <w:rPr>
          <w:rFonts w:ascii="黑体" w:eastAsia="黑体" w:hAnsi="黑体" w:cs="仿宋_GB2312" w:hint="eastAsia"/>
          <w:color w:val="000000"/>
          <w:sz w:val="32"/>
          <w:szCs w:val="32"/>
        </w:rPr>
        <w:t>2</w:t>
      </w:r>
    </w:p>
    <w:p w:rsidR="00646DD6" w:rsidRPr="00F04BCE" w:rsidRDefault="00AB531B">
      <w:pPr>
        <w:adjustRightInd w:val="0"/>
        <w:snapToGrid w:val="0"/>
        <w:jc w:val="center"/>
        <w:rPr>
          <w:rFonts w:ascii="黑体" w:eastAsia="黑体" w:hAnsi="黑体" w:cs="宋体"/>
          <w:color w:val="000000" w:themeColor="text1"/>
          <w:sz w:val="32"/>
          <w:szCs w:val="32"/>
        </w:rPr>
      </w:pPr>
      <w:r w:rsidRPr="00F04BCE">
        <w:rPr>
          <w:rFonts w:ascii="黑体" w:eastAsia="黑体" w:hAnsi="黑体" w:cs="宋体" w:hint="eastAsia"/>
          <w:color w:val="000000" w:themeColor="text1"/>
          <w:sz w:val="32"/>
          <w:szCs w:val="32"/>
        </w:rPr>
        <w:t>商务标定性评审表</w:t>
      </w:r>
    </w:p>
    <w:p w:rsidR="00646DD6" w:rsidRPr="00BA111A" w:rsidRDefault="00646DD6">
      <w:pPr>
        <w:adjustRightInd w:val="0"/>
        <w:snapToGrid w:val="0"/>
        <w:jc w:val="center"/>
        <w:rPr>
          <w:rFonts w:ascii="仿宋_GB2312" w:eastAsia="仿宋_GB2312" w:hAnsi="宋体" w:cs="宋体"/>
          <w:color w:val="000000" w:themeColor="text1"/>
          <w:szCs w:val="21"/>
        </w:rPr>
      </w:pPr>
    </w:p>
    <w:p w:rsidR="00646DD6" w:rsidRDefault="00AB531B">
      <w:pPr>
        <w:adjustRightInd w:val="0"/>
        <w:snapToGrid w:val="0"/>
        <w:rPr>
          <w:rFonts w:ascii="仿宋_GB2312" w:eastAsia="仿宋_GB2312" w:hAnsi="宋体" w:cs="宋体"/>
          <w:color w:val="000000" w:themeColor="text1"/>
          <w:szCs w:val="21"/>
        </w:rPr>
      </w:pPr>
      <w:r w:rsidRPr="00BA111A">
        <w:rPr>
          <w:rFonts w:ascii="仿宋_GB2312" w:eastAsia="仿宋_GB2312" w:hAnsi="宋体" w:cs="宋体" w:hint="eastAsia"/>
          <w:color w:val="000000" w:themeColor="text1"/>
          <w:szCs w:val="21"/>
        </w:rPr>
        <w:t>标</w:t>
      </w:r>
      <w:r>
        <w:rPr>
          <w:rFonts w:ascii="仿宋_GB2312" w:eastAsia="仿宋_GB2312" w:hAnsi="宋体" w:cs="宋体" w:hint="eastAsia"/>
          <w:color w:val="000000" w:themeColor="text1"/>
          <w:szCs w:val="21"/>
        </w:rPr>
        <w:t>段名称：投标单位：</w:t>
      </w:r>
    </w:p>
    <w:tbl>
      <w:tblPr>
        <w:tblStyle w:val="a6"/>
        <w:tblW w:w="9289" w:type="dxa"/>
        <w:tblLayout w:type="fixed"/>
        <w:tblLook w:val="04A0"/>
      </w:tblPr>
      <w:tblGrid>
        <w:gridCol w:w="1183"/>
        <w:gridCol w:w="817"/>
        <w:gridCol w:w="1125"/>
        <w:gridCol w:w="1205"/>
        <w:gridCol w:w="1160"/>
        <w:gridCol w:w="1249"/>
        <w:gridCol w:w="536"/>
        <w:gridCol w:w="2014"/>
      </w:tblGrid>
      <w:tr w:rsidR="00646DD6">
        <w:tc>
          <w:tcPr>
            <w:tcW w:w="1183" w:type="dxa"/>
            <w:vMerge w:val="restart"/>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一、投标总价概况</w:t>
            </w:r>
          </w:p>
        </w:tc>
        <w:tc>
          <w:tcPr>
            <w:tcW w:w="817" w:type="dxa"/>
            <w:vMerge w:val="restart"/>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投标总价（万元）</w:t>
            </w:r>
          </w:p>
        </w:tc>
        <w:tc>
          <w:tcPr>
            <w:tcW w:w="1125" w:type="dxa"/>
            <w:vMerge w:val="restart"/>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投标总价与招标控制价的差额（万元）</w:t>
            </w:r>
          </w:p>
        </w:tc>
        <w:tc>
          <w:tcPr>
            <w:tcW w:w="1205" w:type="dxa"/>
            <w:vMerge w:val="restart"/>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投标总价的净下浮率（%）</w:t>
            </w:r>
          </w:p>
        </w:tc>
        <w:tc>
          <w:tcPr>
            <w:tcW w:w="4959" w:type="dxa"/>
            <w:gridSpan w:val="4"/>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投标总价中</w:t>
            </w:r>
          </w:p>
        </w:tc>
      </w:tr>
      <w:tr w:rsidR="00646DD6">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817" w:type="dxa"/>
            <w:vMerge/>
          </w:tcPr>
          <w:p w:rsidR="00646DD6" w:rsidRDefault="00646DD6">
            <w:pPr>
              <w:adjustRightInd w:val="0"/>
              <w:snapToGrid w:val="0"/>
              <w:rPr>
                <w:rFonts w:ascii="仿宋_GB2312" w:eastAsia="仿宋_GB2312" w:hAnsi="宋体" w:cs="宋体"/>
                <w:color w:val="000000" w:themeColor="text1"/>
                <w:szCs w:val="21"/>
              </w:rPr>
            </w:pPr>
          </w:p>
        </w:tc>
        <w:tc>
          <w:tcPr>
            <w:tcW w:w="1125" w:type="dxa"/>
            <w:vMerge/>
          </w:tcPr>
          <w:p w:rsidR="00646DD6" w:rsidRDefault="00646DD6">
            <w:pPr>
              <w:adjustRightInd w:val="0"/>
              <w:snapToGrid w:val="0"/>
              <w:rPr>
                <w:rFonts w:ascii="仿宋_GB2312" w:eastAsia="仿宋_GB2312" w:hAnsi="宋体" w:cs="宋体"/>
                <w:color w:val="000000" w:themeColor="text1"/>
                <w:szCs w:val="21"/>
              </w:rPr>
            </w:pPr>
          </w:p>
        </w:tc>
        <w:tc>
          <w:tcPr>
            <w:tcW w:w="1205" w:type="dxa"/>
            <w:vMerge/>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分部分项</w:t>
            </w:r>
          </w:p>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金额（万元）</w:t>
            </w:r>
          </w:p>
        </w:tc>
        <w:tc>
          <w:tcPr>
            <w:tcW w:w="1785" w:type="dxa"/>
            <w:gridSpan w:val="2"/>
          </w:tcPr>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措施项目</w:t>
            </w:r>
          </w:p>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金额（万元）</w:t>
            </w:r>
          </w:p>
        </w:tc>
        <w:tc>
          <w:tcPr>
            <w:tcW w:w="2014" w:type="dxa"/>
          </w:tcPr>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其他金额（万元）</w:t>
            </w:r>
          </w:p>
        </w:tc>
      </w:tr>
      <w:tr w:rsidR="00646DD6">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817" w:type="dxa"/>
          </w:tcPr>
          <w:p w:rsidR="00646DD6" w:rsidRDefault="00646DD6">
            <w:pPr>
              <w:adjustRightInd w:val="0"/>
              <w:snapToGrid w:val="0"/>
              <w:rPr>
                <w:rFonts w:ascii="仿宋_GB2312" w:eastAsia="仿宋_GB2312" w:hAnsi="宋体" w:cs="宋体"/>
                <w:color w:val="000000" w:themeColor="text1"/>
                <w:szCs w:val="21"/>
              </w:rPr>
            </w:pPr>
          </w:p>
        </w:tc>
        <w:tc>
          <w:tcPr>
            <w:tcW w:w="1125" w:type="dxa"/>
          </w:tcPr>
          <w:p w:rsidR="00646DD6" w:rsidRDefault="00646DD6">
            <w:pPr>
              <w:adjustRightInd w:val="0"/>
              <w:snapToGrid w:val="0"/>
              <w:rPr>
                <w:rFonts w:ascii="仿宋_GB2312" w:eastAsia="仿宋_GB2312" w:hAnsi="宋体" w:cs="宋体"/>
                <w:color w:val="000000" w:themeColor="text1"/>
                <w:szCs w:val="21"/>
              </w:rPr>
            </w:pPr>
          </w:p>
        </w:tc>
        <w:tc>
          <w:tcPr>
            <w:tcW w:w="1205" w:type="dxa"/>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646DD6">
            <w:pPr>
              <w:adjustRightInd w:val="0"/>
              <w:snapToGrid w:val="0"/>
              <w:rPr>
                <w:rFonts w:ascii="仿宋_GB2312" w:eastAsia="仿宋_GB2312" w:hAnsi="宋体" w:cs="宋体"/>
                <w:color w:val="000000" w:themeColor="text1"/>
                <w:szCs w:val="21"/>
              </w:rPr>
            </w:pPr>
          </w:p>
        </w:tc>
        <w:tc>
          <w:tcPr>
            <w:tcW w:w="1785" w:type="dxa"/>
            <w:gridSpan w:val="2"/>
          </w:tcPr>
          <w:p w:rsidR="00646DD6" w:rsidRDefault="00646DD6">
            <w:pPr>
              <w:adjustRightInd w:val="0"/>
              <w:snapToGrid w:val="0"/>
              <w:rPr>
                <w:rFonts w:ascii="仿宋_GB2312" w:eastAsia="仿宋_GB2312" w:hAnsi="宋体" w:cs="宋体"/>
                <w:color w:val="000000" w:themeColor="text1"/>
                <w:szCs w:val="21"/>
              </w:rPr>
            </w:pPr>
          </w:p>
        </w:tc>
        <w:tc>
          <w:tcPr>
            <w:tcW w:w="2014" w:type="dxa"/>
          </w:tcPr>
          <w:p w:rsidR="00646DD6" w:rsidRDefault="00646DD6">
            <w:pPr>
              <w:adjustRightInd w:val="0"/>
              <w:snapToGrid w:val="0"/>
              <w:rPr>
                <w:rFonts w:ascii="仿宋_GB2312" w:eastAsia="仿宋_GB2312" w:hAnsi="宋体" w:cs="宋体"/>
                <w:color w:val="000000" w:themeColor="text1"/>
                <w:szCs w:val="21"/>
              </w:rPr>
            </w:pPr>
          </w:p>
        </w:tc>
      </w:tr>
      <w:tr w:rsidR="00646DD6">
        <w:tc>
          <w:tcPr>
            <w:tcW w:w="1183" w:type="dxa"/>
            <w:vMerge w:val="restart"/>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二、指定单位工程报价分析</w:t>
            </w:r>
          </w:p>
        </w:tc>
        <w:tc>
          <w:tcPr>
            <w:tcW w:w="1942" w:type="dxa"/>
            <w:gridSpan w:val="2"/>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单位工程名称</w:t>
            </w:r>
          </w:p>
        </w:tc>
        <w:tc>
          <w:tcPr>
            <w:tcW w:w="1205" w:type="dxa"/>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招标控制价</w:t>
            </w:r>
          </w:p>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（万元）</w:t>
            </w:r>
          </w:p>
        </w:tc>
        <w:tc>
          <w:tcPr>
            <w:tcW w:w="1160" w:type="dxa"/>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投标价</w:t>
            </w:r>
          </w:p>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（万元）</w:t>
            </w:r>
          </w:p>
        </w:tc>
        <w:tc>
          <w:tcPr>
            <w:tcW w:w="1249" w:type="dxa"/>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单位工程净下浮率（%）</w:t>
            </w:r>
          </w:p>
        </w:tc>
        <w:tc>
          <w:tcPr>
            <w:tcW w:w="2550" w:type="dxa"/>
            <w:gridSpan w:val="2"/>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指定专业工程投标报价偏离度（A=投标总价净下浮率-单位工程净下浮率）</w:t>
            </w:r>
          </w:p>
        </w:tc>
      </w:tr>
      <w:tr w:rsidR="00646DD6">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1942" w:type="dxa"/>
            <w:gridSpan w:val="2"/>
          </w:tcPr>
          <w:p w:rsidR="00646DD6" w:rsidRDefault="00646DD6">
            <w:pPr>
              <w:adjustRightInd w:val="0"/>
              <w:snapToGrid w:val="0"/>
              <w:rPr>
                <w:rFonts w:ascii="仿宋_GB2312" w:eastAsia="仿宋_GB2312" w:hAnsi="宋体" w:cs="宋体"/>
                <w:color w:val="000000" w:themeColor="text1"/>
                <w:szCs w:val="21"/>
              </w:rPr>
            </w:pPr>
          </w:p>
        </w:tc>
        <w:tc>
          <w:tcPr>
            <w:tcW w:w="1205" w:type="dxa"/>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646DD6">
            <w:pPr>
              <w:adjustRightInd w:val="0"/>
              <w:snapToGrid w:val="0"/>
              <w:rPr>
                <w:rFonts w:ascii="仿宋_GB2312" w:eastAsia="仿宋_GB2312" w:hAnsi="宋体" w:cs="宋体"/>
                <w:color w:val="000000" w:themeColor="text1"/>
                <w:szCs w:val="21"/>
              </w:rPr>
            </w:pPr>
          </w:p>
        </w:tc>
        <w:tc>
          <w:tcPr>
            <w:tcW w:w="1249" w:type="dxa"/>
          </w:tcPr>
          <w:p w:rsidR="00646DD6" w:rsidRDefault="00646DD6">
            <w:pPr>
              <w:adjustRightInd w:val="0"/>
              <w:snapToGrid w:val="0"/>
              <w:rPr>
                <w:rFonts w:ascii="仿宋_GB2312" w:eastAsia="仿宋_GB2312" w:hAnsi="宋体" w:cs="宋体"/>
                <w:color w:val="000000" w:themeColor="text1"/>
                <w:szCs w:val="21"/>
              </w:rPr>
            </w:pPr>
          </w:p>
        </w:tc>
        <w:tc>
          <w:tcPr>
            <w:tcW w:w="2550" w:type="dxa"/>
            <w:gridSpan w:val="2"/>
          </w:tcPr>
          <w:p w:rsidR="00646DD6" w:rsidRDefault="00646DD6">
            <w:pPr>
              <w:adjustRightInd w:val="0"/>
              <w:snapToGrid w:val="0"/>
              <w:rPr>
                <w:rFonts w:ascii="仿宋_GB2312" w:eastAsia="仿宋_GB2312" w:hAnsi="宋体" w:cs="宋体"/>
                <w:color w:val="000000" w:themeColor="text1"/>
                <w:szCs w:val="21"/>
              </w:rPr>
            </w:pPr>
          </w:p>
        </w:tc>
      </w:tr>
      <w:tr w:rsidR="00646DD6">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1942" w:type="dxa"/>
            <w:gridSpan w:val="2"/>
          </w:tcPr>
          <w:p w:rsidR="00646DD6" w:rsidRDefault="00646DD6">
            <w:pPr>
              <w:adjustRightInd w:val="0"/>
              <w:snapToGrid w:val="0"/>
              <w:rPr>
                <w:rFonts w:ascii="仿宋_GB2312" w:eastAsia="仿宋_GB2312" w:hAnsi="宋体" w:cs="宋体"/>
                <w:color w:val="000000" w:themeColor="text1"/>
                <w:szCs w:val="21"/>
              </w:rPr>
            </w:pPr>
          </w:p>
        </w:tc>
        <w:tc>
          <w:tcPr>
            <w:tcW w:w="1205" w:type="dxa"/>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646DD6">
            <w:pPr>
              <w:adjustRightInd w:val="0"/>
              <w:snapToGrid w:val="0"/>
              <w:rPr>
                <w:rFonts w:ascii="仿宋_GB2312" w:eastAsia="仿宋_GB2312" w:hAnsi="宋体" w:cs="宋体"/>
                <w:color w:val="000000" w:themeColor="text1"/>
                <w:szCs w:val="21"/>
              </w:rPr>
            </w:pPr>
          </w:p>
        </w:tc>
        <w:tc>
          <w:tcPr>
            <w:tcW w:w="1249" w:type="dxa"/>
          </w:tcPr>
          <w:p w:rsidR="00646DD6" w:rsidRDefault="00646DD6">
            <w:pPr>
              <w:adjustRightInd w:val="0"/>
              <w:snapToGrid w:val="0"/>
              <w:rPr>
                <w:rFonts w:ascii="仿宋_GB2312" w:eastAsia="仿宋_GB2312" w:hAnsi="宋体" w:cs="宋体"/>
                <w:color w:val="000000" w:themeColor="text1"/>
                <w:szCs w:val="21"/>
              </w:rPr>
            </w:pPr>
          </w:p>
        </w:tc>
        <w:tc>
          <w:tcPr>
            <w:tcW w:w="2550" w:type="dxa"/>
            <w:gridSpan w:val="2"/>
          </w:tcPr>
          <w:p w:rsidR="00646DD6" w:rsidRDefault="00646DD6">
            <w:pPr>
              <w:adjustRightInd w:val="0"/>
              <w:snapToGrid w:val="0"/>
              <w:rPr>
                <w:rFonts w:ascii="仿宋_GB2312" w:eastAsia="仿宋_GB2312" w:hAnsi="宋体" w:cs="宋体"/>
                <w:color w:val="000000" w:themeColor="text1"/>
                <w:szCs w:val="21"/>
              </w:rPr>
            </w:pPr>
          </w:p>
        </w:tc>
      </w:tr>
      <w:tr w:rsidR="00646DD6">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1942" w:type="dxa"/>
            <w:gridSpan w:val="2"/>
          </w:tcPr>
          <w:p w:rsidR="00646DD6" w:rsidRDefault="00646DD6">
            <w:pPr>
              <w:adjustRightInd w:val="0"/>
              <w:snapToGrid w:val="0"/>
              <w:rPr>
                <w:rFonts w:ascii="仿宋_GB2312" w:eastAsia="仿宋_GB2312" w:hAnsi="宋体" w:cs="宋体"/>
                <w:color w:val="000000" w:themeColor="text1"/>
                <w:szCs w:val="21"/>
              </w:rPr>
            </w:pPr>
          </w:p>
        </w:tc>
        <w:tc>
          <w:tcPr>
            <w:tcW w:w="1205" w:type="dxa"/>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646DD6">
            <w:pPr>
              <w:adjustRightInd w:val="0"/>
              <w:snapToGrid w:val="0"/>
              <w:rPr>
                <w:rFonts w:ascii="仿宋_GB2312" w:eastAsia="仿宋_GB2312" w:hAnsi="宋体" w:cs="宋体"/>
                <w:color w:val="000000" w:themeColor="text1"/>
                <w:szCs w:val="21"/>
              </w:rPr>
            </w:pPr>
          </w:p>
        </w:tc>
        <w:tc>
          <w:tcPr>
            <w:tcW w:w="1249" w:type="dxa"/>
          </w:tcPr>
          <w:p w:rsidR="00646DD6" w:rsidRDefault="00646DD6">
            <w:pPr>
              <w:adjustRightInd w:val="0"/>
              <w:snapToGrid w:val="0"/>
              <w:rPr>
                <w:rFonts w:ascii="仿宋_GB2312" w:eastAsia="仿宋_GB2312" w:hAnsi="宋体" w:cs="宋体"/>
                <w:color w:val="000000" w:themeColor="text1"/>
                <w:szCs w:val="21"/>
              </w:rPr>
            </w:pPr>
          </w:p>
        </w:tc>
        <w:tc>
          <w:tcPr>
            <w:tcW w:w="2550" w:type="dxa"/>
            <w:gridSpan w:val="2"/>
          </w:tcPr>
          <w:p w:rsidR="00646DD6" w:rsidRDefault="00646DD6">
            <w:pPr>
              <w:adjustRightInd w:val="0"/>
              <w:snapToGrid w:val="0"/>
              <w:rPr>
                <w:rFonts w:ascii="仿宋_GB2312" w:eastAsia="仿宋_GB2312" w:hAnsi="宋体" w:cs="宋体"/>
                <w:color w:val="000000" w:themeColor="text1"/>
                <w:szCs w:val="21"/>
              </w:rPr>
            </w:pPr>
          </w:p>
        </w:tc>
      </w:tr>
      <w:tr w:rsidR="00646DD6">
        <w:tc>
          <w:tcPr>
            <w:tcW w:w="1183" w:type="dxa"/>
            <w:vMerge w:val="restart"/>
            <w:vAlign w:val="center"/>
          </w:tcPr>
          <w:p w:rsidR="00646DD6" w:rsidRDefault="00AB531B">
            <w:pPr>
              <w:adjustRightInd w:val="0"/>
              <w:snapToGrid w:val="0"/>
              <w:jc w:val="center"/>
              <w:rPr>
                <w:rFonts w:ascii="仿宋_GB2312" w:eastAsia="仿宋_GB2312" w:hAnsi="宋体" w:cs="宋体"/>
                <w:bCs/>
                <w:color w:val="000000" w:themeColor="text1"/>
                <w:szCs w:val="21"/>
              </w:rPr>
            </w:pPr>
            <w:r>
              <w:rPr>
                <w:rFonts w:ascii="仿宋_GB2312" w:eastAsia="仿宋_GB2312" w:hAnsi="宋体" w:cs="宋体" w:hint="eastAsia"/>
                <w:bCs/>
                <w:color w:val="000000" w:themeColor="text1"/>
                <w:szCs w:val="21"/>
              </w:rPr>
              <w:t>三、清单子目招标控制价报价分析</w:t>
            </w:r>
          </w:p>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bCs/>
                <w:color w:val="000000" w:themeColor="text1"/>
                <w:szCs w:val="21"/>
              </w:rPr>
              <w:t>（招标人根据项目实际设置的需评标委员会重点审查的清单项）</w:t>
            </w:r>
          </w:p>
        </w:tc>
        <w:tc>
          <w:tcPr>
            <w:tcW w:w="1942" w:type="dxa"/>
            <w:gridSpan w:val="2"/>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清单子目编号及工程名称</w:t>
            </w:r>
          </w:p>
        </w:tc>
        <w:tc>
          <w:tcPr>
            <w:tcW w:w="1205" w:type="dxa"/>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招标控制价</w:t>
            </w:r>
          </w:p>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（万元）</w:t>
            </w:r>
          </w:p>
        </w:tc>
        <w:tc>
          <w:tcPr>
            <w:tcW w:w="1160" w:type="dxa"/>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投标价</w:t>
            </w:r>
          </w:p>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（万元）</w:t>
            </w:r>
          </w:p>
        </w:tc>
        <w:tc>
          <w:tcPr>
            <w:tcW w:w="1249" w:type="dxa"/>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下浮率（%）</w:t>
            </w:r>
          </w:p>
        </w:tc>
        <w:tc>
          <w:tcPr>
            <w:tcW w:w="2550" w:type="dxa"/>
            <w:gridSpan w:val="2"/>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清单子目投标报价偏离度（B=投标总价净下浮率-清单子目报价相对招标控制价下浮率）</w:t>
            </w:r>
          </w:p>
        </w:tc>
      </w:tr>
      <w:tr w:rsidR="00646DD6">
        <w:trPr>
          <w:trHeight w:val="569"/>
        </w:trPr>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1942" w:type="dxa"/>
            <w:gridSpan w:val="2"/>
          </w:tcPr>
          <w:p w:rsidR="00646DD6" w:rsidRDefault="00646DD6">
            <w:pPr>
              <w:adjustRightInd w:val="0"/>
              <w:snapToGrid w:val="0"/>
              <w:rPr>
                <w:rFonts w:ascii="仿宋_GB2312" w:eastAsia="仿宋_GB2312" w:hAnsi="宋体" w:cs="宋体"/>
                <w:color w:val="000000" w:themeColor="text1"/>
                <w:szCs w:val="21"/>
              </w:rPr>
            </w:pPr>
          </w:p>
        </w:tc>
        <w:tc>
          <w:tcPr>
            <w:tcW w:w="1205" w:type="dxa"/>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646DD6">
            <w:pPr>
              <w:adjustRightInd w:val="0"/>
              <w:snapToGrid w:val="0"/>
              <w:rPr>
                <w:rFonts w:ascii="仿宋_GB2312" w:eastAsia="仿宋_GB2312" w:hAnsi="宋体" w:cs="宋体"/>
                <w:color w:val="000000" w:themeColor="text1"/>
                <w:szCs w:val="21"/>
              </w:rPr>
            </w:pPr>
          </w:p>
        </w:tc>
        <w:tc>
          <w:tcPr>
            <w:tcW w:w="1249" w:type="dxa"/>
          </w:tcPr>
          <w:p w:rsidR="00646DD6" w:rsidRDefault="00646DD6">
            <w:pPr>
              <w:adjustRightInd w:val="0"/>
              <w:snapToGrid w:val="0"/>
              <w:rPr>
                <w:rFonts w:ascii="仿宋_GB2312" w:eastAsia="仿宋_GB2312" w:hAnsi="宋体" w:cs="宋体"/>
                <w:color w:val="000000" w:themeColor="text1"/>
                <w:szCs w:val="21"/>
              </w:rPr>
            </w:pPr>
          </w:p>
        </w:tc>
        <w:tc>
          <w:tcPr>
            <w:tcW w:w="2550" w:type="dxa"/>
            <w:gridSpan w:val="2"/>
          </w:tcPr>
          <w:p w:rsidR="00646DD6" w:rsidRDefault="00646DD6">
            <w:pPr>
              <w:adjustRightInd w:val="0"/>
              <w:snapToGrid w:val="0"/>
              <w:rPr>
                <w:rFonts w:ascii="仿宋_GB2312" w:eastAsia="仿宋_GB2312" w:hAnsi="宋体" w:cs="宋体"/>
                <w:color w:val="000000" w:themeColor="text1"/>
                <w:szCs w:val="21"/>
              </w:rPr>
            </w:pPr>
          </w:p>
        </w:tc>
      </w:tr>
      <w:tr w:rsidR="00646DD6">
        <w:trPr>
          <w:trHeight w:val="589"/>
        </w:trPr>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1942" w:type="dxa"/>
            <w:gridSpan w:val="2"/>
          </w:tcPr>
          <w:p w:rsidR="00646DD6" w:rsidRDefault="00646DD6">
            <w:pPr>
              <w:adjustRightInd w:val="0"/>
              <w:snapToGrid w:val="0"/>
              <w:rPr>
                <w:rFonts w:ascii="仿宋_GB2312" w:eastAsia="仿宋_GB2312" w:hAnsi="宋体" w:cs="宋体"/>
                <w:color w:val="000000" w:themeColor="text1"/>
                <w:szCs w:val="21"/>
              </w:rPr>
            </w:pPr>
          </w:p>
        </w:tc>
        <w:tc>
          <w:tcPr>
            <w:tcW w:w="1205" w:type="dxa"/>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646DD6">
            <w:pPr>
              <w:adjustRightInd w:val="0"/>
              <w:snapToGrid w:val="0"/>
              <w:rPr>
                <w:rFonts w:ascii="仿宋_GB2312" w:eastAsia="仿宋_GB2312" w:hAnsi="宋体" w:cs="宋体"/>
                <w:color w:val="000000" w:themeColor="text1"/>
                <w:szCs w:val="21"/>
              </w:rPr>
            </w:pPr>
          </w:p>
        </w:tc>
        <w:tc>
          <w:tcPr>
            <w:tcW w:w="1249" w:type="dxa"/>
          </w:tcPr>
          <w:p w:rsidR="00646DD6" w:rsidRDefault="00646DD6">
            <w:pPr>
              <w:adjustRightInd w:val="0"/>
              <w:snapToGrid w:val="0"/>
              <w:rPr>
                <w:rFonts w:ascii="仿宋_GB2312" w:eastAsia="仿宋_GB2312" w:hAnsi="宋体" w:cs="宋体"/>
                <w:color w:val="000000" w:themeColor="text1"/>
                <w:szCs w:val="21"/>
              </w:rPr>
            </w:pPr>
          </w:p>
        </w:tc>
        <w:tc>
          <w:tcPr>
            <w:tcW w:w="2550" w:type="dxa"/>
            <w:gridSpan w:val="2"/>
          </w:tcPr>
          <w:p w:rsidR="00646DD6" w:rsidRDefault="00646DD6">
            <w:pPr>
              <w:adjustRightInd w:val="0"/>
              <w:snapToGrid w:val="0"/>
              <w:rPr>
                <w:rFonts w:ascii="仿宋_GB2312" w:eastAsia="仿宋_GB2312" w:hAnsi="宋体" w:cs="宋体"/>
                <w:color w:val="000000" w:themeColor="text1"/>
                <w:szCs w:val="21"/>
              </w:rPr>
            </w:pPr>
          </w:p>
        </w:tc>
      </w:tr>
      <w:tr w:rsidR="00646DD6">
        <w:trPr>
          <w:trHeight w:val="609"/>
        </w:trPr>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1942" w:type="dxa"/>
            <w:gridSpan w:val="2"/>
          </w:tcPr>
          <w:p w:rsidR="00646DD6" w:rsidRDefault="00646DD6">
            <w:pPr>
              <w:adjustRightInd w:val="0"/>
              <w:snapToGrid w:val="0"/>
              <w:rPr>
                <w:rFonts w:ascii="仿宋_GB2312" w:eastAsia="仿宋_GB2312" w:hAnsi="宋体" w:cs="宋体"/>
                <w:color w:val="000000" w:themeColor="text1"/>
                <w:szCs w:val="21"/>
              </w:rPr>
            </w:pPr>
          </w:p>
        </w:tc>
        <w:tc>
          <w:tcPr>
            <w:tcW w:w="1205" w:type="dxa"/>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646DD6">
            <w:pPr>
              <w:adjustRightInd w:val="0"/>
              <w:snapToGrid w:val="0"/>
              <w:rPr>
                <w:rFonts w:ascii="仿宋_GB2312" w:eastAsia="仿宋_GB2312" w:hAnsi="宋体" w:cs="宋体"/>
                <w:color w:val="000000" w:themeColor="text1"/>
                <w:szCs w:val="21"/>
              </w:rPr>
            </w:pPr>
          </w:p>
        </w:tc>
        <w:tc>
          <w:tcPr>
            <w:tcW w:w="1249" w:type="dxa"/>
          </w:tcPr>
          <w:p w:rsidR="00646DD6" w:rsidRDefault="00646DD6">
            <w:pPr>
              <w:adjustRightInd w:val="0"/>
              <w:snapToGrid w:val="0"/>
              <w:rPr>
                <w:rFonts w:ascii="仿宋_GB2312" w:eastAsia="仿宋_GB2312" w:hAnsi="宋体" w:cs="宋体"/>
                <w:color w:val="000000" w:themeColor="text1"/>
                <w:szCs w:val="21"/>
              </w:rPr>
            </w:pPr>
          </w:p>
        </w:tc>
        <w:tc>
          <w:tcPr>
            <w:tcW w:w="2550" w:type="dxa"/>
            <w:gridSpan w:val="2"/>
          </w:tcPr>
          <w:p w:rsidR="00646DD6" w:rsidRDefault="00646DD6">
            <w:pPr>
              <w:adjustRightInd w:val="0"/>
              <w:snapToGrid w:val="0"/>
              <w:rPr>
                <w:rFonts w:ascii="仿宋_GB2312" w:eastAsia="仿宋_GB2312" w:hAnsi="宋体" w:cs="宋体"/>
                <w:color w:val="000000" w:themeColor="text1"/>
                <w:szCs w:val="21"/>
              </w:rPr>
            </w:pPr>
          </w:p>
        </w:tc>
      </w:tr>
      <w:tr w:rsidR="00646DD6">
        <w:trPr>
          <w:trHeight w:val="467"/>
        </w:trPr>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1942" w:type="dxa"/>
            <w:gridSpan w:val="2"/>
          </w:tcPr>
          <w:p w:rsidR="00646DD6" w:rsidRDefault="00646DD6">
            <w:pPr>
              <w:adjustRightInd w:val="0"/>
              <w:snapToGrid w:val="0"/>
              <w:rPr>
                <w:rFonts w:ascii="仿宋_GB2312" w:eastAsia="仿宋_GB2312" w:hAnsi="宋体" w:cs="宋体"/>
                <w:color w:val="000000" w:themeColor="text1"/>
                <w:szCs w:val="21"/>
              </w:rPr>
            </w:pPr>
          </w:p>
        </w:tc>
        <w:tc>
          <w:tcPr>
            <w:tcW w:w="1205" w:type="dxa"/>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646DD6">
            <w:pPr>
              <w:adjustRightInd w:val="0"/>
              <w:snapToGrid w:val="0"/>
              <w:rPr>
                <w:rFonts w:ascii="仿宋_GB2312" w:eastAsia="仿宋_GB2312" w:hAnsi="宋体" w:cs="宋体"/>
                <w:color w:val="000000" w:themeColor="text1"/>
                <w:szCs w:val="21"/>
              </w:rPr>
            </w:pPr>
          </w:p>
        </w:tc>
        <w:tc>
          <w:tcPr>
            <w:tcW w:w="1249" w:type="dxa"/>
          </w:tcPr>
          <w:p w:rsidR="00646DD6" w:rsidRDefault="00646DD6">
            <w:pPr>
              <w:adjustRightInd w:val="0"/>
              <w:snapToGrid w:val="0"/>
              <w:rPr>
                <w:rFonts w:ascii="仿宋_GB2312" w:eastAsia="仿宋_GB2312" w:hAnsi="宋体" w:cs="宋体"/>
                <w:color w:val="000000" w:themeColor="text1"/>
                <w:szCs w:val="21"/>
              </w:rPr>
            </w:pPr>
          </w:p>
        </w:tc>
        <w:tc>
          <w:tcPr>
            <w:tcW w:w="2550" w:type="dxa"/>
            <w:gridSpan w:val="2"/>
          </w:tcPr>
          <w:p w:rsidR="00646DD6" w:rsidRDefault="00646DD6">
            <w:pPr>
              <w:adjustRightInd w:val="0"/>
              <w:snapToGrid w:val="0"/>
              <w:rPr>
                <w:rFonts w:ascii="仿宋_GB2312" w:eastAsia="仿宋_GB2312" w:hAnsi="宋体" w:cs="宋体"/>
                <w:color w:val="000000" w:themeColor="text1"/>
                <w:szCs w:val="21"/>
              </w:rPr>
            </w:pPr>
          </w:p>
        </w:tc>
      </w:tr>
      <w:tr w:rsidR="00646DD6">
        <w:tc>
          <w:tcPr>
            <w:tcW w:w="1183" w:type="dxa"/>
            <w:vMerge w:val="restart"/>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四、措施项目费合计的异常报价分析</w:t>
            </w:r>
          </w:p>
        </w:tc>
        <w:tc>
          <w:tcPr>
            <w:tcW w:w="1942" w:type="dxa"/>
            <w:gridSpan w:val="2"/>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措施项目费投标价合计（元）</w:t>
            </w:r>
          </w:p>
        </w:tc>
        <w:tc>
          <w:tcPr>
            <w:tcW w:w="1205" w:type="dxa"/>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招标控制价合计（元）</w:t>
            </w:r>
          </w:p>
        </w:tc>
        <w:tc>
          <w:tcPr>
            <w:tcW w:w="1160" w:type="dxa"/>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下浮率（%）</w:t>
            </w:r>
          </w:p>
        </w:tc>
        <w:tc>
          <w:tcPr>
            <w:tcW w:w="3799" w:type="dxa"/>
            <w:gridSpan w:val="3"/>
            <w:vAlign w:val="center"/>
          </w:tcPr>
          <w:p w:rsidR="00646DD6" w:rsidRDefault="00AB531B">
            <w:pPr>
              <w:adjustRightInd w:val="0"/>
              <w:snapToGrid w:val="0"/>
              <w:jc w:val="center"/>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措施项目投标报价偏离度（C=投标总价净下浮率-措施项目费相对招标控制价下浮率）</w:t>
            </w:r>
          </w:p>
        </w:tc>
      </w:tr>
      <w:tr w:rsidR="00646DD6">
        <w:tc>
          <w:tcPr>
            <w:tcW w:w="1183" w:type="dxa"/>
            <w:vMerge/>
          </w:tcPr>
          <w:p w:rsidR="00646DD6" w:rsidRDefault="00646DD6">
            <w:pPr>
              <w:adjustRightInd w:val="0"/>
              <w:snapToGrid w:val="0"/>
              <w:rPr>
                <w:rFonts w:ascii="仿宋_GB2312" w:eastAsia="仿宋_GB2312" w:hAnsi="宋体" w:cs="宋体"/>
                <w:color w:val="000000" w:themeColor="text1"/>
                <w:szCs w:val="21"/>
              </w:rPr>
            </w:pPr>
          </w:p>
        </w:tc>
        <w:tc>
          <w:tcPr>
            <w:tcW w:w="1942" w:type="dxa"/>
            <w:gridSpan w:val="2"/>
          </w:tcPr>
          <w:p w:rsidR="00646DD6" w:rsidRDefault="00646DD6">
            <w:pPr>
              <w:adjustRightInd w:val="0"/>
              <w:snapToGrid w:val="0"/>
              <w:rPr>
                <w:rFonts w:ascii="仿宋_GB2312" w:eastAsia="仿宋_GB2312" w:hAnsi="宋体" w:cs="宋体"/>
                <w:color w:val="000000" w:themeColor="text1"/>
                <w:szCs w:val="21"/>
              </w:rPr>
            </w:pPr>
          </w:p>
        </w:tc>
        <w:tc>
          <w:tcPr>
            <w:tcW w:w="1205" w:type="dxa"/>
          </w:tcPr>
          <w:p w:rsidR="00646DD6" w:rsidRDefault="00646DD6">
            <w:pPr>
              <w:adjustRightInd w:val="0"/>
              <w:snapToGrid w:val="0"/>
              <w:rPr>
                <w:rFonts w:ascii="仿宋_GB2312" w:eastAsia="仿宋_GB2312" w:hAnsi="宋体" w:cs="宋体"/>
                <w:color w:val="000000" w:themeColor="text1"/>
                <w:szCs w:val="21"/>
              </w:rPr>
            </w:pPr>
          </w:p>
        </w:tc>
        <w:tc>
          <w:tcPr>
            <w:tcW w:w="1160" w:type="dxa"/>
          </w:tcPr>
          <w:p w:rsidR="00646DD6" w:rsidRDefault="00646DD6">
            <w:pPr>
              <w:adjustRightInd w:val="0"/>
              <w:snapToGrid w:val="0"/>
              <w:rPr>
                <w:rFonts w:ascii="仿宋_GB2312" w:eastAsia="仿宋_GB2312" w:hAnsi="宋体" w:cs="宋体"/>
                <w:color w:val="000000" w:themeColor="text1"/>
                <w:szCs w:val="21"/>
              </w:rPr>
            </w:pPr>
          </w:p>
        </w:tc>
        <w:tc>
          <w:tcPr>
            <w:tcW w:w="1249" w:type="dxa"/>
          </w:tcPr>
          <w:p w:rsidR="00646DD6" w:rsidRDefault="00646DD6">
            <w:pPr>
              <w:adjustRightInd w:val="0"/>
              <w:snapToGrid w:val="0"/>
              <w:rPr>
                <w:rFonts w:ascii="仿宋_GB2312" w:eastAsia="仿宋_GB2312" w:hAnsi="宋体" w:cs="宋体"/>
                <w:color w:val="000000" w:themeColor="text1"/>
                <w:szCs w:val="21"/>
              </w:rPr>
            </w:pPr>
          </w:p>
        </w:tc>
        <w:tc>
          <w:tcPr>
            <w:tcW w:w="2550" w:type="dxa"/>
            <w:gridSpan w:val="2"/>
          </w:tcPr>
          <w:p w:rsidR="00646DD6" w:rsidRDefault="00646DD6">
            <w:pPr>
              <w:adjustRightInd w:val="0"/>
              <w:snapToGrid w:val="0"/>
              <w:rPr>
                <w:rFonts w:ascii="仿宋_GB2312" w:eastAsia="仿宋_GB2312" w:hAnsi="宋体" w:cs="宋体"/>
                <w:color w:val="000000" w:themeColor="text1"/>
                <w:szCs w:val="21"/>
              </w:rPr>
            </w:pPr>
          </w:p>
        </w:tc>
      </w:tr>
      <w:tr w:rsidR="00646DD6">
        <w:trPr>
          <w:trHeight w:val="1907"/>
        </w:trPr>
        <w:tc>
          <w:tcPr>
            <w:tcW w:w="1183" w:type="dxa"/>
          </w:tcPr>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五、其他报价问题以及对合同签订、履行过程中的风险警示</w:t>
            </w:r>
          </w:p>
        </w:tc>
        <w:tc>
          <w:tcPr>
            <w:tcW w:w="8106" w:type="dxa"/>
            <w:gridSpan w:val="7"/>
          </w:tcPr>
          <w:p w:rsidR="00646DD6" w:rsidRDefault="00646DD6">
            <w:pPr>
              <w:adjustRightInd w:val="0"/>
              <w:snapToGrid w:val="0"/>
              <w:rPr>
                <w:rFonts w:ascii="仿宋_GB2312" w:eastAsia="仿宋_GB2312" w:hAnsi="宋体" w:cs="宋体"/>
                <w:color w:val="000000" w:themeColor="text1"/>
                <w:szCs w:val="21"/>
              </w:rPr>
            </w:pPr>
          </w:p>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投标文件商务标还存在等其他报价问题，并对合同签订、履行过程中的风险提出如下警示：。</w:t>
            </w:r>
          </w:p>
        </w:tc>
      </w:tr>
      <w:tr w:rsidR="00646DD6">
        <w:tc>
          <w:tcPr>
            <w:tcW w:w="1183" w:type="dxa"/>
          </w:tcPr>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六、评审结论</w:t>
            </w:r>
          </w:p>
        </w:tc>
        <w:tc>
          <w:tcPr>
            <w:tcW w:w="8106" w:type="dxa"/>
            <w:gridSpan w:val="7"/>
          </w:tcPr>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□合格□不合格</w:t>
            </w:r>
          </w:p>
        </w:tc>
      </w:tr>
    </w:tbl>
    <w:p w:rsidR="00646DD6" w:rsidRDefault="00AB531B">
      <w:pPr>
        <w:adjustRightInd w:val="0"/>
        <w:snapToGrid w:val="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评标专家：评标日期：年月日</w:t>
      </w:r>
    </w:p>
    <w:p w:rsidR="00646DD6" w:rsidRDefault="00646DD6">
      <w:pPr>
        <w:adjustRightInd w:val="0"/>
        <w:snapToGrid w:val="0"/>
        <w:ind w:firstLineChars="200" w:firstLine="432"/>
        <w:rPr>
          <w:rFonts w:ascii="仿宋_GB2312" w:eastAsia="仿宋_GB2312" w:hAnsi="宋体" w:cs="宋体"/>
          <w:color w:val="000000" w:themeColor="text1"/>
          <w:szCs w:val="21"/>
        </w:rPr>
      </w:pPr>
    </w:p>
    <w:p w:rsidR="00646DD6" w:rsidRDefault="00646DD6">
      <w:pPr>
        <w:adjustRightInd w:val="0"/>
        <w:snapToGrid w:val="0"/>
        <w:spacing w:line="360" w:lineRule="auto"/>
        <w:jc w:val="left"/>
        <w:rPr>
          <w:rFonts w:ascii="宋体" w:eastAsia="宋体" w:hAnsi="宋体" w:cs="宋体"/>
          <w:color w:val="000000" w:themeColor="text1"/>
          <w:sz w:val="30"/>
          <w:szCs w:val="30"/>
        </w:rPr>
      </w:pPr>
    </w:p>
    <w:p w:rsidR="00646DD6" w:rsidRDefault="00646DD6">
      <w:pPr>
        <w:adjustRightInd w:val="0"/>
        <w:snapToGrid w:val="0"/>
        <w:spacing w:line="360" w:lineRule="auto"/>
        <w:ind w:firstLineChars="200" w:firstLine="432"/>
        <w:rPr>
          <w:rFonts w:ascii="宋体" w:eastAsia="宋体" w:hAnsi="宋体" w:cs="宋体"/>
          <w:color w:val="000000" w:themeColor="text1"/>
          <w:szCs w:val="21"/>
        </w:rPr>
      </w:pPr>
    </w:p>
    <w:p w:rsidR="00646DD6" w:rsidRDefault="00646DD6">
      <w:pPr>
        <w:adjustRightInd w:val="0"/>
        <w:snapToGrid w:val="0"/>
        <w:spacing w:line="360" w:lineRule="auto"/>
        <w:ind w:firstLineChars="200" w:firstLine="432"/>
        <w:rPr>
          <w:rFonts w:ascii="宋体" w:eastAsia="宋体" w:hAnsi="宋体" w:cs="宋体"/>
          <w:color w:val="000000" w:themeColor="text1"/>
          <w:szCs w:val="21"/>
        </w:rPr>
      </w:pPr>
    </w:p>
    <w:p w:rsidR="00847767" w:rsidRPr="00471B34" w:rsidRDefault="00847767" w:rsidP="00847767">
      <w:pPr>
        <w:adjustRightInd w:val="0"/>
        <w:snapToGrid w:val="0"/>
        <w:spacing w:line="540" w:lineRule="exact"/>
        <w:jc w:val="left"/>
        <w:rPr>
          <w:rFonts w:ascii="黑体" w:eastAsia="黑体" w:hAnsi="黑体" w:cs="仿宋_GB2312"/>
          <w:color w:val="000000"/>
          <w:sz w:val="32"/>
          <w:szCs w:val="32"/>
        </w:rPr>
      </w:pPr>
      <w:r w:rsidRPr="00471B34">
        <w:rPr>
          <w:rFonts w:ascii="黑体" w:eastAsia="黑体" w:hAnsi="黑体" w:cs="仿宋_GB2312" w:hint="eastAsia"/>
          <w:color w:val="000000"/>
          <w:sz w:val="32"/>
          <w:szCs w:val="32"/>
        </w:rPr>
        <w:t>附件</w:t>
      </w:r>
      <w:r>
        <w:rPr>
          <w:rFonts w:ascii="黑体" w:eastAsia="黑体" w:hAnsi="黑体" w:cs="仿宋_GB2312" w:hint="eastAsia"/>
          <w:color w:val="000000"/>
          <w:sz w:val="32"/>
          <w:szCs w:val="32"/>
        </w:rPr>
        <w:t>3</w:t>
      </w:r>
    </w:p>
    <w:p w:rsidR="00847767" w:rsidRDefault="00F54201" w:rsidP="00847767">
      <w:pPr>
        <w:spacing w:line="540" w:lineRule="exact"/>
        <w:jc w:val="center"/>
        <w:rPr>
          <w:rFonts w:ascii="方正小标宋简体" w:eastAsia="方正小标宋简体"/>
          <w:sz w:val="44"/>
          <w:szCs w:val="44"/>
        </w:rPr>
      </w:pPr>
      <w:r>
        <w:rPr>
          <w:rFonts w:ascii="方正小标宋简体" w:eastAsia="方正小标宋简体"/>
          <w:sz w:val="44"/>
          <w:szCs w:val="44"/>
        </w:rPr>
        <w:t>比选</w:t>
      </w:r>
      <w:r w:rsidR="00847767">
        <w:rPr>
          <w:rFonts w:ascii="方正小标宋简体" w:eastAsia="方正小标宋简体"/>
          <w:sz w:val="44"/>
          <w:szCs w:val="44"/>
        </w:rPr>
        <w:t>标准</w:t>
      </w:r>
    </w:p>
    <w:p w:rsidR="00847767" w:rsidRDefault="00847767" w:rsidP="00847767">
      <w:pPr>
        <w:spacing w:line="540" w:lineRule="exact"/>
        <w:jc w:val="center"/>
        <w:rPr>
          <w:rFonts w:ascii="方正小标宋简体" w:eastAsia="方正小标宋简体"/>
          <w:sz w:val="44"/>
          <w:szCs w:val="44"/>
        </w:rPr>
      </w:pPr>
    </w:p>
    <w:p w:rsidR="00847767" w:rsidRDefault="00847767" w:rsidP="00847767">
      <w:pPr>
        <w:spacing w:line="540" w:lineRule="exact"/>
        <w:ind w:firstLineChars="200" w:firstLine="652"/>
        <w:jc w:val="left"/>
        <w:rPr>
          <w:rFonts w:ascii="仿宋_GB2312" w:eastAsia="仿宋_GB2312"/>
          <w:sz w:val="32"/>
          <w:szCs w:val="32"/>
        </w:rPr>
      </w:pPr>
      <w:r>
        <w:rPr>
          <w:rFonts w:ascii="仿宋_GB2312" w:eastAsia="仿宋_GB2312" w:hint="eastAsia"/>
          <w:sz w:val="32"/>
          <w:szCs w:val="32"/>
        </w:rPr>
        <w:t>一、类似业绩数量较多的优于业绩数量较少的，类似业绩合同金额较高的优于业绩合同金额较低的。</w:t>
      </w:r>
    </w:p>
    <w:p w:rsidR="00847767" w:rsidRDefault="00847767" w:rsidP="00847767">
      <w:pPr>
        <w:spacing w:line="540" w:lineRule="exact"/>
        <w:ind w:firstLine="645"/>
        <w:jc w:val="left"/>
        <w:rPr>
          <w:rFonts w:ascii="仿宋_GB2312" w:eastAsia="仿宋_GB2312"/>
          <w:sz w:val="32"/>
          <w:szCs w:val="32"/>
        </w:rPr>
      </w:pPr>
      <w:r>
        <w:rPr>
          <w:rFonts w:ascii="仿宋_GB2312" w:eastAsia="仿宋_GB2312" w:hint="eastAsia"/>
          <w:sz w:val="32"/>
          <w:szCs w:val="32"/>
        </w:rPr>
        <w:t>二、投资额较大，技术程度复杂或有特殊要求的项目，项目类型相同的优于普通类似业绩。</w:t>
      </w:r>
    </w:p>
    <w:p w:rsidR="00847767" w:rsidRDefault="00847767" w:rsidP="00847767">
      <w:pPr>
        <w:spacing w:line="540" w:lineRule="exact"/>
        <w:ind w:firstLine="645"/>
        <w:jc w:val="left"/>
        <w:rPr>
          <w:rFonts w:ascii="仿宋_GB2312" w:eastAsia="仿宋_GB2312"/>
          <w:sz w:val="32"/>
          <w:szCs w:val="32"/>
        </w:rPr>
      </w:pPr>
      <w:r>
        <w:rPr>
          <w:rFonts w:ascii="仿宋_GB2312" w:eastAsia="仿宋_GB2312" w:hint="eastAsia"/>
          <w:sz w:val="32"/>
          <w:szCs w:val="32"/>
        </w:rPr>
        <w:t>三、获得奖项级别较高的优于奖项级别较低的，奖项较多的优于获得奖项较少的。</w:t>
      </w:r>
    </w:p>
    <w:p w:rsidR="00847767" w:rsidRDefault="00847767" w:rsidP="00847767">
      <w:pPr>
        <w:spacing w:line="540" w:lineRule="exact"/>
        <w:ind w:firstLine="645"/>
        <w:jc w:val="left"/>
        <w:rPr>
          <w:rFonts w:ascii="仿宋_GB2312" w:eastAsia="仿宋_GB2312"/>
          <w:sz w:val="32"/>
          <w:szCs w:val="32"/>
        </w:rPr>
      </w:pPr>
      <w:r>
        <w:rPr>
          <w:rFonts w:ascii="仿宋_GB2312" w:eastAsia="仿宋_GB2312" w:hint="eastAsia"/>
          <w:sz w:val="32"/>
          <w:szCs w:val="32"/>
        </w:rPr>
        <w:t>四、项目负责人类似业绩较多的优于类似业绩较少的。</w:t>
      </w:r>
    </w:p>
    <w:p w:rsidR="00847767" w:rsidRDefault="00847767" w:rsidP="00847767">
      <w:pPr>
        <w:spacing w:line="540" w:lineRule="exact"/>
        <w:ind w:firstLine="645"/>
        <w:jc w:val="left"/>
        <w:rPr>
          <w:rFonts w:ascii="仿宋_GB2312" w:eastAsia="仿宋_GB2312"/>
          <w:sz w:val="32"/>
          <w:szCs w:val="32"/>
        </w:rPr>
      </w:pPr>
      <w:r>
        <w:rPr>
          <w:rFonts w:ascii="仿宋_GB2312" w:eastAsia="仿宋_GB2312" w:hint="eastAsia"/>
          <w:sz w:val="32"/>
          <w:szCs w:val="32"/>
        </w:rPr>
        <w:t>五、拟派团队成员的资格级别较高、执业证书数量较多的，优于较少、较低的。</w:t>
      </w:r>
    </w:p>
    <w:p w:rsidR="00847767" w:rsidRDefault="00847767" w:rsidP="00847767">
      <w:pPr>
        <w:spacing w:line="540" w:lineRule="exact"/>
        <w:ind w:firstLine="645"/>
        <w:jc w:val="left"/>
        <w:rPr>
          <w:rFonts w:ascii="仿宋_GB2312" w:eastAsia="仿宋_GB2312"/>
          <w:sz w:val="32"/>
          <w:szCs w:val="32"/>
        </w:rPr>
      </w:pPr>
      <w:r>
        <w:rPr>
          <w:rFonts w:ascii="仿宋_GB2312" w:eastAsia="仿宋_GB2312" w:hint="eastAsia"/>
          <w:sz w:val="32"/>
          <w:szCs w:val="32"/>
        </w:rPr>
        <w:t>六、科技创新能力较强较多的，有关专利、行业标准、工法较多的优于科技创新能力较弱的、较少的。</w:t>
      </w:r>
    </w:p>
    <w:p w:rsidR="00847767" w:rsidRDefault="00847767" w:rsidP="00847767">
      <w:pPr>
        <w:spacing w:line="540" w:lineRule="exact"/>
        <w:ind w:firstLine="645"/>
        <w:jc w:val="left"/>
        <w:rPr>
          <w:rFonts w:ascii="仿宋_GB2312" w:eastAsia="仿宋_GB2312"/>
          <w:sz w:val="32"/>
          <w:szCs w:val="32"/>
        </w:rPr>
      </w:pPr>
      <w:r>
        <w:rPr>
          <w:rFonts w:ascii="仿宋_GB2312" w:eastAsia="仿宋_GB2312" w:hint="eastAsia"/>
          <w:sz w:val="32"/>
          <w:szCs w:val="32"/>
        </w:rPr>
        <w:t>七、关键单位工程、分部分项工程报价合理的优于其他报价，存在危大工程的，其施工方案较详尽、技术水平较高的优于水平较低的。</w:t>
      </w:r>
    </w:p>
    <w:p w:rsidR="00847767" w:rsidRDefault="00847767" w:rsidP="00847767">
      <w:pPr>
        <w:spacing w:line="540" w:lineRule="exact"/>
        <w:ind w:firstLine="645"/>
        <w:jc w:val="left"/>
        <w:rPr>
          <w:rFonts w:ascii="仿宋_GB2312" w:eastAsia="仿宋_GB2312"/>
          <w:sz w:val="32"/>
          <w:szCs w:val="32"/>
        </w:rPr>
      </w:pPr>
      <w:r>
        <w:rPr>
          <w:rFonts w:ascii="仿宋_GB2312" w:eastAsia="仿宋_GB2312" w:hint="eastAsia"/>
          <w:sz w:val="32"/>
          <w:szCs w:val="32"/>
        </w:rPr>
        <w:t>八、行业主管部门、本单位过往项目履约评价较好的优于无履约评价的；无履约评价的优于履约评价较差的。</w:t>
      </w:r>
    </w:p>
    <w:p w:rsidR="00CB4E60" w:rsidRDefault="00847767" w:rsidP="00847767">
      <w:pPr>
        <w:spacing w:line="540" w:lineRule="exact"/>
        <w:ind w:firstLine="645"/>
        <w:jc w:val="left"/>
        <w:rPr>
          <w:rFonts w:ascii="仿宋_GB2312" w:eastAsia="仿宋_GB2312"/>
          <w:sz w:val="32"/>
          <w:szCs w:val="32"/>
        </w:rPr>
        <w:sectPr w:rsidR="00CB4E60" w:rsidSect="00830DEF">
          <w:pgSz w:w="11906" w:h="16838"/>
          <w:pgMar w:top="2098" w:right="1474" w:bottom="1985" w:left="1588" w:header="851" w:footer="1587" w:gutter="0"/>
          <w:cols w:space="720"/>
          <w:docGrid w:type="linesAndChars" w:linePitch="579" w:charSpace="1229"/>
        </w:sectPr>
      </w:pPr>
      <w:r>
        <w:rPr>
          <w:rFonts w:ascii="仿宋_GB2312" w:eastAsia="仿宋_GB2312" w:hint="eastAsia"/>
          <w:sz w:val="32"/>
          <w:szCs w:val="32"/>
        </w:rPr>
        <w:t>九、定标方案中约定的其他标准。</w:t>
      </w:r>
    </w:p>
    <w:p w:rsidR="00847767" w:rsidRDefault="00847767" w:rsidP="00847767">
      <w:pPr>
        <w:spacing w:line="540" w:lineRule="exact"/>
        <w:ind w:firstLine="645"/>
        <w:jc w:val="left"/>
        <w:rPr>
          <w:rFonts w:ascii="仿宋_GB2312" w:eastAsia="仿宋_GB2312"/>
          <w:sz w:val="32"/>
          <w:szCs w:val="32"/>
        </w:rPr>
      </w:pPr>
    </w:p>
    <w:p w:rsidR="00CB4E60" w:rsidRDefault="00CB4E60" w:rsidP="00CB4E60">
      <w:pPr>
        <w:adjustRightInd w:val="0"/>
        <w:snapToGrid w:val="0"/>
        <w:spacing w:line="540" w:lineRule="exact"/>
        <w:jc w:val="left"/>
        <w:rPr>
          <w:rFonts w:ascii="仿宋_GB2312" w:eastAsia="仿宋_GB2312" w:hAnsi="黑体" w:cs="仿宋_GB2312"/>
          <w:color w:val="000000"/>
          <w:sz w:val="32"/>
          <w:szCs w:val="32"/>
        </w:rPr>
      </w:pPr>
    </w:p>
    <w:p w:rsidR="00CB4E60" w:rsidRDefault="00CB4E60" w:rsidP="00CB4E60">
      <w:pPr>
        <w:adjustRightInd w:val="0"/>
        <w:snapToGrid w:val="0"/>
        <w:spacing w:line="540" w:lineRule="exact"/>
        <w:jc w:val="left"/>
        <w:rPr>
          <w:rFonts w:ascii="仿宋_GB2312" w:eastAsia="仿宋_GB2312" w:hAnsi="黑体" w:cs="仿宋_GB2312"/>
          <w:color w:val="000000"/>
          <w:sz w:val="32"/>
          <w:szCs w:val="32"/>
        </w:rPr>
      </w:pPr>
      <w:r w:rsidRPr="00471B34">
        <w:rPr>
          <w:rFonts w:ascii="黑体" w:eastAsia="黑体" w:hAnsi="黑体" w:cs="仿宋_GB2312" w:hint="eastAsia"/>
          <w:color w:val="000000"/>
          <w:sz w:val="32"/>
          <w:szCs w:val="32"/>
        </w:rPr>
        <w:t>附件</w:t>
      </w:r>
      <w:r>
        <w:rPr>
          <w:rFonts w:ascii="黑体" w:eastAsia="黑体" w:hAnsi="黑体" w:cs="仿宋_GB2312" w:hint="eastAsia"/>
          <w:color w:val="000000"/>
          <w:sz w:val="32"/>
          <w:szCs w:val="32"/>
        </w:rPr>
        <w:t>4</w:t>
      </w:r>
    </w:p>
    <w:tbl>
      <w:tblPr>
        <w:tblW w:w="13986" w:type="dxa"/>
        <w:tblInd w:w="95" w:type="dxa"/>
        <w:tblLook w:val="04A0"/>
      </w:tblPr>
      <w:tblGrid>
        <w:gridCol w:w="788"/>
        <w:gridCol w:w="1919"/>
        <w:gridCol w:w="1139"/>
        <w:gridCol w:w="1529"/>
        <w:gridCol w:w="1698"/>
        <w:gridCol w:w="1698"/>
        <w:gridCol w:w="1882"/>
        <w:gridCol w:w="1111"/>
        <w:gridCol w:w="1290"/>
        <w:gridCol w:w="932"/>
      </w:tblGrid>
      <w:tr w:rsidR="00CB4E60" w:rsidTr="00CB4E60">
        <w:trPr>
          <w:trHeight w:val="840"/>
        </w:trPr>
        <w:tc>
          <w:tcPr>
            <w:tcW w:w="13986" w:type="dxa"/>
            <w:gridSpan w:val="10"/>
            <w:tcBorders>
              <w:top w:val="nil"/>
              <w:left w:val="nil"/>
              <w:bottom w:val="nil"/>
              <w:right w:val="nil"/>
            </w:tcBorders>
            <w:shd w:val="clear" w:color="auto" w:fill="auto"/>
            <w:noWrap/>
            <w:vAlign w:val="center"/>
            <w:hideMark/>
          </w:tcPr>
          <w:p w:rsidR="00CB4E60" w:rsidRPr="00830DEF" w:rsidRDefault="00CB4E60" w:rsidP="00CB4E60">
            <w:pPr>
              <w:jc w:val="center"/>
              <w:rPr>
                <w:rFonts w:ascii="黑体" w:eastAsia="黑体" w:hAnsi="黑体" w:cs="宋体"/>
                <w:bCs/>
                <w:color w:val="000000"/>
                <w:sz w:val="32"/>
                <w:szCs w:val="32"/>
              </w:rPr>
            </w:pPr>
            <w:r>
              <w:rPr>
                <w:rFonts w:ascii="黑体" w:eastAsia="黑体" w:hAnsi="黑体" w:hint="eastAsia"/>
                <w:bCs/>
                <w:color w:val="000000"/>
                <w:sz w:val="32"/>
                <w:szCs w:val="32"/>
              </w:rPr>
              <w:t>综合比选记录表</w:t>
            </w:r>
          </w:p>
        </w:tc>
      </w:tr>
      <w:tr w:rsidR="00CB4E60" w:rsidTr="00CB4E60">
        <w:trPr>
          <w:trHeight w:val="630"/>
        </w:trPr>
        <w:tc>
          <w:tcPr>
            <w:tcW w:w="7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E60" w:rsidRPr="00847767" w:rsidRDefault="00CB4E60" w:rsidP="00CB4E60">
            <w:pPr>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hint="eastAsia"/>
                <w:color w:val="000000"/>
                <w:sz w:val="24"/>
                <w:szCs w:val="24"/>
              </w:rPr>
              <w:t>序号</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E60" w:rsidRPr="00847767" w:rsidRDefault="00CB4E60" w:rsidP="00CB4E60">
            <w:pPr>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hint="eastAsia"/>
                <w:color w:val="000000"/>
                <w:sz w:val="24"/>
                <w:szCs w:val="24"/>
              </w:rPr>
              <w:t>投标单位名称</w:t>
            </w:r>
          </w:p>
        </w:tc>
        <w:tc>
          <w:tcPr>
            <w:tcW w:w="7946" w:type="dxa"/>
            <w:gridSpan w:val="5"/>
            <w:tcBorders>
              <w:top w:val="single" w:sz="4" w:space="0" w:color="auto"/>
              <w:left w:val="nil"/>
              <w:bottom w:val="single" w:sz="4" w:space="0" w:color="auto"/>
              <w:right w:val="single" w:sz="4" w:space="0" w:color="auto"/>
            </w:tcBorders>
            <w:shd w:val="clear" w:color="auto" w:fill="auto"/>
            <w:noWrap/>
            <w:vAlign w:val="center"/>
            <w:hideMark/>
          </w:tcPr>
          <w:p w:rsidR="00CB4E60" w:rsidRPr="00847767" w:rsidRDefault="00CB4E60" w:rsidP="00CB4E60">
            <w:pPr>
              <w:spacing w:line="360" w:lineRule="exact"/>
              <w:jc w:val="center"/>
              <w:rPr>
                <w:rFonts w:asciiTheme="majorEastAsia" w:eastAsiaTheme="majorEastAsia" w:hAnsiTheme="majorEastAsia" w:cs="宋体"/>
                <w:bCs/>
                <w:color w:val="000000"/>
                <w:sz w:val="24"/>
                <w:szCs w:val="24"/>
              </w:rPr>
            </w:pPr>
            <w:r w:rsidRPr="00847767">
              <w:rPr>
                <w:rFonts w:asciiTheme="majorEastAsia" w:eastAsiaTheme="majorEastAsia" w:hAnsiTheme="majorEastAsia" w:hint="eastAsia"/>
                <w:bCs/>
                <w:color w:val="000000"/>
                <w:sz w:val="24"/>
                <w:szCs w:val="24"/>
              </w:rPr>
              <w:t>评审因素（分先后）</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E60" w:rsidRPr="00847767" w:rsidRDefault="00CB4E60" w:rsidP="00CB4E60">
            <w:pPr>
              <w:spacing w:line="360" w:lineRule="exact"/>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hint="eastAsia"/>
                <w:color w:val="000000"/>
                <w:sz w:val="24"/>
                <w:szCs w:val="24"/>
              </w:rPr>
              <w:t>是否推荐入围</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E60" w:rsidRPr="00847767" w:rsidRDefault="00CB4E60" w:rsidP="00CB4E60">
            <w:pPr>
              <w:spacing w:line="360" w:lineRule="exact"/>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hint="eastAsia"/>
                <w:color w:val="000000"/>
                <w:sz w:val="24"/>
                <w:szCs w:val="24"/>
              </w:rPr>
              <w:t>入围理由</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E60" w:rsidRPr="00847767" w:rsidRDefault="00CB4E60" w:rsidP="00CB4E60">
            <w:pPr>
              <w:spacing w:line="360" w:lineRule="exact"/>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hint="eastAsia"/>
                <w:color w:val="000000"/>
                <w:sz w:val="24"/>
                <w:szCs w:val="24"/>
              </w:rPr>
              <w:t>备注</w:t>
            </w:r>
          </w:p>
        </w:tc>
      </w:tr>
      <w:tr w:rsidR="00CB4E60" w:rsidTr="00CB4E60">
        <w:trPr>
          <w:trHeight w:val="855"/>
        </w:trPr>
        <w:tc>
          <w:tcPr>
            <w:tcW w:w="788" w:type="dxa"/>
            <w:vMerge/>
            <w:tcBorders>
              <w:top w:val="single" w:sz="4" w:space="0" w:color="auto"/>
              <w:left w:val="single" w:sz="4" w:space="0" w:color="auto"/>
              <w:bottom w:val="single" w:sz="4" w:space="0" w:color="auto"/>
              <w:right w:val="single" w:sz="4" w:space="0" w:color="auto"/>
            </w:tcBorders>
            <w:vAlign w:val="center"/>
            <w:hideMark/>
          </w:tcPr>
          <w:p w:rsidR="00CB4E60" w:rsidRPr="00847767" w:rsidRDefault="00CB4E60" w:rsidP="00CB4E60">
            <w:pPr>
              <w:rPr>
                <w:rFonts w:asciiTheme="majorEastAsia" w:eastAsiaTheme="majorEastAsia" w:hAnsiTheme="majorEastAsia" w:cs="宋体"/>
                <w:color w:val="000000"/>
                <w:sz w:val="24"/>
                <w:szCs w:val="24"/>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CB4E60" w:rsidRPr="00847767" w:rsidRDefault="00CB4E60" w:rsidP="00CB4E60">
            <w:pPr>
              <w:rPr>
                <w:rFonts w:asciiTheme="majorEastAsia" w:eastAsiaTheme="majorEastAsia" w:hAnsiTheme="majorEastAsia"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B4E60" w:rsidRPr="00847767" w:rsidRDefault="00CB4E60" w:rsidP="00CB4E60">
            <w:pPr>
              <w:spacing w:line="360" w:lineRule="exact"/>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cs="宋体" w:hint="eastAsia"/>
                <w:color w:val="000000"/>
                <w:sz w:val="24"/>
                <w:szCs w:val="24"/>
              </w:rPr>
              <w:t>1.企业  资质</w:t>
            </w:r>
          </w:p>
        </w:tc>
        <w:tc>
          <w:tcPr>
            <w:tcW w:w="1534" w:type="dxa"/>
            <w:tcBorders>
              <w:top w:val="nil"/>
              <w:left w:val="nil"/>
              <w:bottom w:val="single" w:sz="4" w:space="0" w:color="auto"/>
              <w:right w:val="single" w:sz="4" w:space="0" w:color="auto"/>
            </w:tcBorders>
            <w:shd w:val="clear" w:color="auto" w:fill="auto"/>
            <w:vAlign w:val="center"/>
          </w:tcPr>
          <w:p w:rsidR="00CB4E60" w:rsidRPr="00847767" w:rsidRDefault="00CB4E60" w:rsidP="00CB4E60">
            <w:pPr>
              <w:spacing w:line="360" w:lineRule="exact"/>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hint="eastAsia"/>
                <w:color w:val="000000"/>
                <w:sz w:val="24"/>
                <w:szCs w:val="24"/>
              </w:rPr>
              <w:t>2.同类业绩（数量、金额）</w:t>
            </w:r>
          </w:p>
        </w:tc>
        <w:tc>
          <w:tcPr>
            <w:tcW w:w="1698" w:type="dxa"/>
            <w:tcBorders>
              <w:top w:val="nil"/>
              <w:left w:val="nil"/>
              <w:bottom w:val="single" w:sz="4" w:space="0" w:color="auto"/>
              <w:right w:val="single" w:sz="4" w:space="0" w:color="auto"/>
            </w:tcBorders>
            <w:shd w:val="clear" w:color="auto" w:fill="auto"/>
            <w:vAlign w:val="center"/>
            <w:hideMark/>
          </w:tcPr>
          <w:p w:rsidR="00CB4E60" w:rsidRPr="00847767" w:rsidRDefault="00CB4E60" w:rsidP="00CB4E60">
            <w:pPr>
              <w:spacing w:line="360" w:lineRule="exact"/>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hint="eastAsia"/>
                <w:color w:val="000000"/>
                <w:sz w:val="24"/>
                <w:szCs w:val="24"/>
              </w:rPr>
              <w:t>3.企业荣誉（等级、数量）</w:t>
            </w:r>
          </w:p>
        </w:tc>
        <w:tc>
          <w:tcPr>
            <w:tcW w:w="1698" w:type="dxa"/>
            <w:tcBorders>
              <w:top w:val="nil"/>
              <w:left w:val="nil"/>
              <w:bottom w:val="single" w:sz="4" w:space="0" w:color="auto"/>
              <w:right w:val="single" w:sz="4" w:space="0" w:color="auto"/>
            </w:tcBorders>
            <w:shd w:val="clear" w:color="auto" w:fill="auto"/>
            <w:vAlign w:val="center"/>
            <w:hideMark/>
          </w:tcPr>
          <w:p w:rsidR="00CB4E60" w:rsidRPr="00847767" w:rsidRDefault="00CB4E60" w:rsidP="00CB4E60">
            <w:pPr>
              <w:spacing w:line="360" w:lineRule="exact"/>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hint="eastAsia"/>
                <w:color w:val="000000"/>
                <w:sz w:val="24"/>
                <w:szCs w:val="24"/>
              </w:rPr>
              <w:t>4.项目负责人业绩（数量、金额）</w:t>
            </w:r>
          </w:p>
        </w:tc>
        <w:tc>
          <w:tcPr>
            <w:tcW w:w="1882" w:type="dxa"/>
            <w:tcBorders>
              <w:top w:val="nil"/>
              <w:left w:val="nil"/>
              <w:bottom w:val="single" w:sz="4" w:space="0" w:color="auto"/>
              <w:right w:val="single" w:sz="4" w:space="0" w:color="auto"/>
            </w:tcBorders>
            <w:shd w:val="clear" w:color="auto" w:fill="auto"/>
            <w:vAlign w:val="center"/>
            <w:hideMark/>
          </w:tcPr>
          <w:p w:rsidR="00CB4E60" w:rsidRPr="00847767" w:rsidRDefault="00CB4E60" w:rsidP="00CB4E60">
            <w:pPr>
              <w:spacing w:line="360" w:lineRule="exact"/>
              <w:jc w:val="center"/>
              <w:rPr>
                <w:rFonts w:asciiTheme="majorEastAsia" w:eastAsiaTheme="majorEastAsia" w:hAnsiTheme="majorEastAsia" w:cs="宋体"/>
                <w:color w:val="000000"/>
                <w:sz w:val="24"/>
                <w:szCs w:val="24"/>
              </w:rPr>
            </w:pPr>
            <w:r w:rsidRPr="00847767">
              <w:rPr>
                <w:rFonts w:asciiTheme="majorEastAsia" w:eastAsiaTheme="majorEastAsia" w:hAnsiTheme="majorEastAsia" w:hint="eastAsia"/>
                <w:color w:val="000000"/>
                <w:sz w:val="24"/>
                <w:szCs w:val="24"/>
              </w:rPr>
              <w:t>5.拟派团队能力与水平（证书等级、数量）</w:t>
            </w: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CB4E60" w:rsidRPr="00830DEF" w:rsidRDefault="00CB4E60" w:rsidP="00CB4E60">
            <w:pPr>
              <w:spacing w:line="360" w:lineRule="exact"/>
              <w:rPr>
                <w:rFonts w:asciiTheme="majorEastAsia" w:eastAsiaTheme="majorEastAsia" w:hAnsiTheme="majorEastAsia" w:cs="宋体"/>
                <w:color w:val="000000"/>
                <w:sz w:val="28"/>
                <w:szCs w:val="2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CB4E60" w:rsidRPr="00830DEF" w:rsidRDefault="00CB4E60" w:rsidP="00CB4E60">
            <w:pPr>
              <w:spacing w:line="360" w:lineRule="exact"/>
              <w:rPr>
                <w:rFonts w:asciiTheme="majorEastAsia" w:eastAsiaTheme="majorEastAsia" w:hAnsiTheme="majorEastAsia" w:cs="宋体"/>
                <w:color w:val="000000"/>
                <w:sz w:val="28"/>
                <w:szCs w:val="28"/>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CB4E60" w:rsidRPr="00830DEF" w:rsidRDefault="00CB4E60" w:rsidP="00CB4E60">
            <w:pPr>
              <w:spacing w:line="360" w:lineRule="exact"/>
              <w:rPr>
                <w:rFonts w:asciiTheme="majorEastAsia" w:eastAsiaTheme="majorEastAsia" w:hAnsiTheme="majorEastAsia" w:cs="宋体"/>
                <w:color w:val="000000"/>
                <w:sz w:val="28"/>
                <w:szCs w:val="28"/>
              </w:rPr>
            </w:pPr>
          </w:p>
        </w:tc>
      </w:tr>
      <w:tr w:rsidR="00CB4E60" w:rsidTr="00CB4E60">
        <w:trPr>
          <w:trHeight w:val="51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CB4E60" w:rsidRPr="00830DEF" w:rsidRDefault="00CB4E60" w:rsidP="00CB4E60">
            <w:pPr>
              <w:jc w:val="center"/>
              <w:rPr>
                <w:rFonts w:asciiTheme="majorEastAsia" w:eastAsiaTheme="majorEastAsia" w:hAnsiTheme="majorEastAsia" w:cs="宋体"/>
                <w:color w:val="000000"/>
                <w:sz w:val="28"/>
                <w:szCs w:val="28"/>
              </w:rPr>
            </w:pPr>
            <w:r w:rsidRPr="00830DEF">
              <w:rPr>
                <w:rFonts w:asciiTheme="majorEastAsia" w:eastAsiaTheme="majorEastAsia" w:hAnsiTheme="majorEastAsia" w:hint="eastAsia"/>
                <w:color w:val="000000"/>
                <w:sz w:val="28"/>
                <w:szCs w:val="28"/>
              </w:rPr>
              <w:t>1</w:t>
            </w:r>
          </w:p>
        </w:tc>
        <w:tc>
          <w:tcPr>
            <w:tcW w:w="1919" w:type="dxa"/>
            <w:tcBorders>
              <w:top w:val="nil"/>
              <w:left w:val="nil"/>
              <w:bottom w:val="single" w:sz="4" w:space="0" w:color="auto"/>
              <w:right w:val="single" w:sz="4" w:space="0" w:color="auto"/>
            </w:tcBorders>
            <w:shd w:val="clear" w:color="auto" w:fill="auto"/>
            <w:noWrap/>
            <w:vAlign w:val="center"/>
            <w:hideMark/>
          </w:tcPr>
          <w:p w:rsidR="00CB4E60" w:rsidRPr="00830DEF" w:rsidRDefault="00CB4E60" w:rsidP="00CB4E60">
            <w:pPr>
              <w:rPr>
                <w:rFonts w:asciiTheme="majorEastAsia" w:eastAsiaTheme="majorEastAsia" w:hAnsiTheme="majorEastAsia" w:cs="宋体"/>
                <w:color w:val="000000"/>
                <w:sz w:val="28"/>
                <w:szCs w:val="28"/>
              </w:rPr>
            </w:pPr>
            <w:r w:rsidRPr="00830DEF">
              <w:rPr>
                <w:rFonts w:asciiTheme="majorEastAsia" w:eastAsiaTheme="majorEastAsia" w:hAnsiTheme="majorEastAsia" w:hint="eastAsia"/>
                <w:color w:val="000000"/>
                <w:sz w:val="28"/>
                <w:szCs w:val="28"/>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CB4E60" w:rsidRPr="00830DEF" w:rsidRDefault="00CB4E60" w:rsidP="00CB4E60">
            <w:pPr>
              <w:rPr>
                <w:rFonts w:asciiTheme="majorEastAsia" w:eastAsiaTheme="majorEastAsia" w:hAnsiTheme="majorEastAsia" w:cs="宋体"/>
                <w:color w:val="000000"/>
                <w:sz w:val="28"/>
                <w:szCs w:val="28"/>
              </w:rPr>
            </w:pPr>
            <w:r w:rsidRPr="00830DEF">
              <w:rPr>
                <w:rFonts w:asciiTheme="majorEastAsia" w:eastAsiaTheme="majorEastAsia" w:hAnsiTheme="majorEastAsia" w:hint="eastAsia"/>
                <w:color w:val="000000"/>
                <w:sz w:val="28"/>
                <w:szCs w:val="28"/>
              </w:rPr>
              <w:t xml:space="preserve">　</w:t>
            </w:r>
          </w:p>
        </w:tc>
        <w:tc>
          <w:tcPr>
            <w:tcW w:w="1529" w:type="dxa"/>
            <w:tcBorders>
              <w:top w:val="nil"/>
              <w:left w:val="nil"/>
              <w:bottom w:val="single" w:sz="4" w:space="0" w:color="auto"/>
              <w:right w:val="single" w:sz="4" w:space="0" w:color="auto"/>
            </w:tcBorders>
            <w:shd w:val="clear" w:color="auto" w:fill="auto"/>
            <w:vAlign w:val="center"/>
          </w:tcPr>
          <w:p w:rsidR="00CB4E60" w:rsidRPr="00830DEF" w:rsidRDefault="00CB4E60" w:rsidP="00CB4E60">
            <w:pPr>
              <w:rPr>
                <w:rFonts w:asciiTheme="majorEastAsia" w:eastAsiaTheme="majorEastAsia" w:hAnsiTheme="majorEastAsia" w:cs="宋体"/>
                <w:color w:val="000000"/>
                <w:sz w:val="28"/>
                <w:szCs w:val="28"/>
              </w:rPr>
            </w:pPr>
          </w:p>
        </w:tc>
        <w:tc>
          <w:tcPr>
            <w:tcW w:w="1698" w:type="dxa"/>
            <w:tcBorders>
              <w:top w:val="nil"/>
              <w:left w:val="nil"/>
              <w:bottom w:val="single" w:sz="4" w:space="0" w:color="auto"/>
              <w:right w:val="single" w:sz="4" w:space="0" w:color="auto"/>
            </w:tcBorders>
            <w:shd w:val="clear" w:color="auto" w:fill="auto"/>
            <w:noWrap/>
            <w:vAlign w:val="center"/>
            <w:hideMark/>
          </w:tcPr>
          <w:p w:rsidR="00CB4E60" w:rsidRPr="00830DEF" w:rsidRDefault="00CB4E60" w:rsidP="00CB4E60">
            <w:pPr>
              <w:rPr>
                <w:rFonts w:asciiTheme="majorEastAsia" w:eastAsiaTheme="majorEastAsia" w:hAnsiTheme="majorEastAsia" w:cs="宋体"/>
                <w:color w:val="000000"/>
                <w:sz w:val="28"/>
                <w:szCs w:val="28"/>
              </w:rPr>
            </w:pPr>
            <w:r w:rsidRPr="00830DEF">
              <w:rPr>
                <w:rFonts w:asciiTheme="majorEastAsia" w:eastAsiaTheme="majorEastAsia" w:hAnsiTheme="majorEastAsia" w:hint="eastAsia"/>
                <w:color w:val="000000"/>
                <w:sz w:val="28"/>
                <w:szCs w:val="28"/>
              </w:rPr>
              <w:t xml:space="preserve">　</w:t>
            </w:r>
          </w:p>
        </w:tc>
        <w:tc>
          <w:tcPr>
            <w:tcW w:w="1698" w:type="dxa"/>
            <w:tcBorders>
              <w:top w:val="nil"/>
              <w:left w:val="nil"/>
              <w:bottom w:val="single" w:sz="4" w:space="0" w:color="auto"/>
              <w:right w:val="single" w:sz="4" w:space="0" w:color="auto"/>
            </w:tcBorders>
            <w:shd w:val="clear" w:color="auto" w:fill="auto"/>
            <w:noWrap/>
            <w:vAlign w:val="center"/>
            <w:hideMark/>
          </w:tcPr>
          <w:p w:rsidR="00CB4E60" w:rsidRPr="00830DEF" w:rsidRDefault="00CB4E60" w:rsidP="00CB4E60">
            <w:pPr>
              <w:rPr>
                <w:rFonts w:asciiTheme="majorEastAsia" w:eastAsiaTheme="majorEastAsia" w:hAnsiTheme="majorEastAsia" w:cs="宋体"/>
                <w:color w:val="000000"/>
                <w:sz w:val="28"/>
                <w:szCs w:val="28"/>
              </w:rPr>
            </w:pPr>
            <w:r w:rsidRPr="00830DEF">
              <w:rPr>
                <w:rFonts w:asciiTheme="majorEastAsia" w:eastAsiaTheme="majorEastAsia" w:hAnsiTheme="majorEastAsia" w:hint="eastAsia"/>
                <w:color w:val="000000"/>
                <w:sz w:val="28"/>
                <w:szCs w:val="28"/>
              </w:rPr>
              <w:t xml:space="preserve">　</w:t>
            </w:r>
          </w:p>
        </w:tc>
        <w:tc>
          <w:tcPr>
            <w:tcW w:w="1882" w:type="dxa"/>
            <w:tcBorders>
              <w:top w:val="nil"/>
              <w:left w:val="nil"/>
              <w:bottom w:val="single" w:sz="4" w:space="0" w:color="auto"/>
              <w:right w:val="single" w:sz="4" w:space="0" w:color="auto"/>
            </w:tcBorders>
            <w:shd w:val="clear" w:color="auto" w:fill="auto"/>
            <w:noWrap/>
            <w:vAlign w:val="center"/>
            <w:hideMark/>
          </w:tcPr>
          <w:p w:rsidR="00CB4E60" w:rsidRPr="00830DEF" w:rsidRDefault="00CB4E60" w:rsidP="00CB4E60">
            <w:pPr>
              <w:rPr>
                <w:rFonts w:asciiTheme="majorEastAsia" w:eastAsiaTheme="majorEastAsia" w:hAnsiTheme="majorEastAsia" w:cs="宋体"/>
                <w:color w:val="000000"/>
                <w:sz w:val="28"/>
                <w:szCs w:val="28"/>
              </w:rPr>
            </w:pPr>
            <w:r w:rsidRPr="00830DEF">
              <w:rPr>
                <w:rFonts w:asciiTheme="majorEastAsia" w:eastAsiaTheme="majorEastAsia" w:hAnsiTheme="majorEastAsia" w:hint="eastAsia"/>
                <w:color w:val="000000"/>
                <w:sz w:val="28"/>
                <w:szCs w:val="28"/>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CB4E60" w:rsidRPr="00830DEF" w:rsidRDefault="00CB4E60" w:rsidP="00CB4E60">
            <w:pPr>
              <w:rPr>
                <w:rFonts w:asciiTheme="majorEastAsia" w:eastAsiaTheme="majorEastAsia" w:hAnsiTheme="majorEastAsia" w:cs="宋体"/>
                <w:color w:val="000000"/>
                <w:sz w:val="28"/>
                <w:szCs w:val="28"/>
              </w:rPr>
            </w:pPr>
            <w:r w:rsidRPr="00830DEF">
              <w:rPr>
                <w:rFonts w:asciiTheme="majorEastAsia" w:eastAsiaTheme="majorEastAsia" w:hAnsiTheme="majorEastAsia" w:hint="eastAsia"/>
                <w:color w:val="000000"/>
                <w:sz w:val="28"/>
                <w:szCs w:val="28"/>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CB4E60" w:rsidRPr="00830DEF" w:rsidRDefault="00CB4E60" w:rsidP="00CB4E60">
            <w:pPr>
              <w:rPr>
                <w:rFonts w:asciiTheme="majorEastAsia" w:eastAsiaTheme="majorEastAsia" w:hAnsiTheme="majorEastAsia" w:cs="宋体"/>
                <w:color w:val="000000"/>
                <w:sz w:val="28"/>
                <w:szCs w:val="28"/>
              </w:rPr>
            </w:pPr>
            <w:r w:rsidRPr="00830DEF">
              <w:rPr>
                <w:rFonts w:asciiTheme="majorEastAsia" w:eastAsiaTheme="majorEastAsia" w:hAnsiTheme="majorEastAsia" w:hint="eastAsia"/>
                <w:color w:val="000000"/>
                <w:sz w:val="28"/>
                <w:szCs w:val="28"/>
              </w:rPr>
              <w:t xml:space="preserve">　</w:t>
            </w:r>
          </w:p>
        </w:tc>
        <w:tc>
          <w:tcPr>
            <w:tcW w:w="932" w:type="dxa"/>
            <w:tcBorders>
              <w:top w:val="nil"/>
              <w:left w:val="nil"/>
              <w:bottom w:val="single" w:sz="4" w:space="0" w:color="auto"/>
              <w:right w:val="single" w:sz="4" w:space="0" w:color="auto"/>
            </w:tcBorders>
            <w:shd w:val="clear" w:color="auto" w:fill="auto"/>
            <w:noWrap/>
            <w:vAlign w:val="center"/>
            <w:hideMark/>
          </w:tcPr>
          <w:p w:rsidR="00CB4E60" w:rsidRPr="00830DEF" w:rsidRDefault="00CB4E60" w:rsidP="00CB4E60">
            <w:pPr>
              <w:rPr>
                <w:rFonts w:asciiTheme="majorEastAsia" w:eastAsiaTheme="majorEastAsia" w:hAnsiTheme="majorEastAsia" w:cs="宋体"/>
                <w:color w:val="000000"/>
                <w:sz w:val="28"/>
                <w:szCs w:val="28"/>
              </w:rPr>
            </w:pPr>
            <w:r w:rsidRPr="00830DEF">
              <w:rPr>
                <w:rFonts w:asciiTheme="majorEastAsia" w:eastAsiaTheme="majorEastAsia" w:hAnsiTheme="majorEastAsia" w:hint="eastAsia"/>
                <w:color w:val="000000"/>
                <w:sz w:val="28"/>
                <w:szCs w:val="28"/>
              </w:rPr>
              <w:t xml:space="preserve">　</w:t>
            </w:r>
          </w:p>
        </w:tc>
      </w:tr>
      <w:tr w:rsidR="00CB4E60" w:rsidTr="00CB4E60">
        <w:trPr>
          <w:trHeight w:val="51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CB4E60" w:rsidRPr="00332198" w:rsidRDefault="00CB4E60" w:rsidP="00CB4E60">
            <w:pPr>
              <w:jc w:val="center"/>
              <w:rPr>
                <w:rFonts w:asciiTheme="majorEastAsia" w:eastAsiaTheme="majorEastAsia" w:hAnsiTheme="majorEastAsia"/>
                <w:color w:val="000000"/>
                <w:sz w:val="28"/>
                <w:szCs w:val="28"/>
              </w:rPr>
            </w:pPr>
            <w:r w:rsidRPr="00332198">
              <w:rPr>
                <w:rFonts w:asciiTheme="majorEastAsia" w:eastAsiaTheme="majorEastAsia" w:hAnsiTheme="majorEastAsia" w:hint="eastAsia"/>
                <w:color w:val="000000"/>
                <w:sz w:val="28"/>
                <w:szCs w:val="28"/>
              </w:rPr>
              <w:t>2</w:t>
            </w:r>
          </w:p>
        </w:tc>
        <w:tc>
          <w:tcPr>
            <w:tcW w:w="1919"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529" w:type="dxa"/>
            <w:tcBorders>
              <w:top w:val="nil"/>
              <w:left w:val="nil"/>
              <w:bottom w:val="single" w:sz="4" w:space="0" w:color="auto"/>
              <w:right w:val="single" w:sz="4" w:space="0" w:color="auto"/>
            </w:tcBorders>
            <w:shd w:val="clear" w:color="auto" w:fill="auto"/>
            <w:vAlign w:val="center"/>
          </w:tcPr>
          <w:p w:rsidR="00CB4E60" w:rsidRDefault="00CB4E60" w:rsidP="00CB4E60">
            <w:pPr>
              <w:rPr>
                <w:rFonts w:ascii="宋体" w:eastAsia="宋体" w:hAnsi="宋体" w:cs="宋体"/>
                <w:color w:val="000000"/>
                <w:sz w:val="22"/>
              </w:rPr>
            </w:pPr>
          </w:p>
        </w:tc>
        <w:tc>
          <w:tcPr>
            <w:tcW w:w="1698"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698"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882"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932"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r>
      <w:tr w:rsidR="00CB4E60" w:rsidTr="00CB4E60">
        <w:trPr>
          <w:trHeight w:val="51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CB4E60" w:rsidRPr="00332198" w:rsidRDefault="00CB4E60" w:rsidP="00CB4E60">
            <w:pPr>
              <w:jc w:val="center"/>
              <w:rPr>
                <w:rFonts w:asciiTheme="majorEastAsia" w:eastAsiaTheme="majorEastAsia" w:hAnsiTheme="majorEastAsia"/>
                <w:color w:val="000000"/>
                <w:sz w:val="28"/>
                <w:szCs w:val="28"/>
              </w:rPr>
            </w:pPr>
            <w:r w:rsidRPr="00332198">
              <w:rPr>
                <w:rFonts w:asciiTheme="majorEastAsia" w:eastAsiaTheme="majorEastAsia" w:hAnsiTheme="majorEastAsia" w:hint="eastAsia"/>
                <w:color w:val="000000"/>
                <w:sz w:val="28"/>
                <w:szCs w:val="28"/>
              </w:rPr>
              <w:t>……</w:t>
            </w:r>
          </w:p>
        </w:tc>
        <w:tc>
          <w:tcPr>
            <w:tcW w:w="1919"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529" w:type="dxa"/>
            <w:tcBorders>
              <w:top w:val="nil"/>
              <w:left w:val="nil"/>
              <w:bottom w:val="single" w:sz="4" w:space="0" w:color="auto"/>
              <w:right w:val="single" w:sz="4" w:space="0" w:color="auto"/>
            </w:tcBorders>
            <w:shd w:val="clear" w:color="auto" w:fill="auto"/>
            <w:vAlign w:val="center"/>
          </w:tcPr>
          <w:p w:rsidR="00CB4E60" w:rsidRDefault="00CB4E60" w:rsidP="00CB4E60">
            <w:pPr>
              <w:rPr>
                <w:rFonts w:ascii="宋体" w:eastAsia="宋体" w:hAnsi="宋体" w:cs="宋体"/>
                <w:color w:val="000000"/>
                <w:sz w:val="22"/>
              </w:rPr>
            </w:pPr>
          </w:p>
        </w:tc>
        <w:tc>
          <w:tcPr>
            <w:tcW w:w="1698"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698"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882"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c>
          <w:tcPr>
            <w:tcW w:w="932" w:type="dxa"/>
            <w:tcBorders>
              <w:top w:val="nil"/>
              <w:left w:val="nil"/>
              <w:bottom w:val="single" w:sz="4" w:space="0" w:color="auto"/>
              <w:right w:val="single" w:sz="4" w:space="0" w:color="auto"/>
            </w:tcBorders>
            <w:shd w:val="clear" w:color="auto" w:fill="auto"/>
            <w:noWrap/>
            <w:vAlign w:val="center"/>
            <w:hideMark/>
          </w:tcPr>
          <w:p w:rsidR="00CB4E60" w:rsidRDefault="00CB4E60" w:rsidP="00CB4E60">
            <w:pPr>
              <w:rPr>
                <w:rFonts w:ascii="宋体" w:eastAsia="宋体" w:hAnsi="宋体" w:cs="宋体"/>
                <w:color w:val="000000"/>
                <w:sz w:val="22"/>
              </w:rPr>
            </w:pPr>
            <w:r>
              <w:rPr>
                <w:rFonts w:hint="eastAsia"/>
                <w:color w:val="000000"/>
                <w:sz w:val="22"/>
              </w:rPr>
              <w:t xml:space="preserve">　</w:t>
            </w:r>
          </w:p>
        </w:tc>
      </w:tr>
      <w:tr w:rsidR="00CB4E60" w:rsidRPr="001D38A1" w:rsidTr="00CB4E60">
        <w:trPr>
          <w:trHeight w:val="495"/>
        </w:trPr>
        <w:tc>
          <w:tcPr>
            <w:tcW w:w="13986" w:type="dxa"/>
            <w:gridSpan w:val="10"/>
            <w:tcBorders>
              <w:top w:val="single" w:sz="4" w:space="0" w:color="auto"/>
              <w:left w:val="nil"/>
              <w:bottom w:val="nil"/>
              <w:right w:val="nil"/>
            </w:tcBorders>
            <w:shd w:val="clear" w:color="auto" w:fill="auto"/>
            <w:noWrap/>
            <w:vAlign w:val="center"/>
            <w:hideMark/>
          </w:tcPr>
          <w:p w:rsidR="00CB4E60" w:rsidRPr="001D38A1" w:rsidRDefault="00CB4E60" w:rsidP="00CB4E60">
            <w:pPr>
              <w:widowControl/>
              <w:spacing w:line="400" w:lineRule="exact"/>
              <w:jc w:val="left"/>
              <w:rPr>
                <w:rFonts w:ascii="宋体" w:eastAsia="宋体" w:hAnsi="宋体" w:cs="宋体"/>
                <w:color w:val="000000"/>
                <w:kern w:val="0"/>
                <w:sz w:val="22"/>
              </w:rPr>
            </w:pPr>
            <w:r w:rsidRPr="001D38A1">
              <w:rPr>
                <w:rFonts w:ascii="宋体" w:eastAsia="宋体" w:hAnsi="宋体" w:cs="宋体" w:hint="eastAsia"/>
                <w:color w:val="000000"/>
                <w:kern w:val="0"/>
                <w:sz w:val="22"/>
              </w:rPr>
              <w:t>评标委员会签字：</w:t>
            </w:r>
          </w:p>
        </w:tc>
      </w:tr>
      <w:tr w:rsidR="00CB4E60" w:rsidRPr="001D38A1" w:rsidTr="00CB4E60">
        <w:trPr>
          <w:trHeight w:val="810"/>
        </w:trPr>
        <w:tc>
          <w:tcPr>
            <w:tcW w:w="13986" w:type="dxa"/>
            <w:gridSpan w:val="10"/>
            <w:tcBorders>
              <w:top w:val="nil"/>
              <w:left w:val="nil"/>
              <w:bottom w:val="nil"/>
              <w:right w:val="nil"/>
            </w:tcBorders>
            <w:shd w:val="clear" w:color="auto" w:fill="auto"/>
            <w:vAlign w:val="center"/>
            <w:hideMark/>
          </w:tcPr>
          <w:p w:rsidR="00CB4E60" w:rsidRPr="001D38A1" w:rsidRDefault="00CB4E60" w:rsidP="00CB4E60">
            <w:pPr>
              <w:widowControl/>
              <w:spacing w:line="400" w:lineRule="exact"/>
              <w:jc w:val="left"/>
              <w:rPr>
                <w:rFonts w:ascii="宋体" w:eastAsia="宋体" w:hAnsi="宋体" w:cs="宋体"/>
                <w:color w:val="000000"/>
                <w:kern w:val="0"/>
                <w:sz w:val="22"/>
              </w:rPr>
            </w:pPr>
            <w:r w:rsidRPr="001D38A1">
              <w:rPr>
                <w:rFonts w:ascii="宋体" w:eastAsia="宋体" w:hAnsi="宋体" w:cs="宋体" w:hint="eastAsia"/>
                <w:color w:val="000000"/>
                <w:kern w:val="0"/>
                <w:sz w:val="22"/>
              </w:rPr>
              <w:t>备注：1.评审因素先后顺序按招标文件确定；</w:t>
            </w:r>
            <w:r w:rsidRPr="001D38A1">
              <w:rPr>
                <w:rFonts w:ascii="宋体" w:eastAsia="宋体" w:hAnsi="宋体" w:cs="宋体" w:hint="eastAsia"/>
                <w:color w:val="000000"/>
                <w:kern w:val="0"/>
                <w:sz w:val="22"/>
              </w:rPr>
              <w:br/>
              <w:t>2.当投标人第一评审因素相近时，按第二因素进行比选，直至比选出符合招标文件数量的入围投标人；</w:t>
            </w:r>
            <w:r w:rsidRPr="001D38A1">
              <w:rPr>
                <w:rFonts w:ascii="宋体" w:eastAsia="宋体" w:hAnsi="宋体" w:cs="宋体" w:hint="eastAsia"/>
                <w:color w:val="000000"/>
                <w:kern w:val="0"/>
                <w:sz w:val="22"/>
              </w:rPr>
              <w:br/>
              <w:t>3.评标委员会应详细记录各评审因素的统计数据，并填写入围理由。</w:t>
            </w:r>
          </w:p>
        </w:tc>
      </w:tr>
    </w:tbl>
    <w:p w:rsidR="00CB4E60" w:rsidRPr="00CB4E60" w:rsidRDefault="00CB4E60" w:rsidP="00471B34">
      <w:pPr>
        <w:adjustRightInd w:val="0"/>
        <w:snapToGrid w:val="0"/>
        <w:spacing w:line="560" w:lineRule="exact"/>
        <w:jc w:val="left"/>
        <w:rPr>
          <w:rFonts w:ascii="黑体" w:eastAsia="黑体" w:hAnsi="黑体" w:cs="仿宋_GB2312"/>
          <w:color w:val="000000"/>
          <w:sz w:val="32"/>
          <w:szCs w:val="32"/>
        </w:rPr>
        <w:sectPr w:rsidR="00CB4E60" w:rsidRPr="00CB4E60" w:rsidSect="00CB4E60">
          <w:pgSz w:w="16838" w:h="11906" w:orient="landscape"/>
          <w:pgMar w:top="1588" w:right="2098" w:bottom="1474" w:left="1985" w:header="851" w:footer="1587" w:gutter="0"/>
          <w:cols w:space="720"/>
          <w:docGrid w:type="linesAndChars" w:linePitch="579" w:charSpace="1229"/>
        </w:sectPr>
      </w:pPr>
    </w:p>
    <w:p w:rsidR="00471B34" w:rsidRPr="00471B34" w:rsidRDefault="00471B34" w:rsidP="00471B34">
      <w:pPr>
        <w:adjustRightInd w:val="0"/>
        <w:snapToGrid w:val="0"/>
        <w:spacing w:line="560" w:lineRule="exact"/>
        <w:jc w:val="left"/>
        <w:rPr>
          <w:rFonts w:ascii="黑体" w:eastAsia="黑体" w:hAnsi="黑体" w:cs="仿宋_GB2312"/>
          <w:color w:val="000000"/>
          <w:sz w:val="32"/>
          <w:szCs w:val="32"/>
        </w:rPr>
      </w:pPr>
      <w:r w:rsidRPr="00471B34">
        <w:rPr>
          <w:rFonts w:ascii="黑体" w:eastAsia="黑体" w:hAnsi="黑体" w:cs="仿宋_GB2312" w:hint="eastAsia"/>
          <w:color w:val="000000"/>
          <w:sz w:val="32"/>
          <w:szCs w:val="32"/>
        </w:rPr>
        <w:lastRenderedPageBreak/>
        <w:t>附件</w:t>
      </w:r>
      <w:r w:rsidR="00FF6461">
        <w:rPr>
          <w:rFonts w:ascii="黑体" w:eastAsia="黑体" w:hAnsi="黑体" w:cs="仿宋_GB2312" w:hint="eastAsia"/>
          <w:color w:val="000000"/>
          <w:sz w:val="32"/>
          <w:szCs w:val="32"/>
        </w:rPr>
        <w:t>5</w:t>
      </w:r>
    </w:p>
    <w:p w:rsidR="00646DD6" w:rsidRDefault="00AB531B">
      <w:pPr>
        <w:adjustRightInd w:val="0"/>
        <w:snapToGrid w:val="0"/>
        <w:spacing w:line="360" w:lineRule="auto"/>
        <w:jc w:val="center"/>
        <w:rPr>
          <w:rFonts w:ascii="宋体" w:eastAsia="宋体" w:hAnsi="宋体" w:cs="宋体"/>
          <w:b/>
          <w:color w:val="000000" w:themeColor="text1"/>
          <w:sz w:val="30"/>
          <w:szCs w:val="30"/>
        </w:rPr>
      </w:pPr>
      <w:r>
        <w:rPr>
          <w:rFonts w:ascii="宋体" w:eastAsia="宋体" w:hAnsi="宋体" w:cs="宋体" w:hint="eastAsia"/>
          <w:b/>
          <w:color w:val="000000" w:themeColor="text1"/>
          <w:sz w:val="30"/>
          <w:szCs w:val="30"/>
        </w:rPr>
        <w:t>定标资料一览表</w:t>
      </w:r>
    </w:p>
    <w:tbl>
      <w:tblPr>
        <w:tblStyle w:val="a6"/>
        <w:tblW w:w="9071" w:type="dxa"/>
        <w:jc w:val="center"/>
        <w:tblLayout w:type="fixed"/>
        <w:tblLook w:val="04A0"/>
      </w:tblPr>
      <w:tblGrid>
        <w:gridCol w:w="2006"/>
        <w:gridCol w:w="7065"/>
      </w:tblGrid>
      <w:tr w:rsidR="00646DD6">
        <w:trPr>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646DD6" w:rsidRDefault="00AB531B">
            <w:pPr>
              <w:spacing w:line="540" w:lineRule="exact"/>
              <w:jc w:val="center"/>
              <w:rPr>
                <w:color w:val="000000"/>
                <w:sz w:val="24"/>
                <w:szCs w:val="24"/>
              </w:rPr>
            </w:pPr>
            <w:r>
              <w:rPr>
                <w:rFonts w:eastAsia="仿宋_GB2312"/>
                <w:color w:val="000000"/>
                <w:sz w:val="24"/>
                <w:szCs w:val="24"/>
              </w:rPr>
              <w:t>项目名称</w:t>
            </w:r>
          </w:p>
        </w:tc>
        <w:tc>
          <w:tcPr>
            <w:tcW w:w="7065" w:type="dxa"/>
            <w:tcBorders>
              <w:top w:val="single" w:sz="4" w:space="0" w:color="auto"/>
              <w:left w:val="nil"/>
              <w:bottom w:val="single" w:sz="4" w:space="0" w:color="auto"/>
              <w:right w:val="single" w:sz="4" w:space="0" w:color="auto"/>
            </w:tcBorders>
            <w:noWrap/>
            <w:vAlign w:val="center"/>
          </w:tcPr>
          <w:p w:rsidR="00646DD6" w:rsidRDefault="00646DD6">
            <w:pPr>
              <w:spacing w:line="540" w:lineRule="exact"/>
              <w:jc w:val="center"/>
              <w:rPr>
                <w:b/>
                <w:color w:val="000000"/>
                <w:sz w:val="24"/>
                <w:szCs w:val="24"/>
              </w:rPr>
            </w:pPr>
          </w:p>
        </w:tc>
      </w:tr>
      <w:tr w:rsidR="00A32AC5">
        <w:trPr>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A32AC5" w:rsidRDefault="00A32AC5" w:rsidP="00A32AC5">
            <w:pPr>
              <w:spacing w:line="300" w:lineRule="exact"/>
              <w:jc w:val="center"/>
              <w:rPr>
                <w:rFonts w:eastAsia="仿宋_GB2312"/>
                <w:color w:val="000000"/>
                <w:sz w:val="24"/>
                <w:szCs w:val="24"/>
              </w:rPr>
            </w:pPr>
            <w:r>
              <w:rPr>
                <w:rFonts w:eastAsia="仿宋_GB2312"/>
                <w:color w:val="000000"/>
                <w:sz w:val="24"/>
                <w:szCs w:val="24"/>
              </w:rPr>
              <w:t>入围投标人确定方法</w:t>
            </w:r>
          </w:p>
        </w:tc>
        <w:tc>
          <w:tcPr>
            <w:tcW w:w="7065" w:type="dxa"/>
            <w:tcBorders>
              <w:top w:val="single" w:sz="4" w:space="0" w:color="auto"/>
              <w:left w:val="nil"/>
              <w:bottom w:val="single" w:sz="4" w:space="0" w:color="auto"/>
              <w:right w:val="single" w:sz="4" w:space="0" w:color="auto"/>
            </w:tcBorders>
            <w:noWrap/>
            <w:vAlign w:val="center"/>
          </w:tcPr>
          <w:p w:rsidR="00A32AC5" w:rsidRDefault="00A32AC5">
            <w:pPr>
              <w:spacing w:line="540" w:lineRule="exact"/>
              <w:jc w:val="center"/>
              <w:rPr>
                <w:b/>
                <w:color w:val="000000"/>
                <w:sz w:val="24"/>
                <w:szCs w:val="24"/>
              </w:rPr>
            </w:pPr>
          </w:p>
        </w:tc>
      </w:tr>
      <w:tr w:rsidR="00646DD6">
        <w:trPr>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646DD6" w:rsidRDefault="00AB531B">
            <w:pPr>
              <w:spacing w:line="540" w:lineRule="exact"/>
              <w:jc w:val="center"/>
              <w:rPr>
                <w:color w:val="000000"/>
                <w:sz w:val="24"/>
                <w:szCs w:val="24"/>
              </w:rPr>
            </w:pPr>
            <w:r>
              <w:rPr>
                <w:rFonts w:eastAsia="仿宋_GB2312"/>
                <w:color w:val="000000"/>
                <w:sz w:val="24"/>
                <w:szCs w:val="24"/>
              </w:rPr>
              <w:t>定标办法</w:t>
            </w:r>
          </w:p>
        </w:tc>
        <w:tc>
          <w:tcPr>
            <w:tcW w:w="7065" w:type="dxa"/>
            <w:tcBorders>
              <w:top w:val="single" w:sz="4" w:space="0" w:color="auto"/>
              <w:left w:val="nil"/>
              <w:bottom w:val="single" w:sz="4" w:space="0" w:color="auto"/>
              <w:right w:val="single" w:sz="4" w:space="0" w:color="auto"/>
            </w:tcBorders>
            <w:noWrap/>
            <w:vAlign w:val="center"/>
          </w:tcPr>
          <w:p w:rsidR="00646DD6" w:rsidRDefault="00646DD6">
            <w:pPr>
              <w:spacing w:line="540" w:lineRule="exact"/>
              <w:jc w:val="center"/>
              <w:rPr>
                <w:color w:val="000000"/>
                <w:sz w:val="24"/>
                <w:szCs w:val="24"/>
              </w:rPr>
            </w:pPr>
          </w:p>
        </w:tc>
      </w:tr>
      <w:tr w:rsidR="00646DD6">
        <w:trPr>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646DD6" w:rsidRDefault="00AB531B">
            <w:pPr>
              <w:spacing w:line="540" w:lineRule="exact"/>
              <w:jc w:val="center"/>
              <w:rPr>
                <w:color w:val="000000"/>
                <w:sz w:val="24"/>
                <w:szCs w:val="24"/>
              </w:rPr>
            </w:pPr>
            <w:r>
              <w:rPr>
                <w:rFonts w:eastAsia="仿宋_GB2312"/>
                <w:color w:val="000000"/>
                <w:sz w:val="24"/>
                <w:szCs w:val="24"/>
              </w:rPr>
              <w:t>定标要素</w:t>
            </w:r>
          </w:p>
        </w:tc>
        <w:tc>
          <w:tcPr>
            <w:tcW w:w="7065" w:type="dxa"/>
            <w:tcBorders>
              <w:top w:val="nil"/>
              <w:left w:val="nil"/>
              <w:bottom w:val="single" w:sz="4" w:space="0" w:color="auto"/>
              <w:right w:val="single" w:sz="4" w:space="0" w:color="auto"/>
            </w:tcBorders>
            <w:noWrap/>
            <w:vAlign w:val="center"/>
          </w:tcPr>
          <w:p w:rsidR="00646DD6" w:rsidRDefault="00AB531B" w:rsidP="00162ED4">
            <w:pPr>
              <w:spacing w:line="400" w:lineRule="exact"/>
              <w:jc w:val="left"/>
              <w:rPr>
                <w:color w:val="000000"/>
                <w:sz w:val="24"/>
                <w:szCs w:val="24"/>
              </w:rPr>
            </w:pPr>
            <w:r>
              <w:rPr>
                <w:rFonts w:eastAsia="仿宋_GB2312"/>
                <w:color w:val="000000"/>
                <w:sz w:val="24"/>
                <w:szCs w:val="24"/>
              </w:rPr>
              <w:t>（按招标文件要求选择）</w:t>
            </w:r>
          </w:p>
          <w:p w:rsidR="00A32AC5" w:rsidRPr="00A32AC5" w:rsidRDefault="00A32AC5" w:rsidP="00162ED4">
            <w:pPr>
              <w:spacing w:line="400" w:lineRule="exact"/>
              <w:jc w:val="left"/>
              <w:rPr>
                <w:rFonts w:ascii="仿宋_GB2312" w:eastAsia="仿宋_GB2312"/>
                <w:color w:val="000000"/>
                <w:sz w:val="24"/>
                <w:szCs w:val="24"/>
              </w:rPr>
            </w:pPr>
            <w:r w:rsidRPr="00A32AC5">
              <w:rPr>
                <w:rFonts w:ascii="仿宋_GB2312" w:eastAsia="仿宋_GB2312" w:hint="eastAsia"/>
                <w:color w:val="000000"/>
                <w:sz w:val="24"/>
                <w:szCs w:val="24"/>
              </w:rPr>
              <w:t>1.优先淘汰情形</w:t>
            </w:r>
            <w:r w:rsidR="00162ED4">
              <w:rPr>
                <w:rFonts w:ascii="仿宋_GB2312" w:eastAsia="仿宋_GB2312" w:hint="eastAsia"/>
                <w:color w:val="000000"/>
                <w:sz w:val="24"/>
                <w:szCs w:val="24"/>
              </w:rPr>
              <w:t>；</w:t>
            </w:r>
          </w:p>
          <w:p w:rsidR="00B800AC" w:rsidRDefault="00A32AC5" w:rsidP="00162ED4">
            <w:pPr>
              <w:spacing w:line="400" w:lineRule="exact"/>
              <w:rPr>
                <w:rFonts w:ascii="仿宋_GB2312" w:eastAsia="仿宋_GB2312"/>
                <w:color w:val="000000"/>
                <w:sz w:val="24"/>
                <w:szCs w:val="24"/>
              </w:rPr>
            </w:pPr>
            <w:r w:rsidRPr="00A32AC5">
              <w:rPr>
                <w:rFonts w:ascii="仿宋_GB2312" w:eastAsia="仿宋_GB2312" w:hint="eastAsia"/>
                <w:color w:val="000000"/>
                <w:sz w:val="24"/>
                <w:szCs w:val="24"/>
              </w:rPr>
              <w:t>2.</w:t>
            </w:r>
            <w:r w:rsidR="00B800AC">
              <w:rPr>
                <w:rFonts w:ascii="仿宋_GB2312" w:eastAsia="仿宋_GB2312" w:hint="eastAsia"/>
                <w:color w:val="000000"/>
                <w:sz w:val="24"/>
                <w:szCs w:val="24"/>
              </w:rPr>
              <w:t>投标报价</w:t>
            </w:r>
            <w:r w:rsidR="00162ED4">
              <w:rPr>
                <w:rFonts w:ascii="仿宋_GB2312" w:eastAsia="仿宋_GB2312" w:hint="eastAsia"/>
                <w:color w:val="000000"/>
                <w:sz w:val="24"/>
                <w:szCs w:val="24"/>
              </w:rPr>
              <w:t>；</w:t>
            </w:r>
          </w:p>
          <w:p w:rsidR="00646DD6" w:rsidRPr="00A32AC5" w:rsidRDefault="00B800AC" w:rsidP="00162ED4">
            <w:pPr>
              <w:spacing w:line="400" w:lineRule="exact"/>
              <w:rPr>
                <w:rFonts w:ascii="仿宋_GB2312" w:eastAsia="仿宋_GB2312"/>
                <w:color w:val="000000"/>
                <w:sz w:val="24"/>
                <w:szCs w:val="24"/>
              </w:rPr>
            </w:pPr>
            <w:r>
              <w:rPr>
                <w:rFonts w:ascii="仿宋_GB2312" w:eastAsia="仿宋_GB2312" w:hint="eastAsia"/>
                <w:color w:val="000000"/>
                <w:sz w:val="24"/>
                <w:szCs w:val="24"/>
              </w:rPr>
              <w:t>3</w:t>
            </w:r>
            <w:r w:rsidRPr="00A32AC5">
              <w:rPr>
                <w:rFonts w:ascii="仿宋_GB2312" w:eastAsia="仿宋_GB2312" w:hint="eastAsia"/>
                <w:color w:val="000000"/>
                <w:sz w:val="24"/>
                <w:szCs w:val="24"/>
              </w:rPr>
              <w:t>.</w:t>
            </w:r>
            <w:r w:rsidR="00A32AC5" w:rsidRPr="00A32AC5">
              <w:rPr>
                <w:rFonts w:ascii="仿宋_GB2312" w:eastAsia="仿宋_GB2312" w:hint="eastAsia"/>
                <w:color w:val="000000"/>
                <w:sz w:val="24"/>
                <w:szCs w:val="24"/>
              </w:rPr>
              <w:t>企业类似业绩</w:t>
            </w:r>
            <w:r w:rsidR="00AB531B" w:rsidRPr="00A32AC5">
              <w:rPr>
                <w:rFonts w:ascii="仿宋_GB2312" w:eastAsia="仿宋_GB2312" w:hint="eastAsia"/>
                <w:color w:val="000000"/>
                <w:sz w:val="24"/>
                <w:szCs w:val="24"/>
              </w:rPr>
              <w:t>；</w:t>
            </w:r>
          </w:p>
          <w:p w:rsidR="00646DD6" w:rsidRPr="00A32AC5" w:rsidRDefault="00B800AC" w:rsidP="00162ED4">
            <w:pPr>
              <w:spacing w:line="400" w:lineRule="exact"/>
              <w:jc w:val="left"/>
              <w:rPr>
                <w:rFonts w:ascii="仿宋_GB2312" w:eastAsia="仿宋_GB2312"/>
                <w:color w:val="000000"/>
                <w:sz w:val="24"/>
                <w:szCs w:val="24"/>
              </w:rPr>
            </w:pPr>
            <w:r>
              <w:rPr>
                <w:rFonts w:ascii="仿宋_GB2312" w:eastAsia="仿宋_GB2312" w:hint="eastAsia"/>
                <w:color w:val="000000"/>
                <w:sz w:val="24"/>
                <w:szCs w:val="24"/>
              </w:rPr>
              <w:t>4</w:t>
            </w:r>
            <w:r w:rsidR="00A32AC5" w:rsidRPr="00A32AC5">
              <w:rPr>
                <w:rFonts w:ascii="仿宋_GB2312" w:eastAsia="仿宋_GB2312" w:hint="eastAsia"/>
                <w:color w:val="000000"/>
                <w:sz w:val="24"/>
                <w:szCs w:val="24"/>
              </w:rPr>
              <w:t>企业荣誉</w:t>
            </w:r>
            <w:r w:rsidR="00AB531B" w:rsidRPr="00A32AC5">
              <w:rPr>
                <w:rFonts w:ascii="仿宋_GB2312" w:eastAsia="仿宋_GB2312" w:hint="eastAsia"/>
                <w:color w:val="000000"/>
                <w:sz w:val="24"/>
                <w:szCs w:val="24"/>
              </w:rPr>
              <w:t>；</w:t>
            </w:r>
          </w:p>
          <w:p w:rsidR="00646DD6" w:rsidRPr="00A32AC5" w:rsidRDefault="00B800AC" w:rsidP="00162ED4">
            <w:pPr>
              <w:spacing w:line="400" w:lineRule="exact"/>
              <w:jc w:val="left"/>
              <w:rPr>
                <w:rFonts w:ascii="仿宋_GB2312" w:eastAsia="仿宋_GB2312"/>
                <w:color w:val="000000"/>
                <w:sz w:val="24"/>
                <w:szCs w:val="24"/>
              </w:rPr>
            </w:pPr>
            <w:r>
              <w:rPr>
                <w:rFonts w:ascii="仿宋_GB2312" w:eastAsia="仿宋_GB2312" w:hint="eastAsia"/>
                <w:color w:val="000000"/>
                <w:sz w:val="24"/>
                <w:szCs w:val="24"/>
              </w:rPr>
              <w:t>5</w:t>
            </w:r>
            <w:r w:rsidR="00AB531B" w:rsidRPr="00A32AC5">
              <w:rPr>
                <w:rFonts w:ascii="仿宋_GB2312" w:eastAsia="仿宋_GB2312" w:hint="eastAsia"/>
                <w:color w:val="000000"/>
                <w:sz w:val="24"/>
                <w:szCs w:val="24"/>
              </w:rPr>
              <w:t>.</w:t>
            </w:r>
            <w:r w:rsidR="00A32AC5" w:rsidRPr="00A32AC5">
              <w:rPr>
                <w:rFonts w:ascii="仿宋_GB2312" w:eastAsia="仿宋_GB2312" w:hint="eastAsia"/>
                <w:color w:val="000000"/>
                <w:sz w:val="24"/>
                <w:szCs w:val="24"/>
              </w:rPr>
              <w:t>项目负责人业绩</w:t>
            </w:r>
            <w:r w:rsidR="00AB531B" w:rsidRPr="00A32AC5">
              <w:rPr>
                <w:rFonts w:ascii="仿宋_GB2312" w:eastAsia="仿宋_GB2312" w:hint="eastAsia"/>
                <w:color w:val="000000"/>
                <w:sz w:val="24"/>
                <w:szCs w:val="24"/>
              </w:rPr>
              <w:t>；</w:t>
            </w:r>
          </w:p>
          <w:p w:rsidR="00646DD6" w:rsidRPr="00A32AC5" w:rsidRDefault="00B800AC" w:rsidP="00162ED4">
            <w:pPr>
              <w:spacing w:line="400" w:lineRule="exact"/>
              <w:jc w:val="left"/>
              <w:rPr>
                <w:rFonts w:ascii="仿宋_GB2312" w:eastAsia="仿宋_GB2312"/>
                <w:color w:val="000000"/>
                <w:sz w:val="24"/>
                <w:szCs w:val="24"/>
              </w:rPr>
            </w:pPr>
            <w:r>
              <w:rPr>
                <w:rFonts w:ascii="仿宋_GB2312" w:eastAsia="仿宋_GB2312" w:hint="eastAsia"/>
                <w:color w:val="000000"/>
                <w:sz w:val="24"/>
                <w:szCs w:val="24"/>
              </w:rPr>
              <w:t>6</w:t>
            </w:r>
            <w:r w:rsidR="00AB531B" w:rsidRPr="00A32AC5">
              <w:rPr>
                <w:rFonts w:ascii="仿宋_GB2312" w:eastAsia="仿宋_GB2312" w:hint="eastAsia"/>
                <w:color w:val="000000"/>
                <w:sz w:val="24"/>
                <w:szCs w:val="24"/>
              </w:rPr>
              <w:t>.</w:t>
            </w:r>
            <w:r w:rsidR="00A32AC5" w:rsidRPr="00A32AC5">
              <w:rPr>
                <w:rFonts w:ascii="仿宋_GB2312" w:eastAsia="仿宋_GB2312" w:hint="eastAsia"/>
                <w:color w:val="000000"/>
                <w:sz w:val="24"/>
                <w:szCs w:val="24"/>
              </w:rPr>
              <w:t>拟投入项目情况</w:t>
            </w:r>
            <w:r w:rsidR="00AB531B" w:rsidRPr="00A32AC5">
              <w:rPr>
                <w:rFonts w:ascii="仿宋_GB2312" w:eastAsia="仿宋_GB2312" w:hint="eastAsia"/>
                <w:color w:val="000000"/>
                <w:sz w:val="24"/>
                <w:szCs w:val="24"/>
              </w:rPr>
              <w:t>；</w:t>
            </w:r>
            <w:r w:rsidR="00AB531B" w:rsidRPr="00A32AC5">
              <w:rPr>
                <w:rFonts w:ascii="仿宋_GB2312" w:eastAsia="仿宋_GB2312" w:hint="eastAsia"/>
                <w:color w:val="000000"/>
                <w:sz w:val="24"/>
                <w:szCs w:val="24"/>
              </w:rPr>
              <w:tab/>
            </w:r>
          </w:p>
          <w:p w:rsidR="00646DD6" w:rsidRPr="00A32AC5" w:rsidRDefault="00B800AC" w:rsidP="00162ED4">
            <w:pPr>
              <w:spacing w:line="400" w:lineRule="exact"/>
              <w:jc w:val="left"/>
              <w:rPr>
                <w:rFonts w:ascii="仿宋_GB2312" w:eastAsia="仿宋_GB2312"/>
                <w:color w:val="000000"/>
                <w:sz w:val="24"/>
                <w:szCs w:val="24"/>
              </w:rPr>
            </w:pPr>
            <w:r>
              <w:rPr>
                <w:rFonts w:ascii="仿宋_GB2312" w:eastAsia="仿宋_GB2312" w:hint="eastAsia"/>
                <w:color w:val="000000"/>
                <w:sz w:val="24"/>
                <w:szCs w:val="24"/>
              </w:rPr>
              <w:t>7</w:t>
            </w:r>
            <w:r w:rsidR="00AB531B" w:rsidRPr="00A32AC5">
              <w:rPr>
                <w:rFonts w:ascii="仿宋_GB2312" w:eastAsia="仿宋_GB2312" w:hint="eastAsia"/>
                <w:color w:val="000000"/>
                <w:sz w:val="24"/>
                <w:szCs w:val="24"/>
              </w:rPr>
              <w:t>.</w:t>
            </w:r>
            <w:r w:rsidR="00A32AC5" w:rsidRPr="00A32AC5">
              <w:rPr>
                <w:rFonts w:ascii="仿宋_GB2312" w:eastAsia="仿宋_GB2312" w:hint="eastAsia"/>
                <w:color w:val="000000"/>
                <w:sz w:val="24"/>
                <w:szCs w:val="24"/>
              </w:rPr>
              <w:t>科技创新能力（新质生产力应用）</w:t>
            </w:r>
            <w:r w:rsidR="00AB531B" w:rsidRPr="00A32AC5">
              <w:rPr>
                <w:rFonts w:ascii="仿宋_GB2312" w:eastAsia="仿宋_GB2312" w:hint="eastAsia"/>
                <w:color w:val="000000"/>
                <w:sz w:val="24"/>
                <w:szCs w:val="24"/>
              </w:rPr>
              <w:t>；</w:t>
            </w:r>
          </w:p>
          <w:p w:rsidR="00646DD6" w:rsidRPr="00A32AC5" w:rsidRDefault="00B800AC" w:rsidP="00162ED4">
            <w:pPr>
              <w:spacing w:line="400" w:lineRule="exact"/>
              <w:jc w:val="left"/>
              <w:rPr>
                <w:rFonts w:ascii="仿宋_GB2312" w:eastAsia="仿宋_GB2312"/>
                <w:color w:val="000000"/>
                <w:sz w:val="24"/>
                <w:szCs w:val="24"/>
              </w:rPr>
            </w:pPr>
            <w:r>
              <w:rPr>
                <w:rFonts w:ascii="仿宋_GB2312" w:eastAsia="仿宋_GB2312" w:hint="eastAsia"/>
                <w:color w:val="000000"/>
                <w:sz w:val="24"/>
                <w:szCs w:val="24"/>
              </w:rPr>
              <w:t>8</w:t>
            </w:r>
            <w:r w:rsidR="00AB531B" w:rsidRPr="00A32AC5">
              <w:rPr>
                <w:rFonts w:ascii="仿宋_GB2312" w:eastAsia="仿宋_GB2312" w:hint="eastAsia"/>
                <w:color w:val="000000"/>
                <w:sz w:val="24"/>
                <w:szCs w:val="24"/>
              </w:rPr>
              <w:t>.</w:t>
            </w:r>
            <w:r w:rsidR="00A32AC5" w:rsidRPr="00A32AC5">
              <w:rPr>
                <w:rFonts w:ascii="仿宋_GB2312" w:eastAsia="仿宋_GB2312" w:hint="eastAsia"/>
                <w:color w:val="000000"/>
                <w:sz w:val="24"/>
                <w:szCs w:val="24"/>
              </w:rPr>
              <w:t>危大工程施工方案</w:t>
            </w:r>
            <w:r w:rsidR="00AB531B" w:rsidRPr="00A32AC5">
              <w:rPr>
                <w:rFonts w:ascii="仿宋_GB2312" w:eastAsia="仿宋_GB2312" w:hint="eastAsia"/>
                <w:color w:val="000000"/>
                <w:sz w:val="24"/>
                <w:szCs w:val="24"/>
              </w:rPr>
              <w:t>；</w:t>
            </w:r>
          </w:p>
          <w:p w:rsidR="00646DD6" w:rsidRPr="00A32AC5" w:rsidRDefault="00B800AC" w:rsidP="00162ED4">
            <w:pPr>
              <w:spacing w:line="400" w:lineRule="exact"/>
              <w:jc w:val="left"/>
              <w:rPr>
                <w:rFonts w:ascii="仿宋_GB2312" w:eastAsia="仿宋_GB2312"/>
                <w:color w:val="000000"/>
                <w:sz w:val="24"/>
                <w:szCs w:val="24"/>
              </w:rPr>
            </w:pPr>
            <w:r>
              <w:rPr>
                <w:rFonts w:ascii="仿宋_GB2312" w:eastAsia="仿宋_GB2312" w:hint="eastAsia"/>
                <w:color w:val="000000"/>
                <w:sz w:val="24"/>
                <w:szCs w:val="24"/>
              </w:rPr>
              <w:t>9</w:t>
            </w:r>
            <w:r w:rsidR="00AB531B" w:rsidRPr="00A32AC5">
              <w:rPr>
                <w:rFonts w:ascii="仿宋_GB2312" w:eastAsia="仿宋_GB2312" w:hint="eastAsia"/>
                <w:color w:val="000000"/>
                <w:sz w:val="24"/>
                <w:szCs w:val="24"/>
              </w:rPr>
              <w:t>.评标委员会评审意见；</w:t>
            </w:r>
          </w:p>
          <w:p w:rsidR="00A32AC5" w:rsidRDefault="00B800AC" w:rsidP="00162ED4">
            <w:pPr>
              <w:spacing w:line="400" w:lineRule="exact"/>
              <w:jc w:val="left"/>
              <w:rPr>
                <w:rFonts w:ascii="仿宋_GB2312" w:eastAsia="仿宋_GB2312"/>
                <w:color w:val="000000"/>
                <w:sz w:val="24"/>
                <w:szCs w:val="24"/>
              </w:rPr>
            </w:pPr>
            <w:r>
              <w:rPr>
                <w:rFonts w:ascii="仿宋_GB2312" w:eastAsia="仿宋_GB2312" w:hint="eastAsia"/>
                <w:color w:val="000000"/>
                <w:sz w:val="24"/>
                <w:szCs w:val="24"/>
              </w:rPr>
              <w:t>10</w:t>
            </w:r>
            <w:r w:rsidR="00AB531B" w:rsidRPr="00A32AC5">
              <w:rPr>
                <w:rFonts w:ascii="仿宋_GB2312" w:eastAsia="仿宋_GB2312" w:hint="eastAsia"/>
                <w:color w:val="000000"/>
                <w:sz w:val="24"/>
                <w:szCs w:val="24"/>
              </w:rPr>
              <w:t>.</w:t>
            </w:r>
            <w:r w:rsidR="00A32AC5">
              <w:rPr>
                <w:rFonts w:ascii="仿宋_GB2312" w:eastAsia="仿宋_GB2312" w:hint="eastAsia"/>
                <w:color w:val="000000"/>
                <w:sz w:val="24"/>
                <w:szCs w:val="24"/>
              </w:rPr>
              <w:t>企业履约信用评价</w:t>
            </w:r>
            <w:r w:rsidR="00162ED4">
              <w:rPr>
                <w:rFonts w:ascii="仿宋_GB2312" w:eastAsia="仿宋_GB2312" w:hint="eastAsia"/>
                <w:color w:val="000000"/>
                <w:sz w:val="24"/>
                <w:szCs w:val="24"/>
              </w:rPr>
              <w:t>；</w:t>
            </w:r>
          </w:p>
          <w:p w:rsidR="00646DD6" w:rsidRDefault="00B800AC" w:rsidP="00162ED4">
            <w:pPr>
              <w:spacing w:line="400" w:lineRule="exact"/>
              <w:jc w:val="left"/>
              <w:rPr>
                <w:color w:val="000000"/>
                <w:sz w:val="24"/>
                <w:szCs w:val="24"/>
              </w:rPr>
            </w:pPr>
            <w:r>
              <w:rPr>
                <w:rFonts w:ascii="仿宋_GB2312" w:eastAsia="仿宋_GB2312" w:hint="eastAsia"/>
                <w:color w:val="000000"/>
                <w:sz w:val="24"/>
                <w:szCs w:val="24"/>
              </w:rPr>
              <w:t>11</w:t>
            </w:r>
            <w:r w:rsidR="00A32AC5">
              <w:rPr>
                <w:rFonts w:ascii="仿宋_GB2312" w:eastAsia="仿宋_GB2312" w:hint="eastAsia"/>
                <w:color w:val="000000"/>
                <w:sz w:val="24"/>
                <w:szCs w:val="24"/>
              </w:rPr>
              <w:t>.……</w:t>
            </w:r>
          </w:p>
        </w:tc>
      </w:tr>
    </w:tbl>
    <w:p w:rsidR="00646DD6" w:rsidRDefault="00646DD6">
      <w:pPr>
        <w:widowControl/>
        <w:shd w:val="clear" w:color="auto" w:fill="FFFFFF"/>
        <w:rPr>
          <w:rFonts w:ascii="微软雅黑" w:eastAsia="微软雅黑" w:hAnsi="微软雅黑" w:cs="宋体"/>
          <w:color w:val="333333"/>
          <w:spacing w:val="35"/>
          <w:kern w:val="0"/>
          <w:sz w:val="18"/>
          <w:szCs w:val="18"/>
        </w:rPr>
      </w:pPr>
    </w:p>
    <w:p w:rsidR="00646DD6" w:rsidRDefault="00646DD6">
      <w:pPr>
        <w:widowControl/>
        <w:shd w:val="clear" w:color="auto" w:fill="FFFFFF"/>
        <w:rPr>
          <w:rFonts w:ascii="微软雅黑" w:eastAsia="微软雅黑" w:hAnsi="微软雅黑" w:cs="宋体"/>
          <w:color w:val="333333"/>
          <w:spacing w:val="35"/>
          <w:kern w:val="0"/>
          <w:sz w:val="18"/>
          <w:szCs w:val="18"/>
        </w:rPr>
      </w:pPr>
    </w:p>
    <w:p w:rsidR="00646DD6" w:rsidRDefault="00646DD6">
      <w:pPr>
        <w:widowControl/>
        <w:shd w:val="clear" w:color="auto" w:fill="FFFFFF"/>
        <w:rPr>
          <w:rFonts w:ascii="微软雅黑" w:eastAsia="微软雅黑" w:hAnsi="微软雅黑" w:cs="宋体"/>
          <w:color w:val="333333"/>
          <w:spacing w:val="35"/>
          <w:kern w:val="0"/>
          <w:sz w:val="18"/>
          <w:szCs w:val="18"/>
        </w:rPr>
      </w:pPr>
    </w:p>
    <w:p w:rsidR="00646DD6" w:rsidRDefault="00646DD6">
      <w:pPr>
        <w:widowControl/>
        <w:shd w:val="clear" w:color="auto" w:fill="FFFFFF"/>
        <w:rPr>
          <w:rFonts w:ascii="微软雅黑" w:eastAsia="微软雅黑" w:hAnsi="微软雅黑" w:cs="宋体"/>
          <w:color w:val="333333"/>
          <w:spacing w:val="35"/>
          <w:kern w:val="0"/>
          <w:sz w:val="18"/>
          <w:szCs w:val="18"/>
        </w:rPr>
      </w:pPr>
    </w:p>
    <w:p w:rsidR="00162ED4" w:rsidRDefault="00162ED4">
      <w:pPr>
        <w:widowControl/>
        <w:shd w:val="clear" w:color="auto" w:fill="FFFFFF"/>
        <w:rPr>
          <w:rFonts w:ascii="微软雅黑" w:eastAsia="微软雅黑" w:hAnsi="微软雅黑" w:cs="宋体"/>
          <w:color w:val="333333"/>
          <w:spacing w:val="35"/>
          <w:kern w:val="0"/>
          <w:sz w:val="18"/>
          <w:szCs w:val="18"/>
        </w:rPr>
      </w:pPr>
    </w:p>
    <w:p w:rsidR="00162ED4" w:rsidRDefault="00162ED4">
      <w:pPr>
        <w:widowControl/>
        <w:shd w:val="clear" w:color="auto" w:fill="FFFFFF"/>
        <w:rPr>
          <w:rFonts w:ascii="微软雅黑" w:eastAsia="微软雅黑" w:hAnsi="微软雅黑" w:cs="宋体"/>
          <w:color w:val="333333"/>
          <w:spacing w:val="35"/>
          <w:kern w:val="0"/>
          <w:sz w:val="18"/>
          <w:szCs w:val="18"/>
        </w:rPr>
      </w:pPr>
    </w:p>
    <w:p w:rsidR="00162ED4" w:rsidRDefault="00162ED4">
      <w:pPr>
        <w:widowControl/>
        <w:shd w:val="clear" w:color="auto" w:fill="FFFFFF"/>
        <w:rPr>
          <w:rFonts w:ascii="微软雅黑" w:eastAsia="微软雅黑" w:hAnsi="微软雅黑" w:cs="宋体"/>
          <w:color w:val="333333"/>
          <w:spacing w:val="35"/>
          <w:kern w:val="0"/>
          <w:sz w:val="18"/>
          <w:szCs w:val="18"/>
        </w:rPr>
      </w:pPr>
    </w:p>
    <w:p w:rsidR="00646DD6" w:rsidRDefault="00646DD6">
      <w:pPr>
        <w:widowControl/>
        <w:shd w:val="clear" w:color="auto" w:fill="FFFFFF"/>
        <w:rPr>
          <w:rFonts w:ascii="微软雅黑" w:eastAsia="微软雅黑" w:hAnsi="微软雅黑" w:cs="宋体"/>
          <w:color w:val="333333"/>
          <w:spacing w:val="35"/>
          <w:kern w:val="0"/>
          <w:sz w:val="18"/>
          <w:szCs w:val="18"/>
        </w:rPr>
      </w:pPr>
    </w:p>
    <w:p w:rsidR="00471B34" w:rsidRPr="00471B34" w:rsidRDefault="00471B34" w:rsidP="00471B34">
      <w:pPr>
        <w:adjustRightInd w:val="0"/>
        <w:snapToGrid w:val="0"/>
        <w:spacing w:line="560" w:lineRule="exact"/>
        <w:jc w:val="left"/>
        <w:rPr>
          <w:rFonts w:ascii="黑体" w:eastAsia="黑体" w:hAnsi="黑体" w:cs="仿宋_GB2312"/>
          <w:color w:val="000000"/>
          <w:sz w:val="32"/>
          <w:szCs w:val="32"/>
        </w:rPr>
      </w:pPr>
      <w:r w:rsidRPr="00471B34">
        <w:rPr>
          <w:rFonts w:ascii="黑体" w:eastAsia="黑体" w:hAnsi="黑体" w:cs="仿宋_GB2312" w:hint="eastAsia"/>
          <w:color w:val="000000"/>
          <w:sz w:val="32"/>
          <w:szCs w:val="32"/>
        </w:rPr>
        <w:lastRenderedPageBreak/>
        <w:t>附件</w:t>
      </w:r>
      <w:r w:rsidR="00FF6461">
        <w:rPr>
          <w:rFonts w:ascii="黑体" w:eastAsia="黑体" w:hAnsi="黑体" w:cs="仿宋_GB2312" w:hint="eastAsia"/>
          <w:color w:val="000000"/>
          <w:sz w:val="32"/>
          <w:szCs w:val="32"/>
        </w:rPr>
        <w:t>6</w:t>
      </w:r>
    </w:p>
    <w:p w:rsidR="00646DD6" w:rsidRDefault="00AB531B">
      <w:pPr>
        <w:spacing w:line="579" w:lineRule="exact"/>
        <w:jc w:val="center"/>
        <w:rPr>
          <w:rFonts w:asciiTheme="minorEastAsia" w:hAnsiTheme="minorEastAsia" w:cs="Times New Roman"/>
          <w:b/>
          <w:color w:val="000000"/>
          <w:sz w:val="30"/>
          <w:szCs w:val="30"/>
        </w:rPr>
      </w:pPr>
      <w:r>
        <w:rPr>
          <w:rFonts w:asciiTheme="minorEastAsia" w:hAnsiTheme="minorEastAsia" w:cs="Times New Roman"/>
          <w:b/>
          <w:color w:val="000000"/>
          <w:sz w:val="30"/>
          <w:szCs w:val="30"/>
        </w:rPr>
        <w:t>定标委员会</w:t>
      </w:r>
      <w:r>
        <w:rPr>
          <w:rFonts w:asciiTheme="minorEastAsia" w:hAnsiTheme="minorEastAsia" w:cs="Times New Roman" w:hint="eastAsia"/>
          <w:b/>
          <w:color w:val="000000"/>
          <w:sz w:val="30"/>
          <w:szCs w:val="30"/>
        </w:rPr>
        <w:t>成员</w:t>
      </w:r>
      <w:r>
        <w:rPr>
          <w:rFonts w:asciiTheme="minorEastAsia" w:hAnsiTheme="minorEastAsia" w:cs="Times New Roman"/>
          <w:b/>
          <w:color w:val="000000"/>
          <w:sz w:val="30"/>
          <w:szCs w:val="30"/>
        </w:rPr>
        <w:t>定标投票表（示例）</w:t>
      </w:r>
    </w:p>
    <w:p w:rsidR="00646DD6" w:rsidRDefault="00646DD6">
      <w:pPr>
        <w:spacing w:line="579" w:lineRule="exact"/>
        <w:jc w:val="center"/>
        <w:rPr>
          <w:rFonts w:eastAsia="宋体"/>
          <w:color w:val="000000"/>
          <w:sz w:val="44"/>
          <w:szCs w:val="44"/>
        </w:rPr>
      </w:pPr>
    </w:p>
    <w:tbl>
      <w:tblPr>
        <w:tblStyle w:val="a6"/>
        <w:tblW w:w="9071" w:type="dxa"/>
        <w:jc w:val="center"/>
        <w:tblLayout w:type="fixed"/>
        <w:tblLook w:val="04A0"/>
      </w:tblPr>
      <w:tblGrid>
        <w:gridCol w:w="2006"/>
        <w:gridCol w:w="7065"/>
      </w:tblGrid>
      <w:tr w:rsidR="00646DD6">
        <w:trPr>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646DD6" w:rsidRDefault="00AB531B">
            <w:pPr>
              <w:spacing w:line="540" w:lineRule="exact"/>
              <w:jc w:val="center"/>
              <w:rPr>
                <w:color w:val="000000"/>
                <w:sz w:val="24"/>
                <w:szCs w:val="24"/>
              </w:rPr>
            </w:pPr>
            <w:r>
              <w:rPr>
                <w:rFonts w:eastAsia="仿宋_GB2312"/>
                <w:color w:val="000000"/>
                <w:sz w:val="24"/>
                <w:szCs w:val="24"/>
              </w:rPr>
              <w:t>项目名称</w:t>
            </w:r>
          </w:p>
        </w:tc>
        <w:tc>
          <w:tcPr>
            <w:tcW w:w="7065" w:type="dxa"/>
            <w:tcBorders>
              <w:top w:val="single" w:sz="4" w:space="0" w:color="auto"/>
              <w:left w:val="nil"/>
              <w:bottom w:val="single" w:sz="4" w:space="0" w:color="auto"/>
              <w:right w:val="single" w:sz="4" w:space="0" w:color="auto"/>
            </w:tcBorders>
            <w:noWrap/>
            <w:vAlign w:val="center"/>
          </w:tcPr>
          <w:p w:rsidR="00646DD6" w:rsidRDefault="00646DD6">
            <w:pPr>
              <w:spacing w:line="540" w:lineRule="exact"/>
              <w:jc w:val="center"/>
              <w:rPr>
                <w:b/>
                <w:color w:val="000000"/>
                <w:sz w:val="24"/>
                <w:szCs w:val="24"/>
              </w:rPr>
            </w:pPr>
          </w:p>
        </w:tc>
      </w:tr>
      <w:tr w:rsidR="00646DD6">
        <w:trPr>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646DD6" w:rsidRDefault="00AB531B">
            <w:pPr>
              <w:spacing w:line="540" w:lineRule="exact"/>
              <w:jc w:val="center"/>
              <w:rPr>
                <w:color w:val="000000"/>
                <w:sz w:val="24"/>
                <w:szCs w:val="24"/>
              </w:rPr>
            </w:pPr>
            <w:r>
              <w:rPr>
                <w:rFonts w:eastAsia="仿宋_GB2312"/>
                <w:color w:val="000000"/>
                <w:sz w:val="24"/>
                <w:szCs w:val="24"/>
              </w:rPr>
              <w:t>定标办法</w:t>
            </w:r>
          </w:p>
        </w:tc>
        <w:tc>
          <w:tcPr>
            <w:tcW w:w="7065" w:type="dxa"/>
            <w:tcBorders>
              <w:top w:val="single" w:sz="4" w:space="0" w:color="auto"/>
              <w:left w:val="nil"/>
              <w:bottom w:val="single" w:sz="4" w:space="0" w:color="auto"/>
              <w:right w:val="single" w:sz="4" w:space="0" w:color="auto"/>
            </w:tcBorders>
            <w:noWrap/>
            <w:vAlign w:val="center"/>
          </w:tcPr>
          <w:p w:rsidR="00646DD6" w:rsidRDefault="00646DD6">
            <w:pPr>
              <w:spacing w:line="540" w:lineRule="exact"/>
              <w:jc w:val="center"/>
              <w:rPr>
                <w:color w:val="000000"/>
                <w:sz w:val="24"/>
                <w:szCs w:val="24"/>
              </w:rPr>
            </w:pPr>
          </w:p>
        </w:tc>
      </w:tr>
      <w:tr w:rsidR="00646DD6">
        <w:trPr>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646DD6" w:rsidRDefault="00B527E7">
            <w:pPr>
              <w:spacing w:line="540" w:lineRule="exact"/>
              <w:jc w:val="center"/>
              <w:rPr>
                <w:color w:val="000000"/>
                <w:sz w:val="24"/>
                <w:szCs w:val="24"/>
              </w:rPr>
            </w:pPr>
            <w:r>
              <w:rPr>
                <w:rFonts w:eastAsia="仿宋_GB2312"/>
                <w:color w:val="000000"/>
                <w:sz w:val="24"/>
                <w:szCs w:val="24"/>
              </w:rPr>
              <w:t>入围投标人</w:t>
            </w:r>
          </w:p>
        </w:tc>
        <w:tc>
          <w:tcPr>
            <w:tcW w:w="7065" w:type="dxa"/>
            <w:tcBorders>
              <w:top w:val="single" w:sz="4" w:space="0" w:color="auto"/>
              <w:left w:val="nil"/>
              <w:bottom w:val="single" w:sz="4" w:space="0" w:color="auto"/>
              <w:right w:val="single" w:sz="4" w:space="0" w:color="auto"/>
            </w:tcBorders>
            <w:noWrap/>
            <w:vAlign w:val="center"/>
          </w:tcPr>
          <w:p w:rsidR="00646DD6" w:rsidRDefault="00646DD6">
            <w:pPr>
              <w:spacing w:line="540" w:lineRule="exact"/>
              <w:jc w:val="center"/>
              <w:rPr>
                <w:b/>
                <w:color w:val="000000"/>
                <w:sz w:val="24"/>
                <w:szCs w:val="24"/>
              </w:rPr>
            </w:pPr>
          </w:p>
        </w:tc>
      </w:tr>
      <w:tr w:rsidR="00646DD6">
        <w:trPr>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646DD6" w:rsidRDefault="00AB531B">
            <w:pPr>
              <w:spacing w:line="540" w:lineRule="exact"/>
              <w:jc w:val="center"/>
              <w:rPr>
                <w:color w:val="000000"/>
                <w:sz w:val="24"/>
                <w:szCs w:val="24"/>
              </w:rPr>
            </w:pPr>
            <w:r>
              <w:rPr>
                <w:rFonts w:eastAsia="仿宋_GB2312"/>
                <w:color w:val="000000"/>
                <w:sz w:val="24"/>
                <w:szCs w:val="24"/>
              </w:rPr>
              <w:t>定标要素</w:t>
            </w:r>
          </w:p>
        </w:tc>
        <w:tc>
          <w:tcPr>
            <w:tcW w:w="7065" w:type="dxa"/>
            <w:tcBorders>
              <w:top w:val="nil"/>
              <w:left w:val="nil"/>
              <w:bottom w:val="single" w:sz="4" w:space="0" w:color="auto"/>
              <w:right w:val="single" w:sz="4" w:space="0" w:color="auto"/>
            </w:tcBorders>
            <w:noWrap/>
            <w:vAlign w:val="center"/>
          </w:tcPr>
          <w:p w:rsidR="00B800AC" w:rsidRPr="00B800AC" w:rsidRDefault="00B800AC" w:rsidP="00B800AC">
            <w:pPr>
              <w:spacing w:line="320" w:lineRule="exact"/>
              <w:jc w:val="left"/>
              <w:rPr>
                <w:rFonts w:eastAsia="仿宋_GB2312"/>
                <w:color w:val="000000"/>
                <w:sz w:val="24"/>
                <w:szCs w:val="24"/>
              </w:rPr>
            </w:pPr>
            <w:r w:rsidRPr="00B800AC">
              <w:rPr>
                <w:rFonts w:eastAsia="仿宋_GB2312"/>
                <w:color w:val="000000"/>
                <w:sz w:val="24"/>
                <w:szCs w:val="24"/>
              </w:rPr>
              <w:t>（按招标文件要求选择）</w:t>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1.</w:t>
            </w:r>
            <w:r w:rsidRPr="00B800AC">
              <w:rPr>
                <w:rFonts w:eastAsia="仿宋_GB2312" w:hint="eastAsia"/>
                <w:color w:val="000000"/>
                <w:sz w:val="24"/>
                <w:szCs w:val="24"/>
              </w:rPr>
              <w:t>优先淘汰情形</w:t>
            </w:r>
            <w:r w:rsidR="00162ED4">
              <w:rPr>
                <w:rFonts w:eastAsia="仿宋_GB2312" w:hint="eastAsia"/>
                <w:color w:val="000000"/>
                <w:sz w:val="24"/>
                <w:szCs w:val="24"/>
              </w:rPr>
              <w:t>；</w:t>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2.</w:t>
            </w:r>
            <w:r w:rsidRPr="00B800AC">
              <w:rPr>
                <w:rFonts w:eastAsia="仿宋_GB2312" w:hint="eastAsia"/>
                <w:color w:val="000000"/>
                <w:sz w:val="24"/>
                <w:szCs w:val="24"/>
              </w:rPr>
              <w:t>投标报价</w:t>
            </w:r>
            <w:r w:rsidR="00162ED4">
              <w:rPr>
                <w:rFonts w:eastAsia="仿宋_GB2312" w:hint="eastAsia"/>
                <w:color w:val="000000"/>
                <w:sz w:val="24"/>
                <w:szCs w:val="24"/>
              </w:rPr>
              <w:t>；</w:t>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3.</w:t>
            </w:r>
            <w:r w:rsidRPr="00B800AC">
              <w:rPr>
                <w:rFonts w:eastAsia="仿宋_GB2312" w:hint="eastAsia"/>
                <w:color w:val="000000"/>
                <w:sz w:val="24"/>
                <w:szCs w:val="24"/>
              </w:rPr>
              <w:t>企业类似业绩；</w:t>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4</w:t>
            </w:r>
            <w:r w:rsidRPr="00B800AC">
              <w:rPr>
                <w:rFonts w:eastAsia="仿宋_GB2312" w:hint="eastAsia"/>
                <w:color w:val="000000"/>
                <w:sz w:val="24"/>
                <w:szCs w:val="24"/>
              </w:rPr>
              <w:t>企业荣誉；</w:t>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5.</w:t>
            </w:r>
            <w:r w:rsidRPr="00B800AC">
              <w:rPr>
                <w:rFonts w:eastAsia="仿宋_GB2312" w:hint="eastAsia"/>
                <w:color w:val="000000"/>
                <w:sz w:val="24"/>
                <w:szCs w:val="24"/>
              </w:rPr>
              <w:t>项目负责人业绩；</w:t>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6.</w:t>
            </w:r>
            <w:r w:rsidRPr="00B800AC">
              <w:rPr>
                <w:rFonts w:eastAsia="仿宋_GB2312" w:hint="eastAsia"/>
                <w:color w:val="000000"/>
                <w:sz w:val="24"/>
                <w:szCs w:val="24"/>
              </w:rPr>
              <w:t>拟投入项目情况；</w:t>
            </w:r>
            <w:r w:rsidRPr="00B800AC">
              <w:rPr>
                <w:rFonts w:eastAsia="仿宋_GB2312" w:hint="eastAsia"/>
                <w:color w:val="000000"/>
                <w:sz w:val="24"/>
                <w:szCs w:val="24"/>
              </w:rPr>
              <w:tab/>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7.</w:t>
            </w:r>
            <w:r w:rsidRPr="00B800AC">
              <w:rPr>
                <w:rFonts w:eastAsia="仿宋_GB2312" w:hint="eastAsia"/>
                <w:color w:val="000000"/>
                <w:sz w:val="24"/>
                <w:szCs w:val="24"/>
              </w:rPr>
              <w:t>科技创新能力（新质生产力应用）；</w:t>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8.</w:t>
            </w:r>
            <w:r w:rsidRPr="00B800AC">
              <w:rPr>
                <w:rFonts w:eastAsia="仿宋_GB2312" w:hint="eastAsia"/>
                <w:color w:val="000000"/>
                <w:sz w:val="24"/>
                <w:szCs w:val="24"/>
              </w:rPr>
              <w:t>危大工程施工方案；</w:t>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9.</w:t>
            </w:r>
            <w:r w:rsidRPr="00B800AC">
              <w:rPr>
                <w:rFonts w:eastAsia="仿宋_GB2312" w:hint="eastAsia"/>
                <w:color w:val="000000"/>
                <w:sz w:val="24"/>
                <w:szCs w:val="24"/>
              </w:rPr>
              <w:t>评标委员会评审意见；</w:t>
            </w:r>
          </w:p>
          <w:p w:rsidR="00B800AC" w:rsidRPr="00B800AC" w:rsidRDefault="00B800AC" w:rsidP="00B800AC">
            <w:pPr>
              <w:spacing w:line="320" w:lineRule="exact"/>
              <w:jc w:val="left"/>
              <w:rPr>
                <w:rFonts w:eastAsia="仿宋_GB2312"/>
                <w:color w:val="000000"/>
                <w:sz w:val="24"/>
                <w:szCs w:val="24"/>
              </w:rPr>
            </w:pPr>
            <w:r w:rsidRPr="00B800AC">
              <w:rPr>
                <w:rFonts w:eastAsia="仿宋_GB2312" w:hint="eastAsia"/>
                <w:color w:val="000000"/>
                <w:sz w:val="24"/>
                <w:szCs w:val="24"/>
              </w:rPr>
              <w:t>10.</w:t>
            </w:r>
            <w:r w:rsidRPr="00B800AC">
              <w:rPr>
                <w:rFonts w:eastAsia="仿宋_GB2312" w:hint="eastAsia"/>
                <w:color w:val="000000"/>
                <w:sz w:val="24"/>
                <w:szCs w:val="24"/>
              </w:rPr>
              <w:t>企业履约信用评价</w:t>
            </w:r>
            <w:r w:rsidR="00162ED4">
              <w:rPr>
                <w:rFonts w:eastAsia="仿宋_GB2312" w:hint="eastAsia"/>
                <w:color w:val="000000"/>
                <w:sz w:val="24"/>
                <w:szCs w:val="24"/>
              </w:rPr>
              <w:t>；</w:t>
            </w:r>
          </w:p>
          <w:p w:rsidR="00646DD6" w:rsidRDefault="00B800AC" w:rsidP="00B800AC">
            <w:pPr>
              <w:spacing w:line="320" w:lineRule="exact"/>
              <w:jc w:val="left"/>
              <w:rPr>
                <w:color w:val="000000"/>
                <w:sz w:val="24"/>
                <w:szCs w:val="24"/>
              </w:rPr>
            </w:pPr>
            <w:r w:rsidRPr="00B800AC">
              <w:rPr>
                <w:rFonts w:eastAsia="仿宋_GB2312" w:hint="eastAsia"/>
                <w:color w:val="000000"/>
                <w:sz w:val="24"/>
                <w:szCs w:val="24"/>
              </w:rPr>
              <w:t>11.</w:t>
            </w:r>
            <w:r w:rsidRPr="00B800AC">
              <w:rPr>
                <w:rFonts w:eastAsia="仿宋_GB2312" w:hint="eastAsia"/>
                <w:color w:val="000000"/>
                <w:sz w:val="24"/>
                <w:szCs w:val="24"/>
              </w:rPr>
              <w:t>……</w:t>
            </w:r>
          </w:p>
        </w:tc>
      </w:tr>
      <w:tr w:rsidR="00646DD6">
        <w:trPr>
          <w:trHeight w:val="3694"/>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646DD6" w:rsidRDefault="00AB531B">
            <w:pPr>
              <w:spacing w:line="540" w:lineRule="exact"/>
              <w:jc w:val="center"/>
              <w:rPr>
                <w:color w:val="000000"/>
                <w:sz w:val="24"/>
                <w:szCs w:val="24"/>
              </w:rPr>
            </w:pPr>
            <w:r>
              <w:rPr>
                <w:rFonts w:eastAsia="仿宋_GB2312"/>
                <w:color w:val="000000"/>
                <w:sz w:val="24"/>
                <w:szCs w:val="24"/>
              </w:rPr>
              <w:t>推荐中标</w:t>
            </w:r>
          </w:p>
          <w:p w:rsidR="00646DD6" w:rsidRDefault="00AB531B">
            <w:pPr>
              <w:spacing w:line="540" w:lineRule="exact"/>
              <w:jc w:val="center"/>
              <w:rPr>
                <w:b/>
                <w:color w:val="000000"/>
                <w:sz w:val="24"/>
                <w:szCs w:val="24"/>
              </w:rPr>
            </w:pPr>
            <w:r>
              <w:rPr>
                <w:rFonts w:eastAsia="仿宋_GB2312"/>
                <w:color w:val="000000"/>
                <w:sz w:val="24"/>
                <w:szCs w:val="24"/>
              </w:rPr>
              <w:t>人及理由</w:t>
            </w:r>
          </w:p>
        </w:tc>
        <w:tc>
          <w:tcPr>
            <w:tcW w:w="7065" w:type="dxa"/>
            <w:tcBorders>
              <w:top w:val="single" w:sz="4" w:space="0" w:color="auto"/>
              <w:left w:val="nil"/>
              <w:bottom w:val="single" w:sz="4" w:space="0" w:color="auto"/>
              <w:right w:val="single" w:sz="4" w:space="0" w:color="auto"/>
            </w:tcBorders>
            <w:noWrap/>
          </w:tcPr>
          <w:p w:rsidR="00646DD6" w:rsidRDefault="00AB531B">
            <w:pPr>
              <w:spacing w:line="540" w:lineRule="exact"/>
              <w:rPr>
                <w:b/>
                <w:color w:val="000000"/>
                <w:sz w:val="24"/>
                <w:szCs w:val="24"/>
              </w:rPr>
            </w:pPr>
            <w:r>
              <w:rPr>
                <w:rFonts w:hint="eastAsia"/>
                <w:b/>
                <w:color w:val="000000"/>
                <w:sz w:val="24"/>
                <w:szCs w:val="24"/>
              </w:rPr>
              <w:t>1.</w:t>
            </w:r>
          </w:p>
          <w:p w:rsidR="00646DD6" w:rsidRDefault="00646DD6">
            <w:pPr>
              <w:spacing w:line="540" w:lineRule="exact"/>
              <w:rPr>
                <w:b/>
                <w:color w:val="000000"/>
                <w:sz w:val="24"/>
                <w:szCs w:val="24"/>
              </w:rPr>
            </w:pPr>
          </w:p>
          <w:p w:rsidR="00646DD6" w:rsidRDefault="00AB531B">
            <w:pPr>
              <w:spacing w:line="540" w:lineRule="exact"/>
              <w:rPr>
                <w:b/>
                <w:color w:val="000000"/>
                <w:sz w:val="24"/>
                <w:szCs w:val="24"/>
              </w:rPr>
            </w:pPr>
            <w:r>
              <w:rPr>
                <w:rFonts w:hint="eastAsia"/>
                <w:b/>
                <w:color w:val="000000"/>
                <w:sz w:val="24"/>
                <w:szCs w:val="24"/>
              </w:rPr>
              <w:t>2.</w:t>
            </w:r>
          </w:p>
          <w:p w:rsidR="00646DD6" w:rsidRDefault="00646DD6">
            <w:pPr>
              <w:spacing w:line="540" w:lineRule="exact"/>
              <w:rPr>
                <w:b/>
                <w:color w:val="000000"/>
                <w:sz w:val="24"/>
                <w:szCs w:val="24"/>
              </w:rPr>
            </w:pPr>
          </w:p>
          <w:p w:rsidR="00646DD6" w:rsidRDefault="00AB531B">
            <w:pPr>
              <w:spacing w:line="540" w:lineRule="exact"/>
              <w:rPr>
                <w:b/>
                <w:color w:val="000000"/>
                <w:sz w:val="24"/>
                <w:szCs w:val="24"/>
              </w:rPr>
            </w:pPr>
            <w:r>
              <w:rPr>
                <w:rFonts w:hint="eastAsia"/>
                <w:b/>
                <w:color w:val="000000"/>
                <w:sz w:val="24"/>
                <w:szCs w:val="24"/>
              </w:rPr>
              <w:t>3.</w:t>
            </w:r>
          </w:p>
          <w:p w:rsidR="00646DD6" w:rsidRDefault="00646DD6">
            <w:pPr>
              <w:spacing w:line="540" w:lineRule="exact"/>
              <w:rPr>
                <w:b/>
                <w:color w:val="000000"/>
                <w:sz w:val="24"/>
                <w:szCs w:val="24"/>
              </w:rPr>
            </w:pPr>
          </w:p>
          <w:p w:rsidR="00646DD6" w:rsidRDefault="00AB531B">
            <w:pPr>
              <w:spacing w:line="540" w:lineRule="exact"/>
              <w:rPr>
                <w:b/>
                <w:color w:val="000000"/>
                <w:sz w:val="24"/>
                <w:szCs w:val="24"/>
              </w:rPr>
            </w:pPr>
            <w:r>
              <w:rPr>
                <w:rFonts w:hint="eastAsia"/>
                <w:b/>
                <w:color w:val="000000"/>
                <w:sz w:val="24"/>
                <w:szCs w:val="24"/>
              </w:rPr>
              <w:t>……</w:t>
            </w:r>
          </w:p>
        </w:tc>
      </w:tr>
    </w:tbl>
    <w:p w:rsidR="00646DD6" w:rsidRDefault="00AB531B">
      <w:r>
        <w:rPr>
          <w:rFonts w:ascii="Times New Roman" w:eastAsia="仿宋_GB2312" w:hAnsi="Times New Roman" w:cs="Times New Roman"/>
          <w:color w:val="000000"/>
          <w:sz w:val="24"/>
          <w:szCs w:val="24"/>
        </w:rPr>
        <w:t>定标委员会成员签字：日期：</w:t>
      </w:r>
    </w:p>
    <w:p w:rsidR="00646DD6" w:rsidRDefault="00646DD6">
      <w:pPr>
        <w:rPr>
          <w:rFonts w:eastAsia="黑体"/>
          <w:color w:val="000000"/>
          <w:szCs w:val="32"/>
        </w:rPr>
        <w:sectPr w:rsidR="00646DD6" w:rsidSect="00830DEF">
          <w:pgSz w:w="11906" w:h="16838"/>
          <w:pgMar w:top="2098" w:right="1474" w:bottom="1985" w:left="1588" w:header="851" w:footer="1587" w:gutter="0"/>
          <w:cols w:space="720"/>
          <w:docGrid w:type="linesAndChars" w:linePitch="579" w:charSpace="1229"/>
        </w:sectPr>
      </w:pPr>
    </w:p>
    <w:p w:rsidR="00471B34" w:rsidRPr="00471B34" w:rsidRDefault="00471B34" w:rsidP="00471B34">
      <w:pPr>
        <w:adjustRightInd w:val="0"/>
        <w:snapToGrid w:val="0"/>
        <w:spacing w:line="560" w:lineRule="exact"/>
        <w:jc w:val="left"/>
        <w:rPr>
          <w:rFonts w:ascii="黑体" w:eastAsia="黑体" w:hAnsi="黑体" w:cs="仿宋_GB2312"/>
          <w:color w:val="000000"/>
          <w:sz w:val="32"/>
          <w:szCs w:val="32"/>
        </w:rPr>
      </w:pPr>
      <w:r w:rsidRPr="00471B34">
        <w:rPr>
          <w:rFonts w:ascii="黑体" w:eastAsia="黑体" w:hAnsi="黑体" w:cs="仿宋_GB2312" w:hint="eastAsia"/>
          <w:color w:val="000000"/>
          <w:sz w:val="32"/>
          <w:szCs w:val="32"/>
        </w:rPr>
        <w:lastRenderedPageBreak/>
        <w:t>附件</w:t>
      </w:r>
      <w:r w:rsidR="00FF6461">
        <w:rPr>
          <w:rFonts w:ascii="黑体" w:eastAsia="黑体" w:hAnsi="黑体" w:cs="仿宋_GB2312" w:hint="eastAsia"/>
          <w:color w:val="000000"/>
          <w:sz w:val="32"/>
          <w:szCs w:val="32"/>
        </w:rPr>
        <w:t>7</w:t>
      </w:r>
    </w:p>
    <w:p w:rsidR="00646DD6" w:rsidRDefault="00AB531B">
      <w:pPr>
        <w:spacing w:line="579" w:lineRule="exact"/>
        <w:jc w:val="center"/>
        <w:rPr>
          <w:rFonts w:asciiTheme="minorEastAsia" w:hAnsiTheme="minorEastAsia"/>
          <w:b/>
          <w:color w:val="000000"/>
          <w:sz w:val="30"/>
          <w:szCs w:val="30"/>
        </w:rPr>
      </w:pPr>
      <w:r>
        <w:rPr>
          <w:rFonts w:asciiTheme="minorEastAsia" w:hAnsiTheme="minorEastAsia" w:cs="Times New Roman"/>
          <w:b/>
          <w:color w:val="000000"/>
          <w:sz w:val="30"/>
          <w:szCs w:val="30"/>
        </w:rPr>
        <w:t>定标委员会定标投票统计表（示例）</w:t>
      </w:r>
    </w:p>
    <w:p w:rsidR="00646DD6" w:rsidRDefault="00AB531B">
      <w:pPr>
        <w:rPr>
          <w:color w:val="000000"/>
          <w:szCs w:val="21"/>
        </w:rPr>
      </w:pPr>
      <w:r>
        <w:rPr>
          <w:rFonts w:ascii="Times New Roman" w:eastAsia="仿宋_GB2312" w:hAnsi="Times New Roman" w:cs="Times New Roman"/>
          <w:color w:val="00000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1555"/>
        <w:gridCol w:w="1697"/>
        <w:gridCol w:w="1663"/>
        <w:gridCol w:w="1752"/>
      </w:tblGrid>
      <w:tr w:rsidR="00646DD6">
        <w:trPr>
          <w:trHeight w:val="1350"/>
          <w:jc w:val="center"/>
        </w:trPr>
        <w:tc>
          <w:tcPr>
            <w:tcW w:w="2404"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646DD6" w:rsidRDefault="00AB531B">
            <w:pPr>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定标委员会</w:t>
            </w:r>
          </w:p>
          <w:p w:rsidR="00646DD6" w:rsidRDefault="00B527E7">
            <w:pPr>
              <w:spacing w:line="570" w:lineRule="exact"/>
              <w:rPr>
                <w:color w:val="000000"/>
                <w:szCs w:val="21"/>
              </w:rPr>
            </w:pPr>
            <w:r>
              <w:rPr>
                <w:rFonts w:ascii="Times New Roman" w:eastAsia="仿宋_GB2312" w:hAnsi="Times New Roman" w:cs="Times New Roman"/>
                <w:color w:val="000000"/>
                <w:szCs w:val="21"/>
              </w:rPr>
              <w:t>入围投标人</w:t>
            </w:r>
          </w:p>
        </w:tc>
        <w:tc>
          <w:tcPr>
            <w:tcW w:w="1555"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c>
          <w:tcPr>
            <w:tcW w:w="1697"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c>
          <w:tcPr>
            <w:tcW w:w="1663"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c>
          <w:tcPr>
            <w:tcW w:w="1752" w:type="dxa"/>
            <w:tcBorders>
              <w:top w:val="single" w:sz="4" w:space="0" w:color="auto"/>
              <w:left w:val="nil"/>
              <w:bottom w:val="single" w:sz="4" w:space="0" w:color="auto"/>
              <w:right w:val="single" w:sz="4" w:space="0" w:color="auto"/>
            </w:tcBorders>
            <w:noWrap/>
            <w:vAlign w:val="center"/>
          </w:tcPr>
          <w:p w:rsidR="00646DD6" w:rsidRDefault="00AB531B">
            <w:pPr>
              <w:spacing w:line="570" w:lineRule="exact"/>
              <w:jc w:val="center"/>
              <w:rPr>
                <w:color w:val="000000"/>
                <w:szCs w:val="21"/>
              </w:rPr>
            </w:pPr>
            <w:r>
              <w:rPr>
                <w:rFonts w:ascii="Times New Roman" w:eastAsia="仿宋_GB2312" w:hAnsi="Times New Roman" w:cs="Times New Roman" w:hint="eastAsia"/>
                <w:color w:val="000000"/>
                <w:szCs w:val="21"/>
              </w:rPr>
              <w:t>得票数</w:t>
            </w: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tcPr>
          <w:p w:rsidR="00646DD6" w:rsidRDefault="00646DD6">
            <w:pPr>
              <w:spacing w:line="570" w:lineRule="exact"/>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555"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97"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663"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c>
          <w:tcPr>
            <w:tcW w:w="1752" w:type="dxa"/>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r>
      <w:tr w:rsidR="00646DD6">
        <w:trPr>
          <w:trHeight w:val="571"/>
          <w:jc w:val="center"/>
        </w:trPr>
        <w:tc>
          <w:tcPr>
            <w:tcW w:w="2404" w:type="dxa"/>
            <w:tcBorders>
              <w:top w:val="single" w:sz="4" w:space="0" w:color="auto"/>
              <w:left w:val="single" w:sz="4" w:space="0" w:color="auto"/>
              <w:bottom w:val="single" w:sz="4" w:space="0" w:color="auto"/>
              <w:right w:val="single" w:sz="4" w:space="0" w:color="auto"/>
            </w:tcBorders>
            <w:noWrap/>
            <w:vAlign w:val="center"/>
          </w:tcPr>
          <w:p w:rsidR="00646DD6" w:rsidRDefault="00AB531B">
            <w:pPr>
              <w:spacing w:line="570" w:lineRule="exact"/>
              <w:jc w:val="center"/>
              <w:rPr>
                <w:color w:val="000000"/>
                <w:szCs w:val="21"/>
              </w:rPr>
            </w:pPr>
            <w:r>
              <w:rPr>
                <w:rFonts w:ascii="Times New Roman" w:eastAsia="仿宋_GB2312" w:hAnsi="Times New Roman" w:cs="Times New Roman"/>
                <w:color w:val="000000"/>
                <w:szCs w:val="21"/>
              </w:rPr>
              <w:t>确定</w:t>
            </w:r>
            <w:r w:rsidR="00B63D42">
              <w:rPr>
                <w:rFonts w:ascii="Times New Roman" w:eastAsia="仿宋_GB2312" w:hAnsi="Times New Roman" w:cs="Times New Roman"/>
                <w:color w:val="000000"/>
                <w:szCs w:val="21"/>
              </w:rPr>
              <w:t>中标候选人</w:t>
            </w:r>
          </w:p>
        </w:tc>
        <w:tc>
          <w:tcPr>
            <w:tcW w:w="6667" w:type="dxa"/>
            <w:gridSpan w:val="4"/>
            <w:tcBorders>
              <w:top w:val="single" w:sz="4" w:space="0" w:color="auto"/>
              <w:left w:val="nil"/>
              <w:bottom w:val="single" w:sz="4" w:space="0" w:color="auto"/>
              <w:right w:val="single" w:sz="4" w:space="0" w:color="auto"/>
            </w:tcBorders>
            <w:noWrap/>
            <w:vAlign w:val="center"/>
          </w:tcPr>
          <w:p w:rsidR="00646DD6" w:rsidRDefault="00646DD6">
            <w:pPr>
              <w:spacing w:line="570" w:lineRule="exact"/>
              <w:jc w:val="center"/>
              <w:rPr>
                <w:color w:val="000000"/>
                <w:szCs w:val="21"/>
              </w:rPr>
            </w:pPr>
          </w:p>
        </w:tc>
      </w:tr>
      <w:tr w:rsidR="00646DD6">
        <w:trPr>
          <w:trHeight w:val="1141"/>
          <w:jc w:val="center"/>
        </w:trPr>
        <w:tc>
          <w:tcPr>
            <w:tcW w:w="2404" w:type="dxa"/>
            <w:tcBorders>
              <w:top w:val="single" w:sz="4" w:space="0" w:color="auto"/>
              <w:left w:val="single" w:sz="4" w:space="0" w:color="auto"/>
              <w:bottom w:val="single" w:sz="4" w:space="0" w:color="auto"/>
              <w:right w:val="single" w:sz="4" w:space="0" w:color="auto"/>
            </w:tcBorders>
            <w:noWrap/>
          </w:tcPr>
          <w:p w:rsidR="00646DD6" w:rsidRDefault="00AB531B">
            <w:pPr>
              <w:spacing w:line="570" w:lineRule="exact"/>
              <w:jc w:val="center"/>
              <w:rPr>
                <w:color w:val="000000"/>
                <w:szCs w:val="21"/>
              </w:rPr>
            </w:pPr>
            <w:r>
              <w:rPr>
                <w:rFonts w:ascii="Times New Roman" w:eastAsia="仿宋_GB2312" w:hAnsi="Times New Roman" w:cs="Times New Roman"/>
                <w:color w:val="000000"/>
                <w:szCs w:val="21"/>
              </w:rPr>
              <w:t>定标委员会</w:t>
            </w:r>
          </w:p>
          <w:p w:rsidR="00646DD6" w:rsidRDefault="00AB531B">
            <w:pPr>
              <w:spacing w:line="570" w:lineRule="exact"/>
              <w:jc w:val="center"/>
              <w:rPr>
                <w:color w:val="000000"/>
                <w:szCs w:val="21"/>
              </w:rPr>
            </w:pPr>
            <w:r>
              <w:rPr>
                <w:rFonts w:ascii="Times New Roman" w:eastAsia="仿宋_GB2312" w:hAnsi="Times New Roman" w:cs="Times New Roman"/>
                <w:color w:val="000000"/>
                <w:szCs w:val="21"/>
              </w:rPr>
              <w:t>（签名）</w:t>
            </w:r>
          </w:p>
        </w:tc>
        <w:tc>
          <w:tcPr>
            <w:tcW w:w="6667" w:type="dxa"/>
            <w:gridSpan w:val="4"/>
            <w:tcBorders>
              <w:top w:val="single" w:sz="4" w:space="0" w:color="auto"/>
              <w:left w:val="nil"/>
              <w:bottom w:val="single" w:sz="4" w:space="0" w:color="auto"/>
              <w:right w:val="single" w:sz="4" w:space="0" w:color="auto"/>
            </w:tcBorders>
            <w:noWrap/>
          </w:tcPr>
          <w:p w:rsidR="00646DD6" w:rsidRDefault="00646DD6">
            <w:pPr>
              <w:spacing w:line="570" w:lineRule="exact"/>
              <w:jc w:val="center"/>
              <w:rPr>
                <w:color w:val="000000"/>
                <w:szCs w:val="21"/>
              </w:rPr>
            </w:pPr>
          </w:p>
        </w:tc>
      </w:tr>
    </w:tbl>
    <w:p w:rsidR="00646DD6" w:rsidRDefault="00AB531B">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统计人（签字）：</w:t>
      </w:r>
    </w:p>
    <w:p w:rsidR="00646DD6" w:rsidRDefault="00646DD6">
      <w:pPr>
        <w:rPr>
          <w:rFonts w:ascii="Times New Roman" w:eastAsia="仿宋_GB2312" w:hAnsi="Times New Roman" w:cs="Times New Roman"/>
          <w:color w:val="000000"/>
          <w:sz w:val="24"/>
          <w:szCs w:val="24"/>
        </w:rPr>
      </w:pPr>
    </w:p>
    <w:p w:rsidR="00471B34" w:rsidRPr="00471B34" w:rsidRDefault="00AB531B" w:rsidP="00471B34">
      <w:pPr>
        <w:adjustRightInd w:val="0"/>
        <w:snapToGrid w:val="0"/>
        <w:spacing w:line="560" w:lineRule="exact"/>
        <w:jc w:val="left"/>
        <w:rPr>
          <w:rFonts w:ascii="黑体" w:eastAsia="黑体" w:hAnsi="黑体" w:cs="仿宋_GB2312"/>
          <w:color w:val="000000"/>
          <w:sz w:val="32"/>
          <w:szCs w:val="32"/>
        </w:rPr>
      </w:pPr>
      <w:r>
        <w:rPr>
          <w:rFonts w:ascii="Times New Roman" w:eastAsia="仿宋_GB2312" w:hAnsi="Times New Roman" w:cs="Times New Roman"/>
          <w:color w:val="000000"/>
          <w:sz w:val="24"/>
          <w:szCs w:val="24"/>
        </w:rPr>
        <w:t>纪检部门监督人员</w:t>
      </w:r>
      <w:r>
        <w:rPr>
          <w:rFonts w:ascii="Times New Roman" w:eastAsia="仿宋_GB2312" w:hAnsi="Times New Roman" w:cs="Times New Roman" w:hint="eastAsia"/>
          <w:color w:val="000000"/>
          <w:sz w:val="24"/>
          <w:szCs w:val="24"/>
        </w:rPr>
        <w:t>（或监督小组）</w:t>
      </w:r>
      <w:r>
        <w:rPr>
          <w:rFonts w:ascii="Times New Roman" w:eastAsia="仿宋_GB2312" w:hAnsi="Times New Roman" w:cs="Times New Roman"/>
          <w:color w:val="000000"/>
          <w:sz w:val="24"/>
          <w:szCs w:val="24"/>
        </w:rPr>
        <w:t>（签字）：</w:t>
      </w:r>
      <w:r>
        <w:rPr>
          <w:rFonts w:ascii="Times New Roman" w:eastAsia="仿宋_GB2312" w:hAnsi="Times New Roman" w:cs="Times New Roman"/>
          <w:b/>
          <w:color w:val="000000"/>
          <w:sz w:val="24"/>
          <w:szCs w:val="24"/>
        </w:rPr>
        <w:br w:type="page"/>
      </w:r>
      <w:r w:rsidR="00471B34" w:rsidRPr="00471B34">
        <w:rPr>
          <w:rFonts w:ascii="黑体" w:eastAsia="黑体" w:hAnsi="黑体" w:cs="仿宋_GB2312" w:hint="eastAsia"/>
          <w:color w:val="000000"/>
          <w:sz w:val="32"/>
          <w:szCs w:val="32"/>
        </w:rPr>
        <w:lastRenderedPageBreak/>
        <w:t>附件</w:t>
      </w:r>
      <w:r w:rsidR="00FF6461">
        <w:rPr>
          <w:rFonts w:ascii="黑体" w:eastAsia="黑体" w:hAnsi="黑体" w:cs="仿宋_GB2312" w:hint="eastAsia"/>
          <w:color w:val="000000"/>
          <w:sz w:val="32"/>
          <w:szCs w:val="32"/>
        </w:rPr>
        <w:t>8</w:t>
      </w:r>
    </w:p>
    <w:p w:rsidR="00646DD6" w:rsidRPr="00471B34" w:rsidRDefault="00646DD6">
      <w:pPr>
        <w:rPr>
          <w:rFonts w:asciiTheme="majorEastAsia" w:eastAsiaTheme="majorEastAsia" w:hAnsiTheme="majorEastAsia"/>
          <w:b/>
          <w:color w:val="000000"/>
          <w:sz w:val="30"/>
          <w:szCs w:val="30"/>
        </w:rPr>
      </w:pPr>
    </w:p>
    <w:p w:rsidR="00646DD6" w:rsidRDefault="00646DD6">
      <w:pPr>
        <w:ind w:leftChars="571" w:left="1199" w:firstLineChars="200" w:firstLine="600"/>
        <w:rPr>
          <w:rFonts w:asciiTheme="majorEastAsia" w:eastAsiaTheme="majorEastAsia" w:hAnsiTheme="majorEastAsia"/>
          <w:color w:val="000000"/>
          <w:sz w:val="30"/>
          <w:szCs w:val="30"/>
        </w:rPr>
      </w:pPr>
    </w:p>
    <w:p w:rsidR="00646DD6" w:rsidRDefault="00AB531B">
      <w:pPr>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定标报告（示例）</w:t>
      </w:r>
    </w:p>
    <w:p w:rsidR="00646DD6" w:rsidRDefault="00646DD6">
      <w:pPr>
        <w:rPr>
          <w:rFonts w:eastAsia="仿宋"/>
          <w:color w:val="000000"/>
          <w:sz w:val="30"/>
          <w:szCs w:val="30"/>
        </w:rPr>
      </w:pPr>
    </w:p>
    <w:p w:rsidR="00646DD6" w:rsidRDefault="00AB531B">
      <w:pPr>
        <w:ind w:firstLineChars="800" w:firstLine="2400"/>
        <w:rPr>
          <w:color w:val="000000"/>
          <w:sz w:val="30"/>
          <w:szCs w:val="30"/>
          <w:u w:val="single"/>
        </w:rPr>
      </w:pPr>
      <w:r>
        <w:rPr>
          <w:rFonts w:ascii="Times New Roman" w:eastAsia="仿宋_GB2312" w:hAnsi="Times New Roman" w:cs="Times New Roman"/>
          <w:color w:val="000000"/>
          <w:sz w:val="30"/>
          <w:szCs w:val="30"/>
        </w:rPr>
        <w:t>招标编号：</w:t>
      </w:r>
    </w:p>
    <w:p w:rsidR="00646DD6" w:rsidRDefault="00646DD6">
      <w:pPr>
        <w:jc w:val="center"/>
        <w:rPr>
          <w:rFonts w:eastAsia="仿宋"/>
          <w:color w:val="000000"/>
          <w:sz w:val="30"/>
          <w:szCs w:val="30"/>
        </w:rPr>
      </w:pPr>
    </w:p>
    <w:p w:rsidR="00646DD6" w:rsidRDefault="00646DD6">
      <w:pPr>
        <w:jc w:val="center"/>
        <w:rPr>
          <w:rFonts w:eastAsia="仿宋"/>
          <w:color w:val="000000"/>
          <w:sz w:val="30"/>
          <w:szCs w:val="30"/>
        </w:rPr>
      </w:pPr>
    </w:p>
    <w:p w:rsidR="00646DD6" w:rsidRDefault="00646DD6">
      <w:pPr>
        <w:jc w:val="center"/>
        <w:rPr>
          <w:rFonts w:eastAsia="仿宋"/>
          <w:color w:val="000000"/>
          <w:sz w:val="30"/>
          <w:szCs w:val="30"/>
        </w:rPr>
      </w:pPr>
    </w:p>
    <w:p w:rsidR="00646DD6" w:rsidRDefault="00646DD6">
      <w:pPr>
        <w:jc w:val="center"/>
        <w:rPr>
          <w:rFonts w:eastAsia="仿宋"/>
          <w:color w:val="000000"/>
          <w:sz w:val="30"/>
          <w:szCs w:val="30"/>
        </w:rPr>
      </w:pPr>
    </w:p>
    <w:p w:rsidR="00646DD6" w:rsidRDefault="00646DD6">
      <w:pPr>
        <w:jc w:val="center"/>
        <w:rPr>
          <w:rFonts w:eastAsia="仿宋"/>
          <w:color w:val="000000"/>
          <w:sz w:val="30"/>
          <w:szCs w:val="30"/>
        </w:rPr>
      </w:pPr>
    </w:p>
    <w:p w:rsidR="00646DD6" w:rsidRDefault="00646DD6">
      <w:pPr>
        <w:jc w:val="center"/>
        <w:rPr>
          <w:rFonts w:eastAsia="仿宋"/>
          <w:color w:val="000000"/>
          <w:sz w:val="30"/>
          <w:szCs w:val="30"/>
        </w:rPr>
      </w:pPr>
    </w:p>
    <w:p w:rsidR="00646DD6" w:rsidRDefault="00646DD6">
      <w:pPr>
        <w:jc w:val="center"/>
        <w:rPr>
          <w:rFonts w:eastAsia="仿宋"/>
          <w:color w:val="000000"/>
          <w:sz w:val="30"/>
          <w:szCs w:val="30"/>
        </w:rPr>
      </w:pPr>
    </w:p>
    <w:p w:rsidR="00646DD6" w:rsidRDefault="00646DD6">
      <w:pPr>
        <w:jc w:val="center"/>
        <w:rPr>
          <w:rFonts w:eastAsia="仿宋"/>
          <w:color w:val="000000"/>
          <w:sz w:val="30"/>
          <w:szCs w:val="30"/>
        </w:rPr>
      </w:pPr>
    </w:p>
    <w:p w:rsidR="00646DD6" w:rsidRDefault="00AB531B">
      <w:pPr>
        <w:jc w:val="center"/>
        <w:rPr>
          <w:color w:val="000000"/>
          <w:sz w:val="30"/>
          <w:szCs w:val="30"/>
          <w:u w:val="single"/>
        </w:rPr>
      </w:pPr>
      <w:r>
        <w:rPr>
          <w:rFonts w:ascii="Times New Roman" w:eastAsia="仿宋_GB2312" w:hAnsi="Times New Roman" w:cs="Times New Roman"/>
          <w:color w:val="000000"/>
          <w:sz w:val="30"/>
          <w:szCs w:val="30"/>
        </w:rPr>
        <w:t>招标人：</w:t>
      </w:r>
      <w:r>
        <w:rPr>
          <w:rFonts w:ascii="Times New Roman" w:eastAsia="仿宋_GB2312" w:hAnsi="Times New Roman" w:cs="Times New Roman"/>
          <w:color w:val="000000"/>
          <w:sz w:val="30"/>
          <w:szCs w:val="30"/>
          <w:u w:val="single"/>
        </w:rPr>
        <w:t>（盖章）</w:t>
      </w:r>
    </w:p>
    <w:p w:rsidR="00646DD6" w:rsidRDefault="00646DD6">
      <w:pPr>
        <w:jc w:val="center"/>
        <w:rPr>
          <w:color w:val="000000"/>
          <w:sz w:val="30"/>
          <w:szCs w:val="30"/>
          <w:u w:val="single"/>
        </w:rPr>
      </w:pPr>
    </w:p>
    <w:p w:rsidR="00646DD6" w:rsidRDefault="00646DD6">
      <w:pPr>
        <w:jc w:val="center"/>
        <w:rPr>
          <w:color w:val="000000"/>
          <w:sz w:val="30"/>
          <w:szCs w:val="30"/>
          <w:u w:val="single"/>
        </w:rPr>
      </w:pPr>
    </w:p>
    <w:p w:rsidR="00646DD6" w:rsidRDefault="00AB531B" w:rsidP="00E432B0">
      <w:pPr>
        <w:jc w:val="left"/>
        <w:rPr>
          <w:color w:val="000000"/>
          <w:sz w:val="30"/>
          <w:szCs w:val="30"/>
          <w:u w:val="single"/>
        </w:rPr>
      </w:pPr>
      <w:r>
        <w:rPr>
          <w:rFonts w:ascii="Times New Roman" w:eastAsia="仿宋_GB2312" w:hAnsi="Times New Roman" w:cs="Times New Roman"/>
          <w:color w:val="000000"/>
          <w:sz w:val="30"/>
          <w:szCs w:val="30"/>
        </w:rPr>
        <w:t>定标委员会组长：</w:t>
      </w:r>
      <w:r>
        <w:rPr>
          <w:rFonts w:ascii="Times New Roman" w:eastAsia="仿宋_GB2312" w:hAnsi="Times New Roman" w:cs="Times New Roman"/>
          <w:color w:val="000000"/>
          <w:sz w:val="30"/>
          <w:szCs w:val="30"/>
          <w:u w:val="single"/>
        </w:rPr>
        <w:t>（</w:t>
      </w:r>
      <w:r w:rsidR="00E432B0">
        <w:rPr>
          <w:rFonts w:ascii="Times New Roman" w:eastAsia="仿宋_GB2312" w:hAnsi="Times New Roman" w:cs="Times New Roman"/>
          <w:color w:val="000000"/>
          <w:sz w:val="30"/>
          <w:szCs w:val="30"/>
          <w:u w:val="single"/>
        </w:rPr>
        <w:t>签字</w:t>
      </w:r>
      <w:r>
        <w:rPr>
          <w:rFonts w:ascii="Times New Roman" w:eastAsia="仿宋_GB2312" w:hAnsi="Times New Roman" w:cs="Times New Roman"/>
          <w:color w:val="000000"/>
          <w:sz w:val="30"/>
          <w:szCs w:val="30"/>
          <w:u w:val="single"/>
        </w:rPr>
        <w:t>）</w:t>
      </w:r>
    </w:p>
    <w:p w:rsidR="00646DD6" w:rsidRPr="00E432B0" w:rsidRDefault="00E432B0" w:rsidP="00E432B0">
      <w:pPr>
        <w:jc w:val="left"/>
        <w:rPr>
          <w:rFonts w:ascii="Times New Roman" w:eastAsia="仿宋_GB2312" w:hAnsi="Times New Roman" w:cs="Times New Roman"/>
          <w:color w:val="000000"/>
          <w:sz w:val="30"/>
          <w:szCs w:val="30"/>
        </w:rPr>
      </w:pPr>
      <w:r w:rsidRPr="00E432B0">
        <w:rPr>
          <w:rFonts w:ascii="Times New Roman" w:eastAsia="仿宋_GB2312" w:hAnsi="Times New Roman" w:cs="Times New Roman"/>
          <w:color w:val="000000"/>
          <w:sz w:val="30"/>
          <w:szCs w:val="30"/>
        </w:rPr>
        <w:t>纪检部门监督人员</w:t>
      </w:r>
      <w:r w:rsidRPr="00E432B0">
        <w:rPr>
          <w:rFonts w:ascii="Times New Roman" w:eastAsia="仿宋_GB2312" w:hAnsi="Times New Roman" w:cs="Times New Roman" w:hint="eastAsia"/>
          <w:color w:val="000000"/>
          <w:sz w:val="30"/>
          <w:szCs w:val="30"/>
        </w:rPr>
        <w:t>（或监督小组）</w:t>
      </w:r>
      <w:r w:rsidRPr="00E432B0">
        <w:rPr>
          <w:rFonts w:ascii="Times New Roman" w:eastAsia="仿宋_GB2312" w:hAnsi="Times New Roman" w:cs="Times New Roman"/>
          <w:color w:val="000000"/>
          <w:sz w:val="30"/>
          <w:szCs w:val="30"/>
          <w:u w:val="single"/>
        </w:rPr>
        <w:t>（签字）</w:t>
      </w:r>
    </w:p>
    <w:p w:rsidR="00646DD6" w:rsidRDefault="00646DD6">
      <w:pPr>
        <w:ind w:firstLineChars="300" w:firstLine="900"/>
        <w:rPr>
          <w:rFonts w:eastAsia="仿宋"/>
          <w:color w:val="000000"/>
          <w:sz w:val="30"/>
          <w:szCs w:val="30"/>
        </w:rPr>
      </w:pPr>
    </w:p>
    <w:p w:rsidR="00646DD6" w:rsidRPr="00473E7F" w:rsidRDefault="00AB531B">
      <w:pPr>
        <w:jc w:val="center"/>
        <w:rPr>
          <w:rFonts w:ascii="Times New Roman" w:eastAsia="仿宋_GB2312" w:hAnsi="Times New Roman" w:cs="Times New Roman"/>
          <w:color w:val="000000"/>
          <w:sz w:val="30"/>
          <w:szCs w:val="30"/>
        </w:rPr>
      </w:pPr>
      <w:r w:rsidRPr="00473E7F">
        <w:rPr>
          <w:rFonts w:ascii="Times New Roman" w:eastAsia="仿宋_GB2312" w:hAnsi="Times New Roman" w:cs="Times New Roman"/>
          <w:color w:val="000000"/>
          <w:sz w:val="30"/>
          <w:szCs w:val="30"/>
        </w:rPr>
        <w:t>日期：年月日</w:t>
      </w:r>
    </w:p>
    <w:p w:rsidR="00646DD6" w:rsidRDefault="00646DD6">
      <w:pPr>
        <w:jc w:val="center"/>
        <w:rPr>
          <w:rFonts w:eastAsia="宋体"/>
          <w:color w:val="000000"/>
          <w:sz w:val="36"/>
          <w:szCs w:val="36"/>
        </w:rPr>
      </w:pPr>
    </w:p>
    <w:p w:rsidR="00646DD6" w:rsidRDefault="00646DD6">
      <w:pPr>
        <w:spacing w:line="579" w:lineRule="exact"/>
        <w:jc w:val="center"/>
        <w:rPr>
          <w:rFonts w:eastAsia="方正小标宋简体"/>
          <w:color w:val="000000"/>
          <w:sz w:val="44"/>
          <w:szCs w:val="44"/>
        </w:rPr>
      </w:pPr>
    </w:p>
    <w:p w:rsidR="00646DD6" w:rsidRDefault="00AB531B">
      <w:pPr>
        <w:spacing w:line="579"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定标报告</w:t>
      </w:r>
    </w:p>
    <w:p w:rsidR="00B800AC" w:rsidRDefault="00B800AC">
      <w:pPr>
        <w:spacing w:line="579" w:lineRule="exact"/>
        <w:jc w:val="center"/>
        <w:rPr>
          <w:rFonts w:eastAsia="方正小标宋简体"/>
          <w:color w:val="000000"/>
          <w:sz w:val="44"/>
          <w:szCs w:val="44"/>
        </w:rPr>
      </w:pPr>
    </w:p>
    <w:tbl>
      <w:tblPr>
        <w:tblW w:w="0" w:type="auto"/>
        <w:jc w:val="center"/>
        <w:tblLayout w:type="fixed"/>
        <w:tblLook w:val="04A0"/>
      </w:tblPr>
      <w:tblGrid>
        <w:gridCol w:w="1548"/>
        <w:gridCol w:w="1412"/>
        <w:gridCol w:w="2188"/>
        <w:gridCol w:w="436"/>
        <w:gridCol w:w="1356"/>
        <w:gridCol w:w="1582"/>
      </w:tblGrid>
      <w:tr w:rsidR="00646DD6">
        <w:trPr>
          <w:trHeight w:val="555"/>
          <w:jc w:val="center"/>
        </w:trPr>
        <w:tc>
          <w:tcPr>
            <w:tcW w:w="1548" w:type="dxa"/>
            <w:vMerge w:val="restart"/>
            <w:tcBorders>
              <w:top w:val="single" w:sz="4" w:space="0" w:color="auto"/>
              <w:left w:val="single" w:sz="4" w:space="0" w:color="auto"/>
              <w:bottom w:val="single" w:sz="4" w:space="0" w:color="auto"/>
              <w:right w:val="single" w:sz="4" w:space="0" w:color="auto"/>
            </w:tcBorders>
            <w:noWrap/>
            <w:vAlign w:val="center"/>
          </w:tcPr>
          <w:p w:rsidR="00646DD6" w:rsidRDefault="00AB531B">
            <w:pPr>
              <w:jc w:val="center"/>
              <w:rPr>
                <w:color w:val="000000"/>
                <w:sz w:val="24"/>
                <w:szCs w:val="24"/>
              </w:rPr>
            </w:pPr>
            <w:r>
              <w:rPr>
                <w:rFonts w:ascii="Times New Roman" w:eastAsia="仿宋_GB2312" w:hAnsi="Times New Roman" w:cs="Times New Roman"/>
                <w:color w:val="000000"/>
                <w:sz w:val="24"/>
                <w:szCs w:val="24"/>
              </w:rPr>
              <w:t>定标概况</w:t>
            </w:r>
          </w:p>
        </w:tc>
        <w:tc>
          <w:tcPr>
            <w:tcW w:w="1412" w:type="dxa"/>
            <w:tcBorders>
              <w:top w:val="single" w:sz="4" w:space="0" w:color="auto"/>
              <w:left w:val="nil"/>
              <w:bottom w:val="single" w:sz="4" w:space="0" w:color="auto"/>
              <w:right w:val="single" w:sz="4" w:space="0" w:color="auto"/>
            </w:tcBorders>
            <w:noWrap/>
            <w:vAlign w:val="center"/>
          </w:tcPr>
          <w:p w:rsidR="00646DD6" w:rsidRDefault="00AB531B">
            <w:pPr>
              <w:jc w:val="center"/>
              <w:rPr>
                <w:color w:val="000000"/>
                <w:sz w:val="24"/>
                <w:szCs w:val="24"/>
              </w:rPr>
            </w:pPr>
            <w:r>
              <w:rPr>
                <w:rFonts w:ascii="Times New Roman" w:eastAsia="仿宋_GB2312" w:hAnsi="Times New Roman" w:cs="Times New Roman"/>
                <w:color w:val="000000"/>
                <w:sz w:val="24"/>
                <w:szCs w:val="24"/>
              </w:rPr>
              <w:t>项目名称</w:t>
            </w:r>
          </w:p>
        </w:tc>
        <w:tc>
          <w:tcPr>
            <w:tcW w:w="2624" w:type="dxa"/>
            <w:gridSpan w:val="2"/>
            <w:tcBorders>
              <w:top w:val="single" w:sz="4" w:space="0" w:color="auto"/>
              <w:left w:val="nil"/>
              <w:bottom w:val="single" w:sz="4" w:space="0" w:color="auto"/>
              <w:right w:val="single" w:sz="4" w:space="0" w:color="auto"/>
            </w:tcBorders>
            <w:noWrap/>
            <w:vAlign w:val="center"/>
          </w:tcPr>
          <w:p w:rsidR="00646DD6" w:rsidRDefault="00646DD6">
            <w:pPr>
              <w:jc w:val="center"/>
              <w:rPr>
                <w:color w:val="000000"/>
                <w:sz w:val="24"/>
                <w:szCs w:val="24"/>
              </w:rPr>
            </w:pPr>
          </w:p>
        </w:tc>
        <w:tc>
          <w:tcPr>
            <w:tcW w:w="1356" w:type="dxa"/>
            <w:tcBorders>
              <w:top w:val="single" w:sz="4" w:space="0" w:color="auto"/>
              <w:left w:val="nil"/>
              <w:bottom w:val="single" w:sz="4" w:space="0" w:color="auto"/>
              <w:right w:val="single" w:sz="4" w:space="0" w:color="auto"/>
            </w:tcBorders>
            <w:noWrap/>
            <w:vAlign w:val="center"/>
          </w:tcPr>
          <w:p w:rsidR="00646DD6" w:rsidRDefault="00AB531B">
            <w:pPr>
              <w:jc w:val="center"/>
              <w:rPr>
                <w:color w:val="000000"/>
                <w:sz w:val="24"/>
                <w:szCs w:val="24"/>
              </w:rPr>
            </w:pPr>
            <w:r>
              <w:rPr>
                <w:rFonts w:ascii="Times New Roman" w:eastAsia="仿宋_GB2312" w:hAnsi="Times New Roman" w:cs="Times New Roman"/>
                <w:color w:val="000000"/>
                <w:sz w:val="24"/>
                <w:szCs w:val="24"/>
              </w:rPr>
              <w:t>评标办法</w:t>
            </w:r>
          </w:p>
        </w:tc>
        <w:tc>
          <w:tcPr>
            <w:tcW w:w="1582" w:type="dxa"/>
            <w:tcBorders>
              <w:top w:val="single" w:sz="4" w:space="0" w:color="auto"/>
              <w:left w:val="nil"/>
              <w:bottom w:val="single" w:sz="4" w:space="0" w:color="auto"/>
              <w:right w:val="single" w:sz="4" w:space="0" w:color="auto"/>
            </w:tcBorders>
            <w:noWrap/>
            <w:vAlign w:val="center"/>
          </w:tcPr>
          <w:p w:rsidR="00646DD6" w:rsidRDefault="00646DD6">
            <w:pPr>
              <w:jc w:val="center"/>
              <w:rPr>
                <w:color w:val="000000"/>
                <w:sz w:val="24"/>
                <w:szCs w:val="24"/>
              </w:rPr>
            </w:pPr>
          </w:p>
        </w:tc>
      </w:tr>
      <w:tr w:rsidR="00B800AC">
        <w:trPr>
          <w:trHeight w:val="555"/>
          <w:jc w:val="center"/>
        </w:trPr>
        <w:tc>
          <w:tcPr>
            <w:tcW w:w="1548" w:type="dxa"/>
            <w:vMerge/>
            <w:tcBorders>
              <w:top w:val="single" w:sz="4" w:space="0" w:color="auto"/>
              <w:left w:val="single" w:sz="4" w:space="0" w:color="auto"/>
              <w:bottom w:val="single" w:sz="4" w:space="0" w:color="auto"/>
              <w:right w:val="single" w:sz="4" w:space="0" w:color="auto"/>
            </w:tcBorders>
            <w:noWrap/>
            <w:vAlign w:val="center"/>
          </w:tcPr>
          <w:p w:rsidR="00B800AC" w:rsidRDefault="00B800AC">
            <w:pPr>
              <w:jc w:val="center"/>
              <w:rPr>
                <w:rFonts w:ascii="Times New Roman" w:eastAsia="仿宋_GB2312" w:hAnsi="Times New Roman" w:cs="Times New Roman"/>
                <w:color w:val="000000"/>
                <w:sz w:val="24"/>
                <w:szCs w:val="24"/>
              </w:rPr>
            </w:pPr>
          </w:p>
        </w:tc>
        <w:tc>
          <w:tcPr>
            <w:tcW w:w="1412" w:type="dxa"/>
            <w:tcBorders>
              <w:top w:val="single" w:sz="4" w:space="0" w:color="auto"/>
              <w:left w:val="nil"/>
              <w:bottom w:val="single" w:sz="4" w:space="0" w:color="auto"/>
              <w:right w:val="single" w:sz="4" w:space="0" w:color="auto"/>
            </w:tcBorders>
            <w:noWrap/>
            <w:vAlign w:val="center"/>
          </w:tcPr>
          <w:p w:rsidR="00B800AC" w:rsidRDefault="00B800AC">
            <w:pPr>
              <w:jc w:val="center"/>
              <w:rPr>
                <w:rFonts w:ascii="Times New Roman" w:eastAsia="仿宋_GB2312" w:hAnsi="Times New Roman" w:cs="Times New Roman"/>
                <w:color w:val="000000"/>
                <w:sz w:val="24"/>
                <w:szCs w:val="24"/>
              </w:rPr>
            </w:pPr>
            <w:r w:rsidRPr="00B800AC">
              <w:rPr>
                <w:rFonts w:ascii="Times New Roman" w:eastAsia="仿宋_GB2312" w:hAnsi="Times New Roman" w:cs="Times New Roman" w:hint="eastAsia"/>
                <w:color w:val="000000"/>
                <w:sz w:val="24"/>
                <w:szCs w:val="24"/>
              </w:rPr>
              <w:t>定标时间</w:t>
            </w:r>
          </w:p>
        </w:tc>
        <w:tc>
          <w:tcPr>
            <w:tcW w:w="2624" w:type="dxa"/>
            <w:gridSpan w:val="2"/>
            <w:tcBorders>
              <w:top w:val="single" w:sz="4" w:space="0" w:color="auto"/>
              <w:left w:val="nil"/>
              <w:bottom w:val="single" w:sz="4" w:space="0" w:color="auto"/>
              <w:right w:val="single" w:sz="4" w:space="0" w:color="auto"/>
            </w:tcBorders>
            <w:noWrap/>
            <w:vAlign w:val="center"/>
          </w:tcPr>
          <w:p w:rsidR="00B800AC" w:rsidRDefault="00B800AC">
            <w:pPr>
              <w:jc w:val="center"/>
              <w:rPr>
                <w:color w:val="000000"/>
                <w:sz w:val="24"/>
                <w:szCs w:val="24"/>
              </w:rPr>
            </w:pPr>
          </w:p>
        </w:tc>
        <w:tc>
          <w:tcPr>
            <w:tcW w:w="1356" w:type="dxa"/>
            <w:tcBorders>
              <w:top w:val="single" w:sz="4" w:space="0" w:color="auto"/>
              <w:left w:val="nil"/>
              <w:bottom w:val="single" w:sz="4" w:space="0" w:color="auto"/>
              <w:right w:val="single" w:sz="4" w:space="0" w:color="auto"/>
            </w:tcBorders>
            <w:noWrap/>
            <w:vAlign w:val="center"/>
          </w:tcPr>
          <w:p w:rsidR="00B800AC" w:rsidRDefault="00B800AC">
            <w:pPr>
              <w:jc w:val="center"/>
              <w:rPr>
                <w:rFonts w:ascii="Times New Roman" w:eastAsia="仿宋_GB2312" w:hAnsi="Times New Roman" w:cs="Times New Roman"/>
                <w:color w:val="000000"/>
                <w:sz w:val="24"/>
                <w:szCs w:val="24"/>
              </w:rPr>
            </w:pPr>
            <w:r w:rsidRPr="00B800AC">
              <w:rPr>
                <w:rFonts w:ascii="Times New Roman" w:eastAsia="仿宋_GB2312" w:hAnsi="Times New Roman" w:cs="Times New Roman" w:hint="eastAsia"/>
                <w:color w:val="000000"/>
                <w:sz w:val="24"/>
                <w:szCs w:val="24"/>
              </w:rPr>
              <w:t>定标地点</w:t>
            </w:r>
          </w:p>
        </w:tc>
        <w:tc>
          <w:tcPr>
            <w:tcW w:w="1582" w:type="dxa"/>
            <w:tcBorders>
              <w:top w:val="single" w:sz="4" w:space="0" w:color="auto"/>
              <w:left w:val="nil"/>
              <w:bottom w:val="single" w:sz="4" w:space="0" w:color="auto"/>
              <w:right w:val="single" w:sz="4" w:space="0" w:color="auto"/>
            </w:tcBorders>
            <w:noWrap/>
            <w:vAlign w:val="center"/>
          </w:tcPr>
          <w:p w:rsidR="00B800AC" w:rsidRDefault="00B800AC">
            <w:pPr>
              <w:jc w:val="center"/>
              <w:rPr>
                <w:color w:val="000000"/>
                <w:sz w:val="24"/>
                <w:szCs w:val="24"/>
              </w:rPr>
            </w:pPr>
          </w:p>
        </w:tc>
      </w:tr>
      <w:tr w:rsidR="00646DD6">
        <w:trPr>
          <w:trHeight w:val="555"/>
          <w:jc w:val="center"/>
        </w:trPr>
        <w:tc>
          <w:tcPr>
            <w:tcW w:w="1548" w:type="dxa"/>
            <w:vMerge/>
            <w:tcBorders>
              <w:top w:val="single" w:sz="4" w:space="0" w:color="auto"/>
              <w:left w:val="single" w:sz="4" w:space="0" w:color="auto"/>
              <w:bottom w:val="single" w:sz="4" w:space="0" w:color="auto"/>
              <w:right w:val="single" w:sz="4" w:space="0" w:color="auto"/>
            </w:tcBorders>
            <w:noWrap/>
            <w:vAlign w:val="center"/>
          </w:tcPr>
          <w:p w:rsidR="00646DD6" w:rsidRDefault="00646DD6">
            <w:pPr>
              <w:rPr>
                <w:sz w:val="20"/>
              </w:rPr>
            </w:pPr>
          </w:p>
        </w:tc>
        <w:tc>
          <w:tcPr>
            <w:tcW w:w="1412" w:type="dxa"/>
            <w:tcBorders>
              <w:top w:val="single" w:sz="4" w:space="0" w:color="auto"/>
              <w:left w:val="nil"/>
              <w:bottom w:val="single" w:sz="4" w:space="0" w:color="auto"/>
              <w:right w:val="single" w:sz="4" w:space="0" w:color="auto"/>
            </w:tcBorders>
            <w:noWrap/>
            <w:vAlign w:val="center"/>
          </w:tcPr>
          <w:p w:rsidR="00646DD6" w:rsidRDefault="00AB531B">
            <w:pPr>
              <w:jc w:val="center"/>
              <w:rPr>
                <w:color w:val="000000"/>
                <w:sz w:val="24"/>
                <w:szCs w:val="24"/>
              </w:rPr>
            </w:pPr>
            <w:r>
              <w:rPr>
                <w:rFonts w:ascii="Times New Roman" w:eastAsia="仿宋_GB2312" w:hAnsi="Times New Roman" w:cs="Times New Roman"/>
                <w:color w:val="000000"/>
                <w:sz w:val="24"/>
                <w:szCs w:val="24"/>
              </w:rPr>
              <w:t>推荐</w:t>
            </w:r>
            <w:r w:rsidR="00B527E7">
              <w:rPr>
                <w:rFonts w:ascii="Times New Roman" w:eastAsia="仿宋_GB2312" w:hAnsi="Times New Roman" w:cs="Times New Roman"/>
                <w:color w:val="000000"/>
                <w:sz w:val="24"/>
                <w:szCs w:val="24"/>
              </w:rPr>
              <w:t>入围投标人</w:t>
            </w:r>
            <w:r>
              <w:rPr>
                <w:rFonts w:ascii="Times New Roman" w:eastAsia="仿宋_GB2312" w:hAnsi="Times New Roman" w:cs="Times New Roman"/>
                <w:color w:val="000000"/>
                <w:sz w:val="24"/>
                <w:szCs w:val="24"/>
              </w:rPr>
              <w:t>数量</w:t>
            </w:r>
          </w:p>
        </w:tc>
        <w:tc>
          <w:tcPr>
            <w:tcW w:w="2624" w:type="dxa"/>
            <w:gridSpan w:val="2"/>
            <w:tcBorders>
              <w:top w:val="single" w:sz="4" w:space="0" w:color="auto"/>
              <w:left w:val="nil"/>
              <w:bottom w:val="single" w:sz="4" w:space="0" w:color="auto"/>
              <w:right w:val="single" w:sz="4" w:space="0" w:color="auto"/>
            </w:tcBorders>
            <w:noWrap/>
            <w:vAlign w:val="center"/>
          </w:tcPr>
          <w:p w:rsidR="00646DD6" w:rsidRDefault="00AB531B">
            <w:pPr>
              <w:jc w:val="center"/>
              <w:rPr>
                <w:color w:val="000000"/>
                <w:sz w:val="24"/>
                <w:szCs w:val="24"/>
              </w:rPr>
            </w:pPr>
            <w:r>
              <w:rPr>
                <w:rFonts w:ascii="Times New Roman" w:eastAsia="仿宋_GB2312" w:hAnsi="Times New Roman" w:cs="Times New Roman"/>
                <w:color w:val="000000"/>
                <w:sz w:val="24"/>
                <w:szCs w:val="24"/>
              </w:rPr>
              <w:t>名</w:t>
            </w:r>
          </w:p>
        </w:tc>
        <w:tc>
          <w:tcPr>
            <w:tcW w:w="1356" w:type="dxa"/>
            <w:tcBorders>
              <w:top w:val="single" w:sz="4" w:space="0" w:color="auto"/>
              <w:left w:val="nil"/>
              <w:bottom w:val="single" w:sz="4" w:space="0" w:color="auto"/>
              <w:right w:val="single" w:sz="4" w:space="0" w:color="auto"/>
            </w:tcBorders>
            <w:noWrap/>
            <w:vAlign w:val="center"/>
          </w:tcPr>
          <w:p w:rsidR="00646DD6" w:rsidRDefault="00AB531B">
            <w:pPr>
              <w:jc w:val="center"/>
              <w:rPr>
                <w:color w:val="000000"/>
                <w:sz w:val="24"/>
                <w:szCs w:val="24"/>
              </w:rPr>
            </w:pPr>
            <w:r>
              <w:rPr>
                <w:rFonts w:ascii="Times New Roman" w:eastAsia="仿宋_GB2312" w:hAnsi="Times New Roman" w:cs="Times New Roman"/>
                <w:color w:val="000000"/>
                <w:sz w:val="24"/>
                <w:szCs w:val="24"/>
              </w:rPr>
              <w:t>是否考察</w:t>
            </w:r>
          </w:p>
        </w:tc>
        <w:tc>
          <w:tcPr>
            <w:tcW w:w="1582" w:type="dxa"/>
            <w:tcBorders>
              <w:top w:val="single" w:sz="4" w:space="0" w:color="auto"/>
              <w:left w:val="nil"/>
              <w:bottom w:val="single" w:sz="4" w:space="0" w:color="auto"/>
              <w:right w:val="single" w:sz="4" w:space="0" w:color="auto"/>
            </w:tcBorders>
            <w:noWrap/>
            <w:vAlign w:val="center"/>
          </w:tcPr>
          <w:p w:rsidR="00646DD6" w:rsidRDefault="00AB531B">
            <w:pPr>
              <w:jc w:val="center"/>
              <w:rPr>
                <w:color w:val="000000"/>
                <w:sz w:val="24"/>
                <w:szCs w:val="24"/>
              </w:rPr>
            </w:pPr>
            <w:r>
              <w:rPr>
                <w:rFonts w:ascii="Times New Roman" w:eastAsia="仿宋_GB2312" w:hAnsi="Times New Roman" w:cs="Times New Roman"/>
                <w:color w:val="000000"/>
                <w:sz w:val="24"/>
                <w:szCs w:val="24"/>
              </w:rPr>
              <w:t>（是或否）</w:t>
            </w:r>
          </w:p>
        </w:tc>
      </w:tr>
      <w:tr w:rsidR="00646DD6">
        <w:trPr>
          <w:trHeight w:val="690"/>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646DD6" w:rsidRDefault="00AB531B">
            <w:pPr>
              <w:spacing w:line="520" w:lineRule="exact"/>
              <w:jc w:val="center"/>
              <w:rPr>
                <w:color w:val="000000"/>
                <w:sz w:val="24"/>
                <w:szCs w:val="24"/>
              </w:rPr>
            </w:pPr>
            <w:r>
              <w:rPr>
                <w:rFonts w:ascii="Times New Roman" w:eastAsia="仿宋_GB2312" w:hAnsi="Times New Roman" w:cs="Times New Roman"/>
                <w:color w:val="000000"/>
                <w:sz w:val="24"/>
                <w:szCs w:val="24"/>
              </w:rPr>
              <w:t>定标委员会名单</w:t>
            </w:r>
          </w:p>
        </w:tc>
        <w:tc>
          <w:tcPr>
            <w:tcW w:w="6974" w:type="dxa"/>
            <w:gridSpan w:val="5"/>
            <w:tcBorders>
              <w:top w:val="single" w:sz="4" w:space="0" w:color="auto"/>
              <w:left w:val="nil"/>
              <w:bottom w:val="single" w:sz="4" w:space="0" w:color="auto"/>
              <w:right w:val="single" w:sz="4" w:space="0" w:color="auto"/>
            </w:tcBorders>
            <w:noWrap/>
            <w:vAlign w:val="center"/>
          </w:tcPr>
          <w:p w:rsidR="00646DD6" w:rsidRDefault="00AB531B">
            <w:pPr>
              <w:rPr>
                <w:color w:val="000000"/>
                <w:sz w:val="24"/>
                <w:szCs w:val="24"/>
              </w:rPr>
            </w:pPr>
            <w:r>
              <w:rPr>
                <w:rFonts w:ascii="Times New Roman" w:eastAsia="仿宋_GB2312" w:hAnsi="Times New Roman" w:cs="Times New Roman"/>
                <w:color w:val="000000"/>
                <w:sz w:val="24"/>
                <w:szCs w:val="24"/>
              </w:rPr>
              <w:t>附：定标委员会抽选结果、定标委员会全体成员名单</w:t>
            </w:r>
          </w:p>
        </w:tc>
      </w:tr>
      <w:tr w:rsidR="00646DD6">
        <w:trPr>
          <w:trHeight w:val="4673"/>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646DD6" w:rsidRDefault="00AB531B">
            <w:pPr>
              <w:jc w:val="center"/>
              <w:rPr>
                <w:color w:val="000000"/>
                <w:sz w:val="24"/>
                <w:szCs w:val="24"/>
              </w:rPr>
            </w:pPr>
            <w:r>
              <w:rPr>
                <w:rFonts w:ascii="Times New Roman" w:eastAsia="仿宋_GB2312" w:hAnsi="Times New Roman" w:cs="Times New Roman"/>
                <w:color w:val="000000"/>
                <w:sz w:val="24"/>
                <w:szCs w:val="24"/>
              </w:rPr>
              <w:t>定标要素</w:t>
            </w:r>
          </w:p>
        </w:tc>
        <w:tc>
          <w:tcPr>
            <w:tcW w:w="6974" w:type="dxa"/>
            <w:gridSpan w:val="5"/>
            <w:tcBorders>
              <w:top w:val="single" w:sz="4" w:space="0" w:color="auto"/>
              <w:left w:val="nil"/>
              <w:bottom w:val="single" w:sz="4" w:space="0" w:color="auto"/>
              <w:right w:val="single" w:sz="4" w:space="0" w:color="auto"/>
            </w:tcBorders>
            <w:noWrap/>
            <w:vAlign w:val="center"/>
          </w:tcPr>
          <w:p w:rsidR="00A32AC5" w:rsidRDefault="00A32AC5" w:rsidP="00A32AC5">
            <w:pPr>
              <w:jc w:val="left"/>
              <w:rPr>
                <w:color w:val="000000"/>
                <w:sz w:val="24"/>
                <w:szCs w:val="24"/>
              </w:rPr>
            </w:pPr>
            <w:r>
              <w:rPr>
                <w:rFonts w:eastAsia="仿宋_GB2312"/>
                <w:color w:val="000000"/>
                <w:sz w:val="24"/>
                <w:szCs w:val="24"/>
              </w:rPr>
              <w:t>（按招标文件要求选择）</w:t>
            </w:r>
          </w:p>
          <w:p w:rsidR="00A32AC5" w:rsidRPr="00A32AC5" w:rsidRDefault="00A32AC5" w:rsidP="00A32AC5">
            <w:pPr>
              <w:jc w:val="left"/>
              <w:rPr>
                <w:rFonts w:ascii="仿宋_GB2312" w:eastAsia="仿宋_GB2312" w:hAnsi="Times New Roman" w:cs="Times New Roman"/>
                <w:color w:val="000000"/>
                <w:sz w:val="24"/>
                <w:szCs w:val="24"/>
              </w:rPr>
            </w:pPr>
            <w:r w:rsidRPr="00A32AC5">
              <w:rPr>
                <w:rFonts w:ascii="仿宋_GB2312" w:eastAsia="仿宋_GB2312" w:hAnsi="Times New Roman" w:cs="Times New Roman" w:hint="eastAsia"/>
                <w:color w:val="000000"/>
                <w:sz w:val="24"/>
                <w:szCs w:val="24"/>
              </w:rPr>
              <w:t>1.优先淘汰情形</w:t>
            </w:r>
          </w:p>
          <w:p w:rsidR="00A32AC5" w:rsidRPr="00A32AC5" w:rsidRDefault="00A32AC5" w:rsidP="00A32AC5">
            <w:pPr>
              <w:rPr>
                <w:rFonts w:ascii="仿宋_GB2312" w:eastAsia="仿宋_GB2312"/>
                <w:color w:val="000000"/>
                <w:sz w:val="24"/>
                <w:szCs w:val="24"/>
              </w:rPr>
            </w:pPr>
            <w:r w:rsidRPr="00A32AC5">
              <w:rPr>
                <w:rFonts w:ascii="仿宋_GB2312" w:eastAsia="仿宋_GB2312" w:hint="eastAsia"/>
                <w:color w:val="000000"/>
                <w:sz w:val="24"/>
                <w:szCs w:val="24"/>
              </w:rPr>
              <w:t>2.企业类似业绩；</w:t>
            </w:r>
          </w:p>
          <w:p w:rsidR="00A32AC5" w:rsidRPr="00A32AC5" w:rsidRDefault="00A32AC5" w:rsidP="00A32AC5">
            <w:pPr>
              <w:jc w:val="left"/>
              <w:rPr>
                <w:rFonts w:ascii="仿宋_GB2312" w:eastAsia="仿宋_GB2312"/>
                <w:color w:val="000000"/>
                <w:sz w:val="24"/>
                <w:szCs w:val="24"/>
              </w:rPr>
            </w:pPr>
            <w:r>
              <w:rPr>
                <w:rFonts w:ascii="仿宋_GB2312" w:eastAsia="仿宋_GB2312" w:hint="eastAsia"/>
                <w:color w:val="000000"/>
                <w:sz w:val="24"/>
                <w:szCs w:val="24"/>
              </w:rPr>
              <w:t>3</w:t>
            </w:r>
            <w:r w:rsidRPr="00A32AC5">
              <w:rPr>
                <w:rFonts w:ascii="仿宋_GB2312" w:eastAsia="仿宋_GB2312" w:hint="eastAsia"/>
                <w:color w:val="000000"/>
                <w:sz w:val="24"/>
                <w:szCs w:val="24"/>
              </w:rPr>
              <w:t>.企业荣誉；</w:t>
            </w:r>
          </w:p>
          <w:p w:rsidR="00A32AC5" w:rsidRPr="00A32AC5" w:rsidRDefault="00A32AC5" w:rsidP="00A32AC5">
            <w:pPr>
              <w:jc w:val="left"/>
              <w:rPr>
                <w:rFonts w:ascii="仿宋_GB2312" w:eastAsia="仿宋_GB2312"/>
                <w:color w:val="000000"/>
                <w:sz w:val="24"/>
                <w:szCs w:val="24"/>
              </w:rPr>
            </w:pPr>
            <w:r>
              <w:rPr>
                <w:rFonts w:ascii="仿宋_GB2312" w:eastAsia="仿宋_GB2312" w:hint="eastAsia"/>
                <w:color w:val="000000"/>
                <w:sz w:val="24"/>
                <w:szCs w:val="24"/>
              </w:rPr>
              <w:t>4</w:t>
            </w:r>
            <w:r w:rsidRPr="00A32AC5">
              <w:rPr>
                <w:rFonts w:ascii="仿宋_GB2312" w:eastAsia="仿宋_GB2312" w:hint="eastAsia"/>
                <w:color w:val="000000"/>
                <w:sz w:val="24"/>
                <w:szCs w:val="24"/>
              </w:rPr>
              <w:t>.项目负责人业绩；</w:t>
            </w:r>
          </w:p>
          <w:p w:rsidR="00A32AC5" w:rsidRPr="00A32AC5" w:rsidRDefault="00A32AC5" w:rsidP="00A32AC5">
            <w:pPr>
              <w:jc w:val="left"/>
              <w:rPr>
                <w:rFonts w:ascii="仿宋_GB2312" w:eastAsia="仿宋_GB2312"/>
                <w:color w:val="000000"/>
                <w:sz w:val="24"/>
                <w:szCs w:val="24"/>
              </w:rPr>
            </w:pPr>
            <w:r>
              <w:rPr>
                <w:rFonts w:ascii="仿宋_GB2312" w:eastAsia="仿宋_GB2312" w:hint="eastAsia"/>
                <w:color w:val="000000"/>
                <w:sz w:val="24"/>
                <w:szCs w:val="24"/>
              </w:rPr>
              <w:t>5</w:t>
            </w:r>
            <w:r w:rsidRPr="00A32AC5">
              <w:rPr>
                <w:rFonts w:ascii="仿宋_GB2312" w:eastAsia="仿宋_GB2312" w:hint="eastAsia"/>
                <w:color w:val="000000"/>
                <w:sz w:val="24"/>
                <w:szCs w:val="24"/>
              </w:rPr>
              <w:t>.拟投入项目情况；</w:t>
            </w:r>
            <w:r w:rsidRPr="00A32AC5">
              <w:rPr>
                <w:rFonts w:ascii="仿宋_GB2312" w:eastAsia="仿宋_GB2312" w:hint="eastAsia"/>
                <w:color w:val="000000"/>
                <w:sz w:val="24"/>
                <w:szCs w:val="24"/>
              </w:rPr>
              <w:tab/>
            </w:r>
          </w:p>
          <w:p w:rsidR="00A32AC5" w:rsidRPr="00A32AC5" w:rsidRDefault="00A32AC5" w:rsidP="00A32AC5">
            <w:pPr>
              <w:jc w:val="left"/>
              <w:rPr>
                <w:rFonts w:ascii="仿宋_GB2312" w:eastAsia="仿宋_GB2312"/>
                <w:color w:val="000000"/>
                <w:sz w:val="24"/>
                <w:szCs w:val="24"/>
              </w:rPr>
            </w:pPr>
            <w:r>
              <w:rPr>
                <w:rFonts w:ascii="仿宋_GB2312" w:eastAsia="仿宋_GB2312" w:hint="eastAsia"/>
                <w:color w:val="000000"/>
                <w:sz w:val="24"/>
                <w:szCs w:val="24"/>
              </w:rPr>
              <w:t>6</w:t>
            </w:r>
            <w:r w:rsidRPr="00A32AC5">
              <w:rPr>
                <w:rFonts w:ascii="仿宋_GB2312" w:eastAsia="仿宋_GB2312" w:hint="eastAsia"/>
                <w:color w:val="000000"/>
                <w:sz w:val="24"/>
                <w:szCs w:val="24"/>
              </w:rPr>
              <w:t>.科技创新能力（新质生产力应用）；</w:t>
            </w:r>
          </w:p>
          <w:p w:rsidR="00A32AC5" w:rsidRPr="00A32AC5" w:rsidRDefault="00A32AC5" w:rsidP="00A32AC5">
            <w:pPr>
              <w:jc w:val="left"/>
              <w:rPr>
                <w:rFonts w:ascii="仿宋_GB2312" w:eastAsia="仿宋_GB2312"/>
                <w:color w:val="000000"/>
                <w:sz w:val="24"/>
                <w:szCs w:val="24"/>
              </w:rPr>
            </w:pPr>
            <w:r>
              <w:rPr>
                <w:rFonts w:ascii="仿宋_GB2312" w:eastAsia="仿宋_GB2312" w:hint="eastAsia"/>
                <w:color w:val="000000"/>
                <w:sz w:val="24"/>
                <w:szCs w:val="24"/>
              </w:rPr>
              <w:t>7</w:t>
            </w:r>
            <w:r w:rsidRPr="00A32AC5">
              <w:rPr>
                <w:rFonts w:ascii="仿宋_GB2312" w:eastAsia="仿宋_GB2312" w:hint="eastAsia"/>
                <w:color w:val="000000"/>
                <w:sz w:val="24"/>
                <w:szCs w:val="24"/>
              </w:rPr>
              <w:t>.危大工程施工方案；</w:t>
            </w:r>
          </w:p>
          <w:p w:rsidR="00A32AC5" w:rsidRPr="00A32AC5" w:rsidRDefault="00A32AC5" w:rsidP="00A32AC5">
            <w:pPr>
              <w:jc w:val="left"/>
              <w:rPr>
                <w:rFonts w:ascii="仿宋_GB2312" w:eastAsia="仿宋_GB2312"/>
                <w:color w:val="000000"/>
                <w:sz w:val="24"/>
                <w:szCs w:val="24"/>
              </w:rPr>
            </w:pPr>
            <w:r>
              <w:rPr>
                <w:rFonts w:ascii="仿宋_GB2312" w:eastAsia="仿宋_GB2312" w:hint="eastAsia"/>
                <w:color w:val="000000"/>
                <w:sz w:val="24"/>
                <w:szCs w:val="24"/>
              </w:rPr>
              <w:t>8</w:t>
            </w:r>
            <w:r w:rsidRPr="00A32AC5">
              <w:rPr>
                <w:rFonts w:ascii="仿宋_GB2312" w:eastAsia="仿宋_GB2312" w:hint="eastAsia"/>
                <w:color w:val="000000"/>
                <w:sz w:val="24"/>
                <w:szCs w:val="24"/>
              </w:rPr>
              <w:t>.评标委员会评审意见；</w:t>
            </w:r>
          </w:p>
          <w:p w:rsidR="00A32AC5" w:rsidRDefault="00A32AC5" w:rsidP="00A32AC5">
            <w:pPr>
              <w:jc w:val="left"/>
              <w:rPr>
                <w:rFonts w:ascii="仿宋_GB2312" w:eastAsia="仿宋_GB2312"/>
                <w:color w:val="000000"/>
                <w:sz w:val="24"/>
                <w:szCs w:val="24"/>
              </w:rPr>
            </w:pPr>
            <w:r>
              <w:rPr>
                <w:rFonts w:ascii="仿宋_GB2312" w:eastAsia="仿宋_GB2312" w:hint="eastAsia"/>
                <w:color w:val="000000"/>
                <w:sz w:val="24"/>
                <w:szCs w:val="24"/>
              </w:rPr>
              <w:t>9</w:t>
            </w:r>
            <w:r w:rsidRPr="00A32AC5">
              <w:rPr>
                <w:rFonts w:ascii="仿宋_GB2312" w:eastAsia="仿宋_GB2312" w:hint="eastAsia"/>
                <w:color w:val="000000"/>
                <w:sz w:val="24"/>
                <w:szCs w:val="24"/>
              </w:rPr>
              <w:t>.</w:t>
            </w:r>
            <w:r>
              <w:rPr>
                <w:rFonts w:ascii="仿宋_GB2312" w:eastAsia="仿宋_GB2312" w:hint="eastAsia"/>
                <w:color w:val="000000"/>
                <w:sz w:val="24"/>
                <w:szCs w:val="24"/>
              </w:rPr>
              <w:t>企业履约信用评价</w:t>
            </w:r>
          </w:p>
          <w:p w:rsidR="00646DD6" w:rsidRDefault="00A32AC5" w:rsidP="00A32AC5">
            <w:pPr>
              <w:spacing w:line="440" w:lineRule="exact"/>
              <w:jc w:val="left"/>
              <w:rPr>
                <w:color w:val="000000"/>
                <w:sz w:val="24"/>
                <w:szCs w:val="24"/>
              </w:rPr>
            </w:pPr>
            <w:r>
              <w:rPr>
                <w:rFonts w:ascii="仿宋_GB2312" w:eastAsia="仿宋_GB2312" w:hint="eastAsia"/>
                <w:color w:val="000000"/>
                <w:sz w:val="24"/>
                <w:szCs w:val="24"/>
              </w:rPr>
              <w:t>10.……</w:t>
            </w:r>
          </w:p>
        </w:tc>
      </w:tr>
      <w:tr w:rsidR="00646DD6">
        <w:trPr>
          <w:trHeight w:val="1580"/>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646DD6" w:rsidRDefault="00AB531B">
            <w:pPr>
              <w:jc w:val="center"/>
              <w:rPr>
                <w:color w:val="000000"/>
                <w:sz w:val="24"/>
                <w:szCs w:val="24"/>
              </w:rPr>
            </w:pPr>
            <w:r>
              <w:rPr>
                <w:rFonts w:ascii="Times New Roman" w:eastAsia="仿宋_GB2312" w:hAnsi="Times New Roman" w:cs="Times New Roman"/>
                <w:color w:val="000000"/>
                <w:sz w:val="24"/>
                <w:szCs w:val="24"/>
              </w:rPr>
              <w:t>定标</w:t>
            </w:r>
          </w:p>
          <w:p w:rsidR="00646DD6" w:rsidRDefault="00AB531B">
            <w:pPr>
              <w:jc w:val="center"/>
              <w:rPr>
                <w:color w:val="000000"/>
                <w:sz w:val="24"/>
                <w:szCs w:val="24"/>
              </w:rPr>
            </w:pPr>
            <w:r>
              <w:rPr>
                <w:rFonts w:ascii="Times New Roman" w:eastAsia="仿宋_GB2312" w:hAnsi="Times New Roman" w:cs="Times New Roman"/>
                <w:color w:val="000000"/>
                <w:sz w:val="24"/>
                <w:szCs w:val="24"/>
              </w:rPr>
              <w:t>办法</w:t>
            </w:r>
          </w:p>
        </w:tc>
        <w:tc>
          <w:tcPr>
            <w:tcW w:w="6974" w:type="dxa"/>
            <w:gridSpan w:val="5"/>
            <w:tcBorders>
              <w:top w:val="single" w:sz="4" w:space="0" w:color="auto"/>
              <w:left w:val="nil"/>
              <w:bottom w:val="single" w:sz="4" w:space="0" w:color="auto"/>
              <w:right w:val="single" w:sz="4" w:space="0" w:color="auto"/>
            </w:tcBorders>
            <w:noWrap/>
          </w:tcPr>
          <w:p w:rsidR="00646DD6" w:rsidRDefault="00646DD6">
            <w:pPr>
              <w:spacing w:line="440" w:lineRule="exact"/>
              <w:jc w:val="left"/>
              <w:rPr>
                <w:color w:val="000000"/>
                <w:sz w:val="24"/>
                <w:szCs w:val="24"/>
              </w:rPr>
            </w:pPr>
          </w:p>
        </w:tc>
      </w:tr>
      <w:tr w:rsidR="00646DD6">
        <w:trPr>
          <w:trHeight w:val="1561"/>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646DD6" w:rsidRDefault="00B527E7">
            <w:pPr>
              <w:pStyle w:val="a3"/>
              <w:widowControl/>
              <w:ind w:firstLine="0"/>
              <w:jc w:val="center"/>
              <w:rPr>
                <w:rFonts w:ascii="Times New Roman" w:eastAsia="仿宋_GB2312" w:hAnsi="Times New Roman"/>
                <w:color w:val="000000"/>
              </w:rPr>
            </w:pPr>
            <w:r>
              <w:rPr>
                <w:rFonts w:ascii="Times New Roman" w:eastAsia="仿宋_GB2312" w:hAnsi="Times New Roman"/>
                <w:color w:val="000000"/>
              </w:rPr>
              <w:t>入围投标人</w:t>
            </w:r>
            <w:r w:rsidR="00AB531B">
              <w:rPr>
                <w:rFonts w:ascii="Times New Roman" w:eastAsia="仿宋_GB2312" w:hAnsi="Times New Roman"/>
                <w:color w:val="000000"/>
              </w:rPr>
              <w:t>名单</w:t>
            </w:r>
          </w:p>
        </w:tc>
        <w:tc>
          <w:tcPr>
            <w:tcW w:w="6974" w:type="dxa"/>
            <w:gridSpan w:val="5"/>
            <w:tcBorders>
              <w:top w:val="single" w:sz="4" w:space="0" w:color="auto"/>
              <w:left w:val="nil"/>
              <w:bottom w:val="single" w:sz="4" w:space="0" w:color="auto"/>
              <w:right w:val="single" w:sz="4" w:space="0" w:color="auto"/>
            </w:tcBorders>
            <w:noWrap/>
            <w:vAlign w:val="center"/>
          </w:tcPr>
          <w:p w:rsidR="00646DD6" w:rsidRDefault="00646DD6">
            <w:pPr>
              <w:pStyle w:val="a3"/>
              <w:widowControl/>
              <w:ind w:firstLine="0"/>
              <w:rPr>
                <w:rFonts w:ascii="Times New Roman" w:eastAsia="仿宋_GB2312" w:hAnsi="Times New Roman"/>
                <w:color w:val="000000"/>
              </w:rPr>
            </w:pPr>
          </w:p>
        </w:tc>
      </w:tr>
      <w:tr w:rsidR="00646DD6">
        <w:trPr>
          <w:trHeight w:val="728"/>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646DD6" w:rsidRDefault="00B63D42">
            <w:pPr>
              <w:pStyle w:val="a3"/>
              <w:widowControl/>
              <w:ind w:firstLine="0"/>
              <w:jc w:val="center"/>
              <w:rPr>
                <w:rFonts w:ascii="Times New Roman" w:eastAsia="仿宋_GB2312" w:hAnsi="Times New Roman"/>
                <w:color w:val="000000"/>
              </w:rPr>
            </w:pPr>
            <w:r>
              <w:rPr>
                <w:rFonts w:ascii="Times New Roman" w:eastAsia="仿宋_GB2312" w:hAnsi="Times New Roman"/>
                <w:color w:val="000000"/>
              </w:rPr>
              <w:t>中标候选人</w:t>
            </w:r>
            <w:r w:rsidR="00AB531B">
              <w:rPr>
                <w:rFonts w:ascii="Times New Roman" w:eastAsia="仿宋_GB2312" w:hAnsi="Times New Roman"/>
                <w:color w:val="000000"/>
              </w:rPr>
              <w:t>名单</w:t>
            </w:r>
          </w:p>
        </w:tc>
        <w:tc>
          <w:tcPr>
            <w:tcW w:w="6974" w:type="dxa"/>
            <w:gridSpan w:val="5"/>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p w:rsidR="00646DD6" w:rsidRDefault="00646DD6">
            <w:pPr>
              <w:pStyle w:val="a3"/>
              <w:widowControl/>
              <w:ind w:firstLine="0"/>
              <w:rPr>
                <w:rFonts w:ascii="Times New Roman" w:eastAsia="仿宋_GB2312" w:hAnsi="Times New Roman"/>
                <w:color w:val="000000"/>
              </w:rPr>
            </w:pPr>
          </w:p>
        </w:tc>
      </w:tr>
      <w:tr w:rsidR="00646DD6">
        <w:trPr>
          <w:trHeight w:val="2187"/>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646DD6" w:rsidRDefault="00AB531B">
            <w:pPr>
              <w:pStyle w:val="a3"/>
              <w:widowControl/>
              <w:ind w:firstLine="0"/>
              <w:jc w:val="center"/>
              <w:rPr>
                <w:rFonts w:ascii="Times New Roman" w:eastAsia="仿宋_GB2312" w:hAnsi="Times New Roman"/>
                <w:color w:val="000000"/>
              </w:rPr>
            </w:pPr>
            <w:r>
              <w:rPr>
                <w:rFonts w:ascii="Times New Roman" w:eastAsia="仿宋_GB2312" w:hAnsi="Times New Roman"/>
                <w:color w:val="000000"/>
              </w:rPr>
              <w:lastRenderedPageBreak/>
              <w:t>定标办法</w:t>
            </w:r>
          </w:p>
          <w:p w:rsidR="00646DD6" w:rsidRDefault="00AB531B">
            <w:pPr>
              <w:pStyle w:val="a3"/>
              <w:widowControl/>
              <w:ind w:firstLine="0"/>
              <w:jc w:val="center"/>
              <w:rPr>
                <w:rFonts w:ascii="Times New Roman" w:eastAsia="仿宋_GB2312" w:hAnsi="Times New Roman"/>
                <w:color w:val="000000"/>
              </w:rPr>
            </w:pPr>
            <w:r>
              <w:rPr>
                <w:rFonts w:ascii="Times New Roman" w:eastAsia="仿宋_GB2312" w:hAnsi="Times New Roman"/>
                <w:color w:val="000000"/>
              </w:rPr>
              <w:t>操作概况</w:t>
            </w:r>
          </w:p>
        </w:tc>
        <w:tc>
          <w:tcPr>
            <w:tcW w:w="6974" w:type="dxa"/>
            <w:gridSpan w:val="5"/>
            <w:tcBorders>
              <w:top w:val="single" w:sz="4" w:space="0" w:color="auto"/>
              <w:left w:val="nil"/>
              <w:bottom w:val="single" w:sz="4" w:space="0" w:color="auto"/>
              <w:right w:val="single" w:sz="4" w:space="0" w:color="auto"/>
            </w:tcBorders>
            <w:noWrap/>
          </w:tcPr>
          <w:p w:rsidR="00646DD6" w:rsidRDefault="00AB531B">
            <w:pPr>
              <w:pStyle w:val="a3"/>
              <w:widowControl/>
              <w:ind w:firstLine="0"/>
              <w:rPr>
                <w:rFonts w:ascii="Times New Roman" w:eastAsia="仿宋_GB2312" w:hAnsi="Times New Roman"/>
                <w:color w:val="000000"/>
              </w:rPr>
            </w:pPr>
            <w:r>
              <w:rPr>
                <w:rFonts w:ascii="Times New Roman" w:eastAsia="仿宋_GB2312" w:hAnsi="Times New Roman"/>
                <w:color w:val="000000"/>
              </w:rPr>
              <w:t>（根据定标办法简易描述产生</w:t>
            </w:r>
            <w:r w:rsidR="00B63D42">
              <w:rPr>
                <w:rFonts w:ascii="Times New Roman" w:eastAsia="仿宋_GB2312" w:hAnsi="Times New Roman"/>
                <w:color w:val="000000"/>
              </w:rPr>
              <w:t>中标候选人</w:t>
            </w:r>
            <w:r>
              <w:rPr>
                <w:rFonts w:ascii="Times New Roman" w:eastAsia="仿宋_GB2312" w:hAnsi="Times New Roman"/>
                <w:color w:val="000000"/>
              </w:rPr>
              <w:t>及</w:t>
            </w:r>
            <w:r w:rsidR="00162ED4">
              <w:rPr>
                <w:rFonts w:ascii="Times New Roman" w:eastAsia="仿宋_GB2312" w:hAnsi="Times New Roman"/>
                <w:color w:val="000000"/>
              </w:rPr>
              <w:t>入围投标人</w:t>
            </w:r>
            <w:r>
              <w:rPr>
                <w:rFonts w:ascii="Times New Roman" w:eastAsia="仿宋_GB2312" w:hAnsi="Times New Roman"/>
                <w:color w:val="000000"/>
              </w:rPr>
              <w:t>的票数）</w:t>
            </w:r>
          </w:p>
        </w:tc>
      </w:tr>
      <w:tr w:rsidR="00646DD6">
        <w:trPr>
          <w:trHeight w:val="2025"/>
          <w:jc w:val="center"/>
        </w:trPr>
        <w:tc>
          <w:tcPr>
            <w:tcW w:w="1548" w:type="dxa"/>
            <w:tcBorders>
              <w:top w:val="single" w:sz="4" w:space="0" w:color="auto"/>
              <w:left w:val="single" w:sz="4" w:space="0" w:color="auto"/>
              <w:bottom w:val="single" w:sz="4" w:space="0" w:color="auto"/>
              <w:right w:val="single" w:sz="4" w:space="0" w:color="auto"/>
            </w:tcBorders>
            <w:noWrap/>
            <w:vAlign w:val="center"/>
          </w:tcPr>
          <w:p w:rsidR="00646DD6" w:rsidRDefault="00AB531B">
            <w:pPr>
              <w:pStyle w:val="a3"/>
              <w:widowControl/>
              <w:ind w:firstLine="0"/>
              <w:jc w:val="center"/>
              <w:rPr>
                <w:rFonts w:ascii="Times New Roman" w:eastAsia="仿宋_GB2312" w:hAnsi="Times New Roman"/>
                <w:color w:val="000000"/>
              </w:rPr>
            </w:pPr>
            <w:r>
              <w:rPr>
                <w:rFonts w:ascii="Times New Roman" w:eastAsia="仿宋_GB2312" w:hAnsi="Times New Roman"/>
                <w:color w:val="000000"/>
              </w:rPr>
              <w:t>其它需说明的事宜</w:t>
            </w:r>
          </w:p>
        </w:tc>
        <w:tc>
          <w:tcPr>
            <w:tcW w:w="6974" w:type="dxa"/>
            <w:gridSpan w:val="5"/>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r>
      <w:tr w:rsidR="00646DD6">
        <w:trPr>
          <w:trHeight w:val="525"/>
          <w:jc w:val="center"/>
        </w:trPr>
        <w:tc>
          <w:tcPr>
            <w:tcW w:w="1548" w:type="dxa"/>
            <w:vMerge w:val="restart"/>
            <w:tcBorders>
              <w:top w:val="nil"/>
              <w:left w:val="single" w:sz="4" w:space="0" w:color="auto"/>
              <w:bottom w:val="single" w:sz="4" w:space="0" w:color="auto"/>
              <w:right w:val="single" w:sz="4" w:space="0" w:color="auto"/>
            </w:tcBorders>
            <w:noWrap/>
            <w:vAlign w:val="center"/>
          </w:tcPr>
          <w:p w:rsidR="00646DD6" w:rsidRDefault="00AB531B">
            <w:pPr>
              <w:pStyle w:val="a3"/>
              <w:widowControl/>
              <w:ind w:firstLine="0"/>
              <w:jc w:val="center"/>
              <w:rPr>
                <w:rFonts w:ascii="Times New Roman" w:eastAsia="仿宋_GB2312" w:hAnsi="Times New Roman"/>
                <w:color w:val="000000"/>
              </w:rPr>
            </w:pPr>
            <w:r>
              <w:rPr>
                <w:rFonts w:ascii="Times New Roman" w:eastAsia="仿宋_GB2312" w:hAnsi="Times New Roman"/>
                <w:color w:val="000000"/>
              </w:rPr>
              <w:t>定标委员会成员签字</w:t>
            </w:r>
          </w:p>
        </w:tc>
        <w:tc>
          <w:tcPr>
            <w:tcW w:w="3600" w:type="dxa"/>
            <w:gridSpan w:val="2"/>
            <w:tcBorders>
              <w:top w:val="single" w:sz="4" w:space="0" w:color="auto"/>
              <w:left w:val="nil"/>
              <w:bottom w:val="single" w:sz="4" w:space="0" w:color="auto"/>
              <w:right w:val="single" w:sz="4" w:space="0" w:color="auto"/>
            </w:tcBorders>
            <w:noWrap/>
            <w:vAlign w:val="center"/>
          </w:tcPr>
          <w:p w:rsidR="00646DD6" w:rsidRDefault="00AB531B">
            <w:pPr>
              <w:pStyle w:val="a3"/>
              <w:widowControl/>
              <w:ind w:firstLineChars="500" w:firstLine="1200"/>
              <w:rPr>
                <w:rFonts w:ascii="Times New Roman" w:eastAsia="仿宋_GB2312" w:hAnsi="Times New Roman"/>
                <w:color w:val="000000"/>
                <w:spacing w:val="-20"/>
              </w:rPr>
            </w:pPr>
            <w:r>
              <w:rPr>
                <w:rFonts w:ascii="Times New Roman" w:eastAsia="仿宋_GB2312" w:hAnsi="Times New Roman"/>
                <w:color w:val="000000"/>
              </w:rPr>
              <w:t>姓名</w:t>
            </w:r>
          </w:p>
        </w:tc>
        <w:tc>
          <w:tcPr>
            <w:tcW w:w="3374" w:type="dxa"/>
            <w:gridSpan w:val="3"/>
            <w:tcBorders>
              <w:top w:val="single" w:sz="4" w:space="0" w:color="auto"/>
              <w:left w:val="nil"/>
              <w:bottom w:val="single" w:sz="4" w:space="0" w:color="auto"/>
              <w:right w:val="single" w:sz="4" w:space="0" w:color="auto"/>
            </w:tcBorders>
            <w:noWrap/>
            <w:vAlign w:val="center"/>
          </w:tcPr>
          <w:p w:rsidR="00646DD6" w:rsidRDefault="00AB531B">
            <w:pPr>
              <w:pStyle w:val="a3"/>
              <w:widowControl/>
              <w:ind w:firstLine="0"/>
              <w:jc w:val="center"/>
              <w:rPr>
                <w:rFonts w:ascii="Times New Roman" w:eastAsia="仿宋_GB2312" w:hAnsi="Times New Roman"/>
                <w:color w:val="000000"/>
                <w:spacing w:val="-20"/>
              </w:rPr>
            </w:pPr>
            <w:r>
              <w:rPr>
                <w:rFonts w:ascii="Times New Roman" w:eastAsia="仿宋_GB2312" w:hAnsi="Times New Roman"/>
                <w:color w:val="000000"/>
              </w:rPr>
              <w:t>备注</w:t>
            </w:r>
          </w:p>
        </w:tc>
      </w:tr>
      <w:tr w:rsidR="00646DD6">
        <w:trPr>
          <w:trHeight w:val="525"/>
          <w:jc w:val="center"/>
        </w:trPr>
        <w:tc>
          <w:tcPr>
            <w:tcW w:w="1548" w:type="dxa"/>
            <w:vMerge/>
            <w:tcBorders>
              <w:top w:val="nil"/>
              <w:left w:val="single" w:sz="4" w:space="0" w:color="auto"/>
              <w:bottom w:val="single" w:sz="4" w:space="0" w:color="auto"/>
              <w:right w:val="single" w:sz="4" w:space="0" w:color="auto"/>
            </w:tcBorders>
            <w:noWrap/>
            <w:vAlign w:val="center"/>
          </w:tcPr>
          <w:p w:rsidR="00646DD6" w:rsidRDefault="00646DD6">
            <w:pPr>
              <w:rPr>
                <w:sz w:val="20"/>
              </w:rPr>
            </w:pPr>
          </w:p>
        </w:tc>
        <w:tc>
          <w:tcPr>
            <w:tcW w:w="3600" w:type="dxa"/>
            <w:gridSpan w:val="2"/>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c>
          <w:tcPr>
            <w:tcW w:w="3374" w:type="dxa"/>
            <w:gridSpan w:val="3"/>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r>
      <w:tr w:rsidR="00646DD6">
        <w:trPr>
          <w:trHeight w:val="525"/>
          <w:jc w:val="center"/>
        </w:trPr>
        <w:tc>
          <w:tcPr>
            <w:tcW w:w="1548" w:type="dxa"/>
            <w:vMerge/>
            <w:tcBorders>
              <w:top w:val="nil"/>
              <w:left w:val="single" w:sz="4" w:space="0" w:color="auto"/>
              <w:bottom w:val="single" w:sz="4" w:space="0" w:color="auto"/>
              <w:right w:val="single" w:sz="4" w:space="0" w:color="auto"/>
            </w:tcBorders>
            <w:noWrap/>
            <w:vAlign w:val="center"/>
          </w:tcPr>
          <w:p w:rsidR="00646DD6" w:rsidRDefault="00646DD6">
            <w:pPr>
              <w:rPr>
                <w:sz w:val="20"/>
              </w:rPr>
            </w:pPr>
          </w:p>
        </w:tc>
        <w:tc>
          <w:tcPr>
            <w:tcW w:w="3600" w:type="dxa"/>
            <w:gridSpan w:val="2"/>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c>
          <w:tcPr>
            <w:tcW w:w="3374" w:type="dxa"/>
            <w:gridSpan w:val="3"/>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r>
      <w:tr w:rsidR="00646DD6">
        <w:trPr>
          <w:trHeight w:val="525"/>
          <w:jc w:val="center"/>
        </w:trPr>
        <w:tc>
          <w:tcPr>
            <w:tcW w:w="1548" w:type="dxa"/>
            <w:vMerge/>
            <w:tcBorders>
              <w:top w:val="nil"/>
              <w:left w:val="single" w:sz="4" w:space="0" w:color="auto"/>
              <w:bottom w:val="single" w:sz="4" w:space="0" w:color="auto"/>
              <w:right w:val="single" w:sz="4" w:space="0" w:color="auto"/>
            </w:tcBorders>
            <w:noWrap/>
            <w:vAlign w:val="center"/>
          </w:tcPr>
          <w:p w:rsidR="00646DD6" w:rsidRDefault="00646DD6">
            <w:pPr>
              <w:rPr>
                <w:sz w:val="20"/>
              </w:rPr>
            </w:pPr>
          </w:p>
        </w:tc>
        <w:tc>
          <w:tcPr>
            <w:tcW w:w="3600" w:type="dxa"/>
            <w:gridSpan w:val="2"/>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c>
          <w:tcPr>
            <w:tcW w:w="3374" w:type="dxa"/>
            <w:gridSpan w:val="3"/>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r>
      <w:tr w:rsidR="00646DD6">
        <w:trPr>
          <w:trHeight w:val="525"/>
          <w:jc w:val="center"/>
        </w:trPr>
        <w:tc>
          <w:tcPr>
            <w:tcW w:w="1548" w:type="dxa"/>
            <w:vMerge/>
            <w:tcBorders>
              <w:top w:val="nil"/>
              <w:left w:val="single" w:sz="4" w:space="0" w:color="auto"/>
              <w:bottom w:val="single" w:sz="4" w:space="0" w:color="auto"/>
              <w:right w:val="single" w:sz="4" w:space="0" w:color="auto"/>
            </w:tcBorders>
            <w:noWrap/>
            <w:vAlign w:val="center"/>
          </w:tcPr>
          <w:p w:rsidR="00646DD6" w:rsidRDefault="00646DD6">
            <w:pPr>
              <w:rPr>
                <w:sz w:val="20"/>
              </w:rPr>
            </w:pPr>
          </w:p>
        </w:tc>
        <w:tc>
          <w:tcPr>
            <w:tcW w:w="3600" w:type="dxa"/>
            <w:gridSpan w:val="2"/>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c>
          <w:tcPr>
            <w:tcW w:w="3374" w:type="dxa"/>
            <w:gridSpan w:val="3"/>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r>
      <w:tr w:rsidR="00646DD6">
        <w:trPr>
          <w:trHeight w:val="525"/>
          <w:jc w:val="center"/>
        </w:trPr>
        <w:tc>
          <w:tcPr>
            <w:tcW w:w="1548" w:type="dxa"/>
            <w:vMerge/>
            <w:tcBorders>
              <w:top w:val="nil"/>
              <w:left w:val="single" w:sz="4" w:space="0" w:color="auto"/>
              <w:bottom w:val="single" w:sz="4" w:space="0" w:color="auto"/>
              <w:right w:val="single" w:sz="4" w:space="0" w:color="auto"/>
            </w:tcBorders>
            <w:noWrap/>
            <w:vAlign w:val="center"/>
          </w:tcPr>
          <w:p w:rsidR="00646DD6" w:rsidRDefault="00646DD6">
            <w:pPr>
              <w:rPr>
                <w:sz w:val="20"/>
              </w:rPr>
            </w:pPr>
          </w:p>
        </w:tc>
        <w:tc>
          <w:tcPr>
            <w:tcW w:w="3600" w:type="dxa"/>
            <w:gridSpan w:val="2"/>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c>
          <w:tcPr>
            <w:tcW w:w="3374" w:type="dxa"/>
            <w:gridSpan w:val="3"/>
            <w:tcBorders>
              <w:top w:val="single" w:sz="4" w:space="0" w:color="auto"/>
              <w:left w:val="nil"/>
              <w:bottom w:val="single" w:sz="4" w:space="0" w:color="auto"/>
              <w:right w:val="single" w:sz="4" w:space="0" w:color="auto"/>
            </w:tcBorders>
            <w:noWrap/>
          </w:tcPr>
          <w:p w:rsidR="00646DD6" w:rsidRDefault="00646DD6">
            <w:pPr>
              <w:pStyle w:val="a3"/>
              <w:widowControl/>
              <w:ind w:firstLine="0"/>
              <w:rPr>
                <w:rFonts w:ascii="Times New Roman" w:eastAsia="仿宋_GB2312" w:hAnsi="Times New Roman"/>
                <w:color w:val="000000"/>
              </w:rPr>
            </w:pPr>
          </w:p>
        </w:tc>
      </w:tr>
    </w:tbl>
    <w:p w:rsidR="004B200F" w:rsidRDefault="00AB531B">
      <w:pPr>
        <w:pStyle w:val="a3"/>
        <w:widowControl/>
        <w:ind w:left="648" w:hangingChars="270" w:hanging="648"/>
        <w:rPr>
          <w:rFonts w:ascii="Times New Roman" w:eastAsia="仿宋_GB2312" w:hAnsi="Times New Roman"/>
          <w:color w:val="000000"/>
        </w:rPr>
      </w:pPr>
      <w:r>
        <w:rPr>
          <w:rFonts w:ascii="Times New Roman" w:eastAsia="仿宋_GB2312" w:hAnsi="Times New Roman"/>
          <w:color w:val="000000"/>
        </w:rPr>
        <w:t>注：</w:t>
      </w:r>
      <w:r>
        <w:rPr>
          <w:rFonts w:ascii="Times New Roman" w:eastAsia="仿宋_GB2312" w:hAnsi="Times New Roman"/>
          <w:color w:val="000000"/>
        </w:rPr>
        <w:t>1.</w:t>
      </w:r>
      <w:r>
        <w:rPr>
          <w:rFonts w:ascii="Times New Roman" w:eastAsia="仿宋_GB2312" w:hAnsi="Times New Roman"/>
          <w:color w:val="000000"/>
        </w:rPr>
        <w:t>定标委员会投票时，应按文件规定的投票规则独立行使投票权；投票采用</w:t>
      </w:r>
    </w:p>
    <w:p w:rsidR="00646DD6" w:rsidRDefault="00AB531B">
      <w:pPr>
        <w:pStyle w:val="a3"/>
        <w:widowControl/>
        <w:ind w:left="648" w:hangingChars="270" w:hanging="648"/>
        <w:rPr>
          <w:rFonts w:ascii="Times New Roman" w:eastAsia="仿宋_GB2312" w:hAnsi="Times New Roman"/>
          <w:color w:val="000000"/>
        </w:rPr>
      </w:pPr>
      <w:r>
        <w:rPr>
          <w:rFonts w:ascii="Times New Roman" w:eastAsia="仿宋_GB2312" w:hAnsi="Times New Roman"/>
          <w:color w:val="000000"/>
        </w:rPr>
        <w:t>记名方式并需详细注明投票理由。</w:t>
      </w:r>
    </w:p>
    <w:p w:rsidR="00646DD6" w:rsidRDefault="00AB531B" w:rsidP="004B200F">
      <w:pPr>
        <w:ind w:firstLineChars="200" w:firstLine="480"/>
        <w:rPr>
          <w:rFonts w:ascii="仿宋_GB2312" w:eastAsia="仿宋_GB2312" w:hAnsi="黑体" w:cs="仿宋_GB2312"/>
          <w:color w:val="000000"/>
          <w:sz w:val="32"/>
          <w:szCs w:val="32"/>
        </w:rPr>
      </w:pPr>
      <w:r>
        <w:rPr>
          <w:rFonts w:ascii="Times New Roman" w:eastAsia="仿宋_GB2312" w:hAnsi="Times New Roman" w:cs="Times New Roman"/>
          <w:color w:val="000000"/>
          <w:sz w:val="24"/>
          <w:szCs w:val="24"/>
        </w:rPr>
        <w:t>2</w:t>
      </w:r>
      <w:r>
        <w:rPr>
          <w:rFonts w:ascii="Times New Roman" w:hAnsi="Times New Roman" w:cs="Times New Roman"/>
          <w:color w:val="000000"/>
          <w:sz w:val="24"/>
          <w:szCs w:val="24"/>
        </w:rPr>
        <w:t>.</w:t>
      </w:r>
      <w:r>
        <w:rPr>
          <w:rFonts w:ascii="Times New Roman" w:eastAsia="仿宋_GB2312" w:hAnsi="Times New Roman" w:cs="Times New Roman"/>
          <w:color w:val="000000"/>
          <w:sz w:val="24"/>
          <w:szCs w:val="24"/>
        </w:rPr>
        <w:t>定标报告及相关附件作为《招投标情况书面报告》的内容，在</w:t>
      </w:r>
      <w:r>
        <w:rPr>
          <w:rFonts w:ascii="Times New Roman" w:eastAsia="仿宋_GB2312" w:hAnsi="Times New Roman" w:cs="Times New Roman" w:hint="eastAsia"/>
          <w:color w:val="000000"/>
          <w:sz w:val="24"/>
          <w:szCs w:val="24"/>
        </w:rPr>
        <w:t>确定</w:t>
      </w:r>
      <w:r w:rsidR="00B63D42">
        <w:rPr>
          <w:rFonts w:ascii="Times New Roman" w:eastAsia="仿宋_GB2312" w:hAnsi="Times New Roman" w:cs="Times New Roman" w:hint="eastAsia"/>
          <w:color w:val="000000"/>
          <w:sz w:val="24"/>
          <w:szCs w:val="24"/>
        </w:rPr>
        <w:t>中标候选人</w:t>
      </w:r>
      <w:r>
        <w:rPr>
          <w:rFonts w:ascii="Times New Roman" w:eastAsia="仿宋_GB2312" w:hAnsi="Times New Roman" w:cs="Times New Roman" w:hint="eastAsia"/>
          <w:color w:val="000000"/>
          <w:sz w:val="24"/>
          <w:szCs w:val="24"/>
        </w:rPr>
        <w:t>15</w:t>
      </w:r>
      <w:r>
        <w:rPr>
          <w:rFonts w:ascii="Times New Roman" w:eastAsia="仿宋_GB2312" w:hAnsi="Times New Roman" w:cs="Times New Roman" w:hint="eastAsia"/>
          <w:color w:val="000000"/>
          <w:sz w:val="24"/>
          <w:szCs w:val="24"/>
        </w:rPr>
        <w:t>日</w:t>
      </w:r>
      <w:r>
        <w:rPr>
          <w:rFonts w:ascii="Times New Roman" w:eastAsia="仿宋_GB2312" w:hAnsi="Times New Roman" w:cs="Times New Roman"/>
          <w:color w:val="000000"/>
          <w:sz w:val="24"/>
          <w:szCs w:val="24"/>
        </w:rPr>
        <w:t>内</w:t>
      </w:r>
      <w:r w:rsidR="00A32AC5">
        <w:rPr>
          <w:rFonts w:ascii="Times New Roman" w:eastAsia="仿宋_GB2312" w:hAnsi="Times New Roman" w:cs="Times New Roman" w:hint="eastAsia"/>
          <w:color w:val="000000"/>
          <w:sz w:val="24"/>
          <w:szCs w:val="24"/>
        </w:rPr>
        <w:t>上传</w:t>
      </w:r>
      <w:r w:rsidR="00A32AC5">
        <w:rPr>
          <w:rFonts w:ascii="Times New Roman" w:eastAsia="仿宋_GB2312" w:hAnsi="Times New Roman" w:cs="Times New Roman"/>
          <w:color w:val="000000"/>
          <w:sz w:val="24"/>
          <w:szCs w:val="24"/>
        </w:rPr>
        <w:t>公共资源交易系统</w:t>
      </w:r>
      <w:r>
        <w:rPr>
          <w:rFonts w:ascii="Times New Roman" w:eastAsia="仿宋_GB2312" w:hAnsi="Times New Roman" w:cs="Times New Roman"/>
          <w:color w:val="000000"/>
          <w:sz w:val="24"/>
          <w:szCs w:val="24"/>
        </w:rPr>
        <w:t>。</w:t>
      </w:r>
    </w:p>
    <w:p w:rsidR="00646DD6" w:rsidRPr="004B200F" w:rsidRDefault="00646DD6">
      <w:pPr>
        <w:ind w:firstLine="645"/>
        <w:rPr>
          <w:rFonts w:ascii="仿宋_GB2312" w:eastAsia="仿宋_GB2312" w:hAnsi="黑体" w:cs="仿宋_GB2312"/>
          <w:color w:val="000000"/>
          <w:sz w:val="32"/>
          <w:szCs w:val="32"/>
        </w:rPr>
      </w:pPr>
    </w:p>
    <w:sectPr w:rsidR="00646DD6" w:rsidRPr="004B200F" w:rsidSect="00646DD6">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8B2" w:rsidRDefault="00F708B2" w:rsidP="00646DD6">
      <w:r>
        <w:separator/>
      </w:r>
    </w:p>
  </w:endnote>
  <w:endnote w:type="continuationSeparator" w:id="1">
    <w:p w:rsidR="00F708B2" w:rsidRDefault="00F708B2" w:rsidP="00646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60" w:rsidRDefault="00C97692">
    <w:pPr>
      <w:pStyle w:val="a4"/>
      <w:rPr>
        <w:sz w:val="28"/>
        <w:szCs w:val="28"/>
      </w:rPr>
    </w:pPr>
    <w:r>
      <w:rPr>
        <w:sz w:val="28"/>
        <w:szCs w:val="28"/>
      </w:rPr>
      <w:pict>
        <v:shapetype id="_x0000_t202" coordsize="21600,21600" o:spt="202" path="m,l,21600r21600,l21600,xe">
          <v:stroke joinstyle="miter"/>
          <v:path gradientshapeok="t" o:connecttype="rect"/>
        </v:shapetype>
        <v:shape id="_x0000_s40966" type="#_x0000_t202" style="position:absolute;margin-left:4148.8pt;margin-top:0;width:2in;height:2in;z-index:251663360;mso-wrap-style:none;mso-position-horizontal:outside;mso-position-horizontal-relative:margin"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hpgkvTAAAABQEA&#10;AA8AAAAAAAAAAQAgAAAAOAAAAGRycy9kb3ducmV2LnhtbFBLAQIUABQAAAAIAIdO4kBgcnE80AEA&#10;AKMDAAAOAAAAAAAAAAEAIAAAADgBAABkcnMvZTJvRG9jLnhtbFBLBQYAAAAABgAGAFkBAAB6BQAA&#10;AAA=&#10;" filled="f" stroked="f" strokeweight="1.25pt">
          <v:textbox style="mso-next-textbox:#_x0000_s40966;mso-fit-shape-to-text:t" inset="0,0,0,0">
            <w:txbxContent>
              <w:p w:rsidR="00CB4E60" w:rsidRDefault="00CB4E60">
                <w:pPr>
                  <w:pStyle w:val="a4"/>
                  <w:rPr>
                    <w:sz w:val="28"/>
                    <w:szCs w:val="28"/>
                  </w:rPr>
                </w:pPr>
                <w:r>
                  <w:rPr>
                    <w:rFonts w:hint="eastAsia"/>
                    <w:sz w:val="28"/>
                    <w:szCs w:val="28"/>
                  </w:rPr>
                  <w:t>—</w:t>
                </w:r>
                <w:r w:rsidR="00C97692">
                  <w:rPr>
                    <w:sz w:val="28"/>
                    <w:szCs w:val="28"/>
                  </w:rPr>
                  <w:fldChar w:fldCharType="begin"/>
                </w:r>
                <w:r>
                  <w:rPr>
                    <w:sz w:val="28"/>
                    <w:szCs w:val="28"/>
                  </w:rPr>
                  <w:instrText xml:space="preserve"> PAGE  \* MERGEFORMAT </w:instrText>
                </w:r>
                <w:r w:rsidR="00C97692">
                  <w:rPr>
                    <w:sz w:val="28"/>
                    <w:szCs w:val="28"/>
                  </w:rPr>
                  <w:fldChar w:fldCharType="separate"/>
                </w:r>
                <w:r>
                  <w:rPr>
                    <w:noProof/>
                    <w:sz w:val="28"/>
                    <w:szCs w:val="28"/>
                  </w:rPr>
                  <w:t>6</w:t>
                </w:r>
                <w:r w:rsidR="00C97692">
                  <w:rPr>
                    <w:sz w:val="28"/>
                    <w:szCs w:val="28"/>
                  </w:rPr>
                  <w:fldChar w:fldCharType="end"/>
                </w:r>
                <w:r>
                  <w:rPr>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60" w:rsidRDefault="00C97692">
    <w:pPr>
      <w:pStyle w:val="a4"/>
    </w:pPr>
    <w:r>
      <w:pict>
        <v:shapetype id="_x0000_t202" coordsize="21600,21600" o:spt="202" path="m,l,21600r21600,l21600,xe">
          <v:stroke joinstyle="miter"/>
          <v:path gradientshapeok="t" o:connecttype="rect"/>
        </v:shapetype>
        <v:shape id="_x0000_s40965" type="#_x0000_t202" style="position:absolute;margin-left:4148.8pt;margin-top:0;width:2in;height:2in;z-index:251662336;mso-wrap-style:none;mso-position-horizontal:outside;mso-position-horizontal-relative:margin"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CKLKOTS&#10;AQAAowMAAA4AAAAAAAAAAQAgAAAAOAEAAGRycy9lMm9Eb2MueG1sUEsFBgAAAAAGAAYAWQEAAHwF&#10;AAAAAA==&#10;" filled="f" stroked="f" strokeweight="1.25pt">
          <v:textbox style="mso-next-textbox:#_x0000_s40965;mso-fit-shape-to-text:t" inset="0,0,0,0">
            <w:txbxContent>
              <w:p w:rsidR="00CB4E60" w:rsidRDefault="00CB4E60">
                <w:pPr>
                  <w:pStyle w:val="a4"/>
                  <w:rPr>
                    <w:sz w:val="28"/>
                    <w:szCs w:val="28"/>
                  </w:rPr>
                </w:pPr>
                <w:r>
                  <w:rPr>
                    <w:rFonts w:ascii="Times New Roman" w:hAnsi="Times New Roman" w:cs="Times New Roman"/>
                    <w:sz w:val="28"/>
                    <w:szCs w:val="28"/>
                  </w:rPr>
                  <w:t>—</w:t>
                </w:r>
                <w:r w:rsidR="00C97692">
                  <w:rPr>
                    <w:sz w:val="28"/>
                    <w:szCs w:val="28"/>
                  </w:rPr>
                  <w:fldChar w:fldCharType="begin"/>
                </w:r>
                <w:r>
                  <w:rPr>
                    <w:rFonts w:ascii="Times New Roman" w:hAnsi="Times New Roman" w:cs="Times New Roman"/>
                    <w:sz w:val="28"/>
                    <w:szCs w:val="28"/>
                  </w:rPr>
                  <w:instrText xml:space="preserve"> PAGE  \* MERGEFORMAT </w:instrText>
                </w:r>
                <w:r w:rsidR="00C97692">
                  <w:rPr>
                    <w:sz w:val="28"/>
                    <w:szCs w:val="28"/>
                  </w:rPr>
                  <w:fldChar w:fldCharType="separate"/>
                </w:r>
                <w:r w:rsidR="004E56B4" w:rsidRPr="004E56B4">
                  <w:rPr>
                    <w:noProof/>
                    <w:sz w:val="28"/>
                    <w:szCs w:val="28"/>
                  </w:rPr>
                  <w:t>13</w:t>
                </w:r>
                <w:r w:rsidR="00C97692">
                  <w:rPr>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60" w:rsidRDefault="00C97692">
    <w:pPr>
      <w:pStyle w:val="a4"/>
      <w:rPr>
        <w:sz w:val="28"/>
        <w:szCs w:val="28"/>
      </w:rPr>
    </w:pPr>
    <w:r>
      <w:rPr>
        <w:sz w:val="28"/>
        <w:szCs w:val="28"/>
      </w:rPr>
      <w:pict>
        <v:shapetype id="_x0000_t202" coordsize="21600,21600" o:spt="202" path="m,l,21600r21600,l21600,xe">
          <v:stroke joinstyle="miter"/>
          <v:path gradientshapeok="t" o:connecttype="rect"/>
        </v:shapetype>
        <v:shape id="_x0000_s40961" type="#_x0000_t202" style="position:absolute;margin-left:4148.8pt;margin-top:0;width:2in;height:2in;z-index:251661312;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lyTDzXAQAAs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5ckw81wEAALEDAAAOAAAAAAAAAAEA&#10;IAAAACIBAABkcnMvZTJvRG9jLnhtbFBLBQYAAAAABgAGAFkBAABrBQAAAAA=&#10;" filled="f" stroked="f" strokeweight="1.25pt">
          <v:textbox style="mso-fit-shape-to-text:t" inset="0,0,0,0">
            <w:txbxContent>
              <w:p w:rsidR="00CB4E60" w:rsidRDefault="00CB4E60">
                <w:pPr>
                  <w:pStyle w:val="a4"/>
                  <w:rPr>
                    <w:sz w:val="28"/>
                    <w:szCs w:val="28"/>
                  </w:rPr>
                </w:pPr>
                <w:r>
                  <w:rPr>
                    <w:rFonts w:hint="eastAsia"/>
                    <w:sz w:val="28"/>
                    <w:szCs w:val="28"/>
                  </w:rPr>
                  <w:t>—</w:t>
                </w:r>
                <w:r w:rsidR="00C97692">
                  <w:rPr>
                    <w:sz w:val="28"/>
                    <w:szCs w:val="28"/>
                  </w:rPr>
                  <w:fldChar w:fldCharType="begin"/>
                </w:r>
                <w:r>
                  <w:rPr>
                    <w:sz w:val="28"/>
                    <w:szCs w:val="28"/>
                  </w:rPr>
                  <w:instrText xml:space="preserve"> PAGE  \* MERGEFORMAT </w:instrText>
                </w:r>
                <w:r w:rsidR="00C97692">
                  <w:rPr>
                    <w:sz w:val="28"/>
                    <w:szCs w:val="28"/>
                  </w:rPr>
                  <w:fldChar w:fldCharType="separate"/>
                </w:r>
                <w:r>
                  <w:rPr>
                    <w:sz w:val="28"/>
                    <w:szCs w:val="28"/>
                  </w:rPr>
                  <w:t>2</w:t>
                </w:r>
                <w:r w:rsidR="00C97692">
                  <w:rPr>
                    <w:sz w:val="28"/>
                    <w:szCs w:val="28"/>
                  </w:rPr>
                  <w:fldChar w:fldCharType="end"/>
                </w:r>
                <w:r>
                  <w:rPr>
                    <w:rFonts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60" w:rsidRDefault="00C97692">
    <w:pPr>
      <w:pStyle w:val="a4"/>
    </w:pPr>
    <w:r>
      <w:pict>
        <v:shapetype id="_x0000_t202" coordsize="21600,21600" o:spt="202" path="m,l,21600r21600,l21600,xe">
          <v:stroke joinstyle="miter"/>
          <v:path gradientshapeok="t" o:connecttype="rect"/>
        </v:shapetype>
        <v:shape id="_x0000_s40962" type="#_x0000_t202" style="position:absolute;margin-left:4148.8pt;margin-top:0;width:2in;height:2in;z-index:251660288;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filled="f" stroked="f" strokeweight="1.25pt">
          <v:textbox style="mso-fit-shape-to-text:t" inset="0,0,0,0">
            <w:txbxContent>
              <w:p w:rsidR="00CB4E60" w:rsidRDefault="00CB4E60">
                <w:pPr>
                  <w:pStyle w:val="a4"/>
                  <w:rPr>
                    <w:sz w:val="28"/>
                    <w:szCs w:val="28"/>
                  </w:rPr>
                </w:pPr>
                <w:r>
                  <w:rPr>
                    <w:rFonts w:ascii="Times New Roman" w:hAnsi="Times New Roman" w:cs="Times New Roman"/>
                    <w:sz w:val="28"/>
                    <w:szCs w:val="28"/>
                  </w:rPr>
                  <w:t>—</w:t>
                </w:r>
                <w:r w:rsidR="00C97692">
                  <w:rPr>
                    <w:sz w:val="28"/>
                    <w:szCs w:val="28"/>
                  </w:rPr>
                  <w:fldChar w:fldCharType="begin"/>
                </w:r>
                <w:r>
                  <w:rPr>
                    <w:rFonts w:ascii="Times New Roman" w:hAnsi="Times New Roman" w:cs="Times New Roman"/>
                    <w:sz w:val="28"/>
                    <w:szCs w:val="28"/>
                  </w:rPr>
                  <w:instrText xml:space="preserve"> PAGE  \* MERGEFORMAT </w:instrText>
                </w:r>
                <w:r w:rsidR="00C97692">
                  <w:rPr>
                    <w:sz w:val="28"/>
                    <w:szCs w:val="28"/>
                  </w:rPr>
                  <w:fldChar w:fldCharType="separate"/>
                </w:r>
                <w:r w:rsidR="00DB7CDE" w:rsidRPr="00DB7CDE">
                  <w:rPr>
                    <w:noProof/>
                    <w:sz w:val="28"/>
                    <w:szCs w:val="28"/>
                  </w:rPr>
                  <w:t>27</w:t>
                </w:r>
                <w:r w:rsidR="00C97692">
                  <w:rPr>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8B2" w:rsidRDefault="00F708B2" w:rsidP="00646DD6">
      <w:r>
        <w:separator/>
      </w:r>
    </w:p>
  </w:footnote>
  <w:footnote w:type="continuationSeparator" w:id="1">
    <w:p w:rsidR="00F708B2" w:rsidRDefault="00F708B2" w:rsidP="00646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569B1"/>
    <w:multiLevelType w:val="hybridMultilevel"/>
    <w:tmpl w:val="F6B2AF46"/>
    <w:lvl w:ilvl="0" w:tplc="5D501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8"/>
  <w:drawingGridVerticalSpacing w:val="579"/>
  <w:displayHorizontalDrawingGridEvery w:val="0"/>
  <w:characterSpacingControl w:val="compressPunctuation"/>
  <w:hdrShapeDefaults>
    <o:shapedefaults v:ext="edit" spidmax="47106" fillcolor="white">
      <v:fill color="white"/>
    </o:shapedefaults>
    <o:shapelayout v:ext="edit">
      <o:idmap v:ext="edit" data="40"/>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hkY2YyNWE3ZTFkYWM2NGU3YzQ3M2EwOTRjM2U5OTMifQ=="/>
  </w:docVars>
  <w:rsids>
    <w:rsidRoot w:val="005804B6"/>
    <w:rsid w:val="000020D3"/>
    <w:rsid w:val="00004569"/>
    <w:rsid w:val="00005B94"/>
    <w:rsid w:val="00005D39"/>
    <w:rsid w:val="00007548"/>
    <w:rsid w:val="00010607"/>
    <w:rsid w:val="00012A67"/>
    <w:rsid w:val="00013404"/>
    <w:rsid w:val="00021F44"/>
    <w:rsid w:val="00022DA4"/>
    <w:rsid w:val="00022DDF"/>
    <w:rsid w:val="00023926"/>
    <w:rsid w:val="00025EE2"/>
    <w:rsid w:val="00031607"/>
    <w:rsid w:val="00034AE2"/>
    <w:rsid w:val="00035641"/>
    <w:rsid w:val="00035C18"/>
    <w:rsid w:val="0004076F"/>
    <w:rsid w:val="00042D3A"/>
    <w:rsid w:val="00062258"/>
    <w:rsid w:val="00062B84"/>
    <w:rsid w:val="00062D61"/>
    <w:rsid w:val="00064FA4"/>
    <w:rsid w:val="00070846"/>
    <w:rsid w:val="00074572"/>
    <w:rsid w:val="000758FA"/>
    <w:rsid w:val="00077028"/>
    <w:rsid w:val="00077F27"/>
    <w:rsid w:val="00080160"/>
    <w:rsid w:val="00082B64"/>
    <w:rsid w:val="000852F2"/>
    <w:rsid w:val="00086FB2"/>
    <w:rsid w:val="00090E7A"/>
    <w:rsid w:val="00090EC5"/>
    <w:rsid w:val="00090FD3"/>
    <w:rsid w:val="000971CF"/>
    <w:rsid w:val="000A40DB"/>
    <w:rsid w:val="000A5C9C"/>
    <w:rsid w:val="000A704D"/>
    <w:rsid w:val="000B073B"/>
    <w:rsid w:val="000B2B23"/>
    <w:rsid w:val="000B5E97"/>
    <w:rsid w:val="000B66A9"/>
    <w:rsid w:val="000D2570"/>
    <w:rsid w:val="000D5025"/>
    <w:rsid w:val="000E07C8"/>
    <w:rsid w:val="000E25A6"/>
    <w:rsid w:val="000E52EB"/>
    <w:rsid w:val="000E7D7F"/>
    <w:rsid w:val="000F419C"/>
    <w:rsid w:val="000F4F62"/>
    <w:rsid w:val="00100C53"/>
    <w:rsid w:val="00101446"/>
    <w:rsid w:val="001056AB"/>
    <w:rsid w:val="0011081B"/>
    <w:rsid w:val="00114BE7"/>
    <w:rsid w:val="001206A6"/>
    <w:rsid w:val="00124A2F"/>
    <w:rsid w:val="00125ED8"/>
    <w:rsid w:val="00136429"/>
    <w:rsid w:val="0014723E"/>
    <w:rsid w:val="001543D8"/>
    <w:rsid w:val="00154A2B"/>
    <w:rsid w:val="0015706F"/>
    <w:rsid w:val="00161CE0"/>
    <w:rsid w:val="00162ED4"/>
    <w:rsid w:val="001706F3"/>
    <w:rsid w:val="001734EC"/>
    <w:rsid w:val="00173FE7"/>
    <w:rsid w:val="00180719"/>
    <w:rsid w:val="00187B14"/>
    <w:rsid w:val="00195065"/>
    <w:rsid w:val="001A3678"/>
    <w:rsid w:val="001A5704"/>
    <w:rsid w:val="001A69F0"/>
    <w:rsid w:val="001B318B"/>
    <w:rsid w:val="001B4F46"/>
    <w:rsid w:val="001B7117"/>
    <w:rsid w:val="001B713F"/>
    <w:rsid w:val="001B7443"/>
    <w:rsid w:val="001C0E17"/>
    <w:rsid w:val="001C17D8"/>
    <w:rsid w:val="001C2E3B"/>
    <w:rsid w:val="001C2F8B"/>
    <w:rsid w:val="001C6E9F"/>
    <w:rsid w:val="001C7DF3"/>
    <w:rsid w:val="001D2ECD"/>
    <w:rsid w:val="001D3132"/>
    <w:rsid w:val="001D38A1"/>
    <w:rsid w:val="001D494D"/>
    <w:rsid w:val="001D56EB"/>
    <w:rsid w:val="001D5B04"/>
    <w:rsid w:val="001E1B9A"/>
    <w:rsid w:val="001F6FA1"/>
    <w:rsid w:val="00202024"/>
    <w:rsid w:val="00204C01"/>
    <w:rsid w:val="002108D5"/>
    <w:rsid w:val="00211C4A"/>
    <w:rsid w:val="00212E73"/>
    <w:rsid w:val="00213954"/>
    <w:rsid w:val="00213DEF"/>
    <w:rsid w:val="002158B1"/>
    <w:rsid w:val="00215A68"/>
    <w:rsid w:val="00215A6E"/>
    <w:rsid w:val="00224D09"/>
    <w:rsid w:val="0022540B"/>
    <w:rsid w:val="00230B5B"/>
    <w:rsid w:val="00231AC4"/>
    <w:rsid w:val="00246FE9"/>
    <w:rsid w:val="00247CCC"/>
    <w:rsid w:val="00250A49"/>
    <w:rsid w:val="002516A4"/>
    <w:rsid w:val="00252078"/>
    <w:rsid w:val="0025352E"/>
    <w:rsid w:val="0025533D"/>
    <w:rsid w:val="00257B4D"/>
    <w:rsid w:val="00262B89"/>
    <w:rsid w:val="00262D20"/>
    <w:rsid w:val="00265589"/>
    <w:rsid w:val="002701A4"/>
    <w:rsid w:val="002809B8"/>
    <w:rsid w:val="00281EA7"/>
    <w:rsid w:val="00282815"/>
    <w:rsid w:val="0028362B"/>
    <w:rsid w:val="00283F5B"/>
    <w:rsid w:val="0028449C"/>
    <w:rsid w:val="00292EF1"/>
    <w:rsid w:val="00297DBD"/>
    <w:rsid w:val="002A021C"/>
    <w:rsid w:val="002A6632"/>
    <w:rsid w:val="002A6858"/>
    <w:rsid w:val="002A7012"/>
    <w:rsid w:val="002B4A15"/>
    <w:rsid w:val="002B539B"/>
    <w:rsid w:val="002B7E1E"/>
    <w:rsid w:val="002C0509"/>
    <w:rsid w:val="002C1907"/>
    <w:rsid w:val="002C3CF6"/>
    <w:rsid w:val="002C56A1"/>
    <w:rsid w:val="002D111E"/>
    <w:rsid w:val="002D1B06"/>
    <w:rsid w:val="002D4DDF"/>
    <w:rsid w:val="002E049A"/>
    <w:rsid w:val="002E1009"/>
    <w:rsid w:val="002E6E90"/>
    <w:rsid w:val="002F05FE"/>
    <w:rsid w:val="002F0675"/>
    <w:rsid w:val="002F3F61"/>
    <w:rsid w:val="002F442D"/>
    <w:rsid w:val="002F6B7E"/>
    <w:rsid w:val="002F75C3"/>
    <w:rsid w:val="00302176"/>
    <w:rsid w:val="0030320D"/>
    <w:rsid w:val="00305FB8"/>
    <w:rsid w:val="003119E7"/>
    <w:rsid w:val="0031312C"/>
    <w:rsid w:val="00313386"/>
    <w:rsid w:val="0031630C"/>
    <w:rsid w:val="00317D91"/>
    <w:rsid w:val="0032144A"/>
    <w:rsid w:val="00321CD6"/>
    <w:rsid w:val="00322A1C"/>
    <w:rsid w:val="00332198"/>
    <w:rsid w:val="003324AE"/>
    <w:rsid w:val="00334A70"/>
    <w:rsid w:val="00336B01"/>
    <w:rsid w:val="00341E4E"/>
    <w:rsid w:val="00342810"/>
    <w:rsid w:val="00342DA5"/>
    <w:rsid w:val="0034335A"/>
    <w:rsid w:val="00344B5A"/>
    <w:rsid w:val="0035086C"/>
    <w:rsid w:val="003513E1"/>
    <w:rsid w:val="00351E62"/>
    <w:rsid w:val="00352C0A"/>
    <w:rsid w:val="003605D2"/>
    <w:rsid w:val="00365B7D"/>
    <w:rsid w:val="003674EB"/>
    <w:rsid w:val="003754C6"/>
    <w:rsid w:val="00377DB2"/>
    <w:rsid w:val="00384CA9"/>
    <w:rsid w:val="00386FEB"/>
    <w:rsid w:val="003936F1"/>
    <w:rsid w:val="00393FE6"/>
    <w:rsid w:val="003945B0"/>
    <w:rsid w:val="0039775C"/>
    <w:rsid w:val="00397AED"/>
    <w:rsid w:val="003A4009"/>
    <w:rsid w:val="003A774C"/>
    <w:rsid w:val="003A7CCD"/>
    <w:rsid w:val="003A7CFC"/>
    <w:rsid w:val="003B41E4"/>
    <w:rsid w:val="003C2679"/>
    <w:rsid w:val="003C7354"/>
    <w:rsid w:val="003D1419"/>
    <w:rsid w:val="003D223B"/>
    <w:rsid w:val="003D54C5"/>
    <w:rsid w:val="003E3DE9"/>
    <w:rsid w:val="003E4487"/>
    <w:rsid w:val="003E60FB"/>
    <w:rsid w:val="003F0336"/>
    <w:rsid w:val="003F308B"/>
    <w:rsid w:val="003F7FF6"/>
    <w:rsid w:val="00401FEE"/>
    <w:rsid w:val="00403433"/>
    <w:rsid w:val="00404BFE"/>
    <w:rsid w:val="0040535C"/>
    <w:rsid w:val="00405F09"/>
    <w:rsid w:val="00420D61"/>
    <w:rsid w:val="00423983"/>
    <w:rsid w:val="00426093"/>
    <w:rsid w:val="00426106"/>
    <w:rsid w:val="004261EE"/>
    <w:rsid w:val="00427725"/>
    <w:rsid w:val="00431DD3"/>
    <w:rsid w:val="00435A73"/>
    <w:rsid w:val="0043703F"/>
    <w:rsid w:val="004377DA"/>
    <w:rsid w:val="0044116B"/>
    <w:rsid w:val="004417D4"/>
    <w:rsid w:val="00442613"/>
    <w:rsid w:val="00443CA9"/>
    <w:rsid w:val="0044664E"/>
    <w:rsid w:val="004520A4"/>
    <w:rsid w:val="004559F8"/>
    <w:rsid w:val="00460E32"/>
    <w:rsid w:val="00463C4F"/>
    <w:rsid w:val="004667D1"/>
    <w:rsid w:val="0046748B"/>
    <w:rsid w:val="00471B34"/>
    <w:rsid w:val="00473E7F"/>
    <w:rsid w:val="00475779"/>
    <w:rsid w:val="00476217"/>
    <w:rsid w:val="004812F6"/>
    <w:rsid w:val="00481FB1"/>
    <w:rsid w:val="004827D3"/>
    <w:rsid w:val="004875A3"/>
    <w:rsid w:val="00490958"/>
    <w:rsid w:val="0049343A"/>
    <w:rsid w:val="00493832"/>
    <w:rsid w:val="004965C4"/>
    <w:rsid w:val="00497FAB"/>
    <w:rsid w:val="004A16A8"/>
    <w:rsid w:val="004A2EAC"/>
    <w:rsid w:val="004A5A3C"/>
    <w:rsid w:val="004B0D54"/>
    <w:rsid w:val="004B200F"/>
    <w:rsid w:val="004B3D0C"/>
    <w:rsid w:val="004C0015"/>
    <w:rsid w:val="004C2B3A"/>
    <w:rsid w:val="004C33CD"/>
    <w:rsid w:val="004C43BA"/>
    <w:rsid w:val="004C5D7E"/>
    <w:rsid w:val="004C63D5"/>
    <w:rsid w:val="004D16FF"/>
    <w:rsid w:val="004D6CBA"/>
    <w:rsid w:val="004D73C5"/>
    <w:rsid w:val="004E1106"/>
    <w:rsid w:val="004E141D"/>
    <w:rsid w:val="004E2B0E"/>
    <w:rsid w:val="004E4189"/>
    <w:rsid w:val="004E56B4"/>
    <w:rsid w:val="004F137A"/>
    <w:rsid w:val="004F15AF"/>
    <w:rsid w:val="004F75D8"/>
    <w:rsid w:val="00502E54"/>
    <w:rsid w:val="00504652"/>
    <w:rsid w:val="0050597B"/>
    <w:rsid w:val="005062A8"/>
    <w:rsid w:val="00510F1D"/>
    <w:rsid w:val="005118F0"/>
    <w:rsid w:val="00511F50"/>
    <w:rsid w:val="00516757"/>
    <w:rsid w:val="00517D87"/>
    <w:rsid w:val="00520293"/>
    <w:rsid w:val="00520A55"/>
    <w:rsid w:val="005229BA"/>
    <w:rsid w:val="00523665"/>
    <w:rsid w:val="005266FA"/>
    <w:rsid w:val="00527660"/>
    <w:rsid w:val="00532C4C"/>
    <w:rsid w:val="005339E5"/>
    <w:rsid w:val="0053487B"/>
    <w:rsid w:val="00535D36"/>
    <w:rsid w:val="00540B5E"/>
    <w:rsid w:val="005427FD"/>
    <w:rsid w:val="00546065"/>
    <w:rsid w:val="0056639F"/>
    <w:rsid w:val="005668EB"/>
    <w:rsid w:val="0057257A"/>
    <w:rsid w:val="005726CC"/>
    <w:rsid w:val="00573BD8"/>
    <w:rsid w:val="00575BA2"/>
    <w:rsid w:val="00577E45"/>
    <w:rsid w:val="005804B6"/>
    <w:rsid w:val="00586E3B"/>
    <w:rsid w:val="00592781"/>
    <w:rsid w:val="005A7A8C"/>
    <w:rsid w:val="005A7B8E"/>
    <w:rsid w:val="005B009B"/>
    <w:rsid w:val="005B02E1"/>
    <w:rsid w:val="005B0A3A"/>
    <w:rsid w:val="005B4152"/>
    <w:rsid w:val="005B7F3E"/>
    <w:rsid w:val="005C477F"/>
    <w:rsid w:val="005C4F32"/>
    <w:rsid w:val="005D00B1"/>
    <w:rsid w:val="005D0164"/>
    <w:rsid w:val="005D1A3C"/>
    <w:rsid w:val="005D5A70"/>
    <w:rsid w:val="005E1BBE"/>
    <w:rsid w:val="005F373B"/>
    <w:rsid w:val="005F39E1"/>
    <w:rsid w:val="005F4636"/>
    <w:rsid w:val="0060145A"/>
    <w:rsid w:val="00605017"/>
    <w:rsid w:val="00605C4D"/>
    <w:rsid w:val="00607D89"/>
    <w:rsid w:val="00611326"/>
    <w:rsid w:val="00611769"/>
    <w:rsid w:val="00611A8E"/>
    <w:rsid w:val="00615728"/>
    <w:rsid w:val="00621116"/>
    <w:rsid w:val="006211A9"/>
    <w:rsid w:val="00621776"/>
    <w:rsid w:val="006253D5"/>
    <w:rsid w:val="006353FE"/>
    <w:rsid w:val="006370AC"/>
    <w:rsid w:val="006372F4"/>
    <w:rsid w:val="006402CA"/>
    <w:rsid w:val="0064359F"/>
    <w:rsid w:val="00645C47"/>
    <w:rsid w:val="006466D3"/>
    <w:rsid w:val="00646DD6"/>
    <w:rsid w:val="00655369"/>
    <w:rsid w:val="00660B9E"/>
    <w:rsid w:val="00661A85"/>
    <w:rsid w:val="00662DAC"/>
    <w:rsid w:val="00670BD0"/>
    <w:rsid w:val="00674199"/>
    <w:rsid w:val="00690A92"/>
    <w:rsid w:val="00694FC4"/>
    <w:rsid w:val="0069565F"/>
    <w:rsid w:val="006A3D09"/>
    <w:rsid w:val="006A4805"/>
    <w:rsid w:val="006A6832"/>
    <w:rsid w:val="006C2FA0"/>
    <w:rsid w:val="006C605E"/>
    <w:rsid w:val="006C7BC9"/>
    <w:rsid w:val="006C7E52"/>
    <w:rsid w:val="006D64D2"/>
    <w:rsid w:val="006E012C"/>
    <w:rsid w:val="006E12D1"/>
    <w:rsid w:val="006E5267"/>
    <w:rsid w:val="006F0F11"/>
    <w:rsid w:val="006F2BBB"/>
    <w:rsid w:val="006F2F2E"/>
    <w:rsid w:val="006F3419"/>
    <w:rsid w:val="006F36EB"/>
    <w:rsid w:val="006F49CA"/>
    <w:rsid w:val="007001AC"/>
    <w:rsid w:val="007041C2"/>
    <w:rsid w:val="007045D1"/>
    <w:rsid w:val="00705A68"/>
    <w:rsid w:val="00705B14"/>
    <w:rsid w:val="00705B4A"/>
    <w:rsid w:val="00710DCA"/>
    <w:rsid w:val="0071121F"/>
    <w:rsid w:val="00716085"/>
    <w:rsid w:val="0072151C"/>
    <w:rsid w:val="007231E2"/>
    <w:rsid w:val="00725220"/>
    <w:rsid w:val="00730EA2"/>
    <w:rsid w:val="00740EC5"/>
    <w:rsid w:val="007470DE"/>
    <w:rsid w:val="00753DAF"/>
    <w:rsid w:val="00760B4D"/>
    <w:rsid w:val="00763783"/>
    <w:rsid w:val="00764C09"/>
    <w:rsid w:val="00765D77"/>
    <w:rsid w:val="0077154D"/>
    <w:rsid w:val="00775A48"/>
    <w:rsid w:val="007768CD"/>
    <w:rsid w:val="00783485"/>
    <w:rsid w:val="00783E0E"/>
    <w:rsid w:val="0078510D"/>
    <w:rsid w:val="00792A99"/>
    <w:rsid w:val="00792C88"/>
    <w:rsid w:val="007961A1"/>
    <w:rsid w:val="007A0CBB"/>
    <w:rsid w:val="007B00D7"/>
    <w:rsid w:val="007B587D"/>
    <w:rsid w:val="007B6089"/>
    <w:rsid w:val="007C3A94"/>
    <w:rsid w:val="007D09AF"/>
    <w:rsid w:val="007D2506"/>
    <w:rsid w:val="007D3F0C"/>
    <w:rsid w:val="007D5273"/>
    <w:rsid w:val="007E0E6C"/>
    <w:rsid w:val="007E18D6"/>
    <w:rsid w:val="007E455C"/>
    <w:rsid w:val="007E6BA4"/>
    <w:rsid w:val="007F1C1F"/>
    <w:rsid w:val="007F6F6E"/>
    <w:rsid w:val="007F77FA"/>
    <w:rsid w:val="0080071F"/>
    <w:rsid w:val="0080092E"/>
    <w:rsid w:val="00800E7B"/>
    <w:rsid w:val="00806ADE"/>
    <w:rsid w:val="008124DC"/>
    <w:rsid w:val="00813965"/>
    <w:rsid w:val="00814DD5"/>
    <w:rsid w:val="00824470"/>
    <w:rsid w:val="00824F19"/>
    <w:rsid w:val="008257DF"/>
    <w:rsid w:val="00830DEF"/>
    <w:rsid w:val="0083201B"/>
    <w:rsid w:val="00834CFE"/>
    <w:rsid w:val="00835E7D"/>
    <w:rsid w:val="008420F2"/>
    <w:rsid w:val="008438A3"/>
    <w:rsid w:val="00843A59"/>
    <w:rsid w:val="00847767"/>
    <w:rsid w:val="00850F95"/>
    <w:rsid w:val="008522BC"/>
    <w:rsid w:val="00855BFF"/>
    <w:rsid w:val="00865292"/>
    <w:rsid w:val="00867437"/>
    <w:rsid w:val="008701C5"/>
    <w:rsid w:val="00871164"/>
    <w:rsid w:val="00871449"/>
    <w:rsid w:val="008729E3"/>
    <w:rsid w:val="008735E5"/>
    <w:rsid w:val="00876656"/>
    <w:rsid w:val="00876D75"/>
    <w:rsid w:val="00876FB6"/>
    <w:rsid w:val="00880135"/>
    <w:rsid w:val="00881B6D"/>
    <w:rsid w:val="008821E4"/>
    <w:rsid w:val="008830F3"/>
    <w:rsid w:val="008851AF"/>
    <w:rsid w:val="00885917"/>
    <w:rsid w:val="00885983"/>
    <w:rsid w:val="00886A79"/>
    <w:rsid w:val="0088736C"/>
    <w:rsid w:val="0088752D"/>
    <w:rsid w:val="00890300"/>
    <w:rsid w:val="00890A69"/>
    <w:rsid w:val="00896A63"/>
    <w:rsid w:val="00896DCE"/>
    <w:rsid w:val="008A137B"/>
    <w:rsid w:val="008A2238"/>
    <w:rsid w:val="008A35AB"/>
    <w:rsid w:val="008A66E7"/>
    <w:rsid w:val="008B02E8"/>
    <w:rsid w:val="008B1F0A"/>
    <w:rsid w:val="008B3000"/>
    <w:rsid w:val="008B5025"/>
    <w:rsid w:val="008C2A86"/>
    <w:rsid w:val="008C4AE9"/>
    <w:rsid w:val="008D185E"/>
    <w:rsid w:val="008F035C"/>
    <w:rsid w:val="008F3022"/>
    <w:rsid w:val="008F3119"/>
    <w:rsid w:val="008F7958"/>
    <w:rsid w:val="00900CCF"/>
    <w:rsid w:val="009025FA"/>
    <w:rsid w:val="00907ADB"/>
    <w:rsid w:val="009156C3"/>
    <w:rsid w:val="00916DE5"/>
    <w:rsid w:val="00920D78"/>
    <w:rsid w:val="009239E1"/>
    <w:rsid w:val="00940F9A"/>
    <w:rsid w:val="00941ECD"/>
    <w:rsid w:val="00944A58"/>
    <w:rsid w:val="00946563"/>
    <w:rsid w:val="00961437"/>
    <w:rsid w:val="00971DCF"/>
    <w:rsid w:val="009727F3"/>
    <w:rsid w:val="00976577"/>
    <w:rsid w:val="00980261"/>
    <w:rsid w:val="00981F90"/>
    <w:rsid w:val="00995335"/>
    <w:rsid w:val="009957C0"/>
    <w:rsid w:val="0099584A"/>
    <w:rsid w:val="009B1395"/>
    <w:rsid w:val="009B1EF8"/>
    <w:rsid w:val="009B4D78"/>
    <w:rsid w:val="009B616E"/>
    <w:rsid w:val="009B7F71"/>
    <w:rsid w:val="009C3E55"/>
    <w:rsid w:val="009D04BD"/>
    <w:rsid w:val="009D0A40"/>
    <w:rsid w:val="009D1DE3"/>
    <w:rsid w:val="009D367E"/>
    <w:rsid w:val="009D44C7"/>
    <w:rsid w:val="009D6BF4"/>
    <w:rsid w:val="009D722A"/>
    <w:rsid w:val="009E48E1"/>
    <w:rsid w:val="009E5C49"/>
    <w:rsid w:val="009F11A8"/>
    <w:rsid w:val="00A02E99"/>
    <w:rsid w:val="00A04991"/>
    <w:rsid w:val="00A04C9E"/>
    <w:rsid w:val="00A13FCB"/>
    <w:rsid w:val="00A16CEB"/>
    <w:rsid w:val="00A26313"/>
    <w:rsid w:val="00A320CE"/>
    <w:rsid w:val="00A32AC5"/>
    <w:rsid w:val="00A34604"/>
    <w:rsid w:val="00A44AEE"/>
    <w:rsid w:val="00A51783"/>
    <w:rsid w:val="00A51C75"/>
    <w:rsid w:val="00A53AED"/>
    <w:rsid w:val="00A54E95"/>
    <w:rsid w:val="00A562EB"/>
    <w:rsid w:val="00A60501"/>
    <w:rsid w:val="00A60EF3"/>
    <w:rsid w:val="00A629A0"/>
    <w:rsid w:val="00A765DB"/>
    <w:rsid w:val="00A83866"/>
    <w:rsid w:val="00A84FFD"/>
    <w:rsid w:val="00A9342C"/>
    <w:rsid w:val="00A96176"/>
    <w:rsid w:val="00A9701F"/>
    <w:rsid w:val="00A97DF9"/>
    <w:rsid w:val="00AA0423"/>
    <w:rsid w:val="00AA49E0"/>
    <w:rsid w:val="00AA652D"/>
    <w:rsid w:val="00AA7C77"/>
    <w:rsid w:val="00AB21AD"/>
    <w:rsid w:val="00AB531B"/>
    <w:rsid w:val="00AB5C83"/>
    <w:rsid w:val="00AB6E47"/>
    <w:rsid w:val="00AC12AB"/>
    <w:rsid w:val="00AC130E"/>
    <w:rsid w:val="00AC16F0"/>
    <w:rsid w:val="00AC55CB"/>
    <w:rsid w:val="00AD0CAB"/>
    <w:rsid w:val="00AD37CC"/>
    <w:rsid w:val="00AD53BA"/>
    <w:rsid w:val="00AD7494"/>
    <w:rsid w:val="00AD7FF3"/>
    <w:rsid w:val="00AE53AB"/>
    <w:rsid w:val="00AE6C74"/>
    <w:rsid w:val="00AF1A89"/>
    <w:rsid w:val="00AF4D2C"/>
    <w:rsid w:val="00B07365"/>
    <w:rsid w:val="00B07FAF"/>
    <w:rsid w:val="00B1231D"/>
    <w:rsid w:val="00B13A14"/>
    <w:rsid w:val="00B14742"/>
    <w:rsid w:val="00B14E4B"/>
    <w:rsid w:val="00B15196"/>
    <w:rsid w:val="00B22F1F"/>
    <w:rsid w:val="00B23215"/>
    <w:rsid w:val="00B277BA"/>
    <w:rsid w:val="00B3111D"/>
    <w:rsid w:val="00B33C11"/>
    <w:rsid w:val="00B3477A"/>
    <w:rsid w:val="00B36A64"/>
    <w:rsid w:val="00B37330"/>
    <w:rsid w:val="00B412F0"/>
    <w:rsid w:val="00B4137F"/>
    <w:rsid w:val="00B44433"/>
    <w:rsid w:val="00B51FC1"/>
    <w:rsid w:val="00B527E7"/>
    <w:rsid w:val="00B62C46"/>
    <w:rsid w:val="00B63D42"/>
    <w:rsid w:val="00B64354"/>
    <w:rsid w:val="00B65A55"/>
    <w:rsid w:val="00B65CD8"/>
    <w:rsid w:val="00B725AD"/>
    <w:rsid w:val="00B75310"/>
    <w:rsid w:val="00B77FF0"/>
    <w:rsid w:val="00B800AC"/>
    <w:rsid w:val="00B82682"/>
    <w:rsid w:val="00B82804"/>
    <w:rsid w:val="00B86925"/>
    <w:rsid w:val="00B92BC9"/>
    <w:rsid w:val="00B92CE3"/>
    <w:rsid w:val="00B93921"/>
    <w:rsid w:val="00B97E8E"/>
    <w:rsid w:val="00BA0E5D"/>
    <w:rsid w:val="00BA111A"/>
    <w:rsid w:val="00BB0AE6"/>
    <w:rsid w:val="00BB1192"/>
    <w:rsid w:val="00BB2350"/>
    <w:rsid w:val="00BB3C46"/>
    <w:rsid w:val="00BC1ED9"/>
    <w:rsid w:val="00BC2158"/>
    <w:rsid w:val="00BC55AE"/>
    <w:rsid w:val="00BD5AC3"/>
    <w:rsid w:val="00BD6971"/>
    <w:rsid w:val="00BE178D"/>
    <w:rsid w:val="00BE329E"/>
    <w:rsid w:val="00BE3A70"/>
    <w:rsid w:val="00BE4872"/>
    <w:rsid w:val="00BE492C"/>
    <w:rsid w:val="00BE4FBB"/>
    <w:rsid w:val="00BE54EB"/>
    <w:rsid w:val="00BE57F8"/>
    <w:rsid w:val="00BF433F"/>
    <w:rsid w:val="00C03ABD"/>
    <w:rsid w:val="00C10683"/>
    <w:rsid w:val="00C10B3F"/>
    <w:rsid w:val="00C15503"/>
    <w:rsid w:val="00C1646D"/>
    <w:rsid w:val="00C16A5B"/>
    <w:rsid w:val="00C22636"/>
    <w:rsid w:val="00C267A2"/>
    <w:rsid w:val="00C27A26"/>
    <w:rsid w:val="00C30F4C"/>
    <w:rsid w:val="00C31BD6"/>
    <w:rsid w:val="00C40013"/>
    <w:rsid w:val="00C45324"/>
    <w:rsid w:val="00C47A9C"/>
    <w:rsid w:val="00C55036"/>
    <w:rsid w:val="00C609EF"/>
    <w:rsid w:val="00C62C75"/>
    <w:rsid w:val="00C64332"/>
    <w:rsid w:val="00C64FCA"/>
    <w:rsid w:val="00C65D73"/>
    <w:rsid w:val="00C70480"/>
    <w:rsid w:val="00C7066C"/>
    <w:rsid w:val="00C707AD"/>
    <w:rsid w:val="00C8164E"/>
    <w:rsid w:val="00C83C27"/>
    <w:rsid w:val="00C852E8"/>
    <w:rsid w:val="00C926EE"/>
    <w:rsid w:val="00C97692"/>
    <w:rsid w:val="00CA1133"/>
    <w:rsid w:val="00CA7101"/>
    <w:rsid w:val="00CA73DB"/>
    <w:rsid w:val="00CA7B92"/>
    <w:rsid w:val="00CB0C77"/>
    <w:rsid w:val="00CB2D54"/>
    <w:rsid w:val="00CB2E5B"/>
    <w:rsid w:val="00CB2ED9"/>
    <w:rsid w:val="00CB4519"/>
    <w:rsid w:val="00CB4E60"/>
    <w:rsid w:val="00CC0443"/>
    <w:rsid w:val="00CC46A9"/>
    <w:rsid w:val="00CC4C8C"/>
    <w:rsid w:val="00CD34CC"/>
    <w:rsid w:val="00CD3C19"/>
    <w:rsid w:val="00CD5605"/>
    <w:rsid w:val="00CE16FF"/>
    <w:rsid w:val="00CE1EFC"/>
    <w:rsid w:val="00CF04C4"/>
    <w:rsid w:val="00CF14AC"/>
    <w:rsid w:val="00D01268"/>
    <w:rsid w:val="00D05B79"/>
    <w:rsid w:val="00D07125"/>
    <w:rsid w:val="00D11970"/>
    <w:rsid w:val="00D15401"/>
    <w:rsid w:val="00D2382F"/>
    <w:rsid w:val="00D2672D"/>
    <w:rsid w:val="00D311AD"/>
    <w:rsid w:val="00D344DA"/>
    <w:rsid w:val="00D44073"/>
    <w:rsid w:val="00D4596E"/>
    <w:rsid w:val="00D47085"/>
    <w:rsid w:val="00D54EC0"/>
    <w:rsid w:val="00D5735A"/>
    <w:rsid w:val="00D615F4"/>
    <w:rsid w:val="00D62219"/>
    <w:rsid w:val="00D71630"/>
    <w:rsid w:val="00D8250B"/>
    <w:rsid w:val="00D82746"/>
    <w:rsid w:val="00D83E98"/>
    <w:rsid w:val="00D86B7B"/>
    <w:rsid w:val="00D90775"/>
    <w:rsid w:val="00D92101"/>
    <w:rsid w:val="00D9233E"/>
    <w:rsid w:val="00D97779"/>
    <w:rsid w:val="00DA0B9B"/>
    <w:rsid w:val="00DA3DC2"/>
    <w:rsid w:val="00DA6BFC"/>
    <w:rsid w:val="00DB3998"/>
    <w:rsid w:val="00DB4D9A"/>
    <w:rsid w:val="00DB5A2B"/>
    <w:rsid w:val="00DB6D33"/>
    <w:rsid w:val="00DB7810"/>
    <w:rsid w:val="00DB7CDE"/>
    <w:rsid w:val="00DC583E"/>
    <w:rsid w:val="00DC5C52"/>
    <w:rsid w:val="00DC611B"/>
    <w:rsid w:val="00DC775E"/>
    <w:rsid w:val="00DD2F4F"/>
    <w:rsid w:val="00DE5158"/>
    <w:rsid w:val="00DF1EEA"/>
    <w:rsid w:val="00DF57CD"/>
    <w:rsid w:val="00DF7103"/>
    <w:rsid w:val="00E066F2"/>
    <w:rsid w:val="00E11D63"/>
    <w:rsid w:val="00E149EB"/>
    <w:rsid w:val="00E17736"/>
    <w:rsid w:val="00E17A8B"/>
    <w:rsid w:val="00E17D75"/>
    <w:rsid w:val="00E20F4F"/>
    <w:rsid w:val="00E2580E"/>
    <w:rsid w:val="00E25CCF"/>
    <w:rsid w:val="00E267BC"/>
    <w:rsid w:val="00E26E5D"/>
    <w:rsid w:val="00E2768B"/>
    <w:rsid w:val="00E313E3"/>
    <w:rsid w:val="00E432B0"/>
    <w:rsid w:val="00E4624B"/>
    <w:rsid w:val="00E47C32"/>
    <w:rsid w:val="00E52329"/>
    <w:rsid w:val="00E56C4F"/>
    <w:rsid w:val="00E577B8"/>
    <w:rsid w:val="00E85465"/>
    <w:rsid w:val="00E85867"/>
    <w:rsid w:val="00E8779D"/>
    <w:rsid w:val="00E87E17"/>
    <w:rsid w:val="00E90439"/>
    <w:rsid w:val="00E94011"/>
    <w:rsid w:val="00E94FD6"/>
    <w:rsid w:val="00E9657E"/>
    <w:rsid w:val="00EA00E7"/>
    <w:rsid w:val="00EA1EB7"/>
    <w:rsid w:val="00EB3B94"/>
    <w:rsid w:val="00EB6625"/>
    <w:rsid w:val="00EB7323"/>
    <w:rsid w:val="00EC30D0"/>
    <w:rsid w:val="00EC3159"/>
    <w:rsid w:val="00EC4039"/>
    <w:rsid w:val="00EC5371"/>
    <w:rsid w:val="00ED255D"/>
    <w:rsid w:val="00ED370F"/>
    <w:rsid w:val="00ED3B4B"/>
    <w:rsid w:val="00ED773E"/>
    <w:rsid w:val="00EE32E9"/>
    <w:rsid w:val="00EE4397"/>
    <w:rsid w:val="00EF016F"/>
    <w:rsid w:val="00EF2FB7"/>
    <w:rsid w:val="00EF4B33"/>
    <w:rsid w:val="00EF5FC4"/>
    <w:rsid w:val="00F00B55"/>
    <w:rsid w:val="00F018B1"/>
    <w:rsid w:val="00F01F50"/>
    <w:rsid w:val="00F02AD8"/>
    <w:rsid w:val="00F02C3F"/>
    <w:rsid w:val="00F035D4"/>
    <w:rsid w:val="00F03FA6"/>
    <w:rsid w:val="00F04BCE"/>
    <w:rsid w:val="00F14471"/>
    <w:rsid w:val="00F14736"/>
    <w:rsid w:val="00F160F5"/>
    <w:rsid w:val="00F17DF1"/>
    <w:rsid w:val="00F20388"/>
    <w:rsid w:val="00F26A11"/>
    <w:rsid w:val="00F31EE4"/>
    <w:rsid w:val="00F356A2"/>
    <w:rsid w:val="00F37A59"/>
    <w:rsid w:val="00F54201"/>
    <w:rsid w:val="00F553D3"/>
    <w:rsid w:val="00F5740D"/>
    <w:rsid w:val="00F609CD"/>
    <w:rsid w:val="00F6394C"/>
    <w:rsid w:val="00F64024"/>
    <w:rsid w:val="00F66F70"/>
    <w:rsid w:val="00F708B2"/>
    <w:rsid w:val="00F714F7"/>
    <w:rsid w:val="00F71823"/>
    <w:rsid w:val="00F744E3"/>
    <w:rsid w:val="00F81CC5"/>
    <w:rsid w:val="00F83204"/>
    <w:rsid w:val="00F921B3"/>
    <w:rsid w:val="00F94FAA"/>
    <w:rsid w:val="00F95B95"/>
    <w:rsid w:val="00F95FF6"/>
    <w:rsid w:val="00F96B49"/>
    <w:rsid w:val="00FA2F91"/>
    <w:rsid w:val="00FA3029"/>
    <w:rsid w:val="00FB0F37"/>
    <w:rsid w:val="00FB1CF2"/>
    <w:rsid w:val="00FB1FA3"/>
    <w:rsid w:val="00FC0504"/>
    <w:rsid w:val="00FC11AE"/>
    <w:rsid w:val="00FC1F68"/>
    <w:rsid w:val="00FD2958"/>
    <w:rsid w:val="00FF3971"/>
    <w:rsid w:val="00FF3F87"/>
    <w:rsid w:val="00FF49BD"/>
    <w:rsid w:val="00FF5AE2"/>
    <w:rsid w:val="00FF6352"/>
    <w:rsid w:val="00FF6461"/>
    <w:rsid w:val="00FF6FD9"/>
    <w:rsid w:val="031D7DA6"/>
    <w:rsid w:val="06BF1B73"/>
    <w:rsid w:val="074F739B"/>
    <w:rsid w:val="0A1431A2"/>
    <w:rsid w:val="0B8A7416"/>
    <w:rsid w:val="0C6C3ED2"/>
    <w:rsid w:val="0E1C78AB"/>
    <w:rsid w:val="125240FF"/>
    <w:rsid w:val="165A3048"/>
    <w:rsid w:val="1861161E"/>
    <w:rsid w:val="1B5156E5"/>
    <w:rsid w:val="1CDE51D2"/>
    <w:rsid w:val="25D67765"/>
    <w:rsid w:val="26BD5C69"/>
    <w:rsid w:val="27647082"/>
    <w:rsid w:val="2A031FD7"/>
    <w:rsid w:val="2A1769FB"/>
    <w:rsid w:val="2D1F430B"/>
    <w:rsid w:val="31B55DC8"/>
    <w:rsid w:val="35775243"/>
    <w:rsid w:val="37620175"/>
    <w:rsid w:val="3B414F30"/>
    <w:rsid w:val="3D9306BB"/>
    <w:rsid w:val="3E456405"/>
    <w:rsid w:val="46250D67"/>
    <w:rsid w:val="47537D46"/>
    <w:rsid w:val="4E185299"/>
    <w:rsid w:val="4EF73D30"/>
    <w:rsid w:val="5BDA504D"/>
    <w:rsid w:val="5F193A38"/>
    <w:rsid w:val="64D36C41"/>
    <w:rsid w:val="66986FB3"/>
    <w:rsid w:val="67776326"/>
    <w:rsid w:val="69A97301"/>
    <w:rsid w:val="6CBF5CBC"/>
    <w:rsid w:val="700070F3"/>
    <w:rsid w:val="701D5030"/>
    <w:rsid w:val="727D395A"/>
    <w:rsid w:val="795D6B43"/>
    <w:rsid w:val="7BB265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D6"/>
    <w:pPr>
      <w:widowControl w:val="0"/>
      <w:jc w:val="both"/>
    </w:pPr>
    <w:rPr>
      <w:kern w:val="2"/>
      <w:sz w:val="21"/>
      <w:szCs w:val="22"/>
    </w:rPr>
  </w:style>
  <w:style w:type="paragraph" w:styleId="3">
    <w:name w:val="heading 3"/>
    <w:basedOn w:val="a"/>
    <w:next w:val="a"/>
    <w:link w:val="3Char"/>
    <w:uiPriority w:val="99"/>
    <w:qFormat/>
    <w:rsid w:val="006E526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46DD6"/>
    <w:pPr>
      <w:ind w:firstLine="4680"/>
    </w:pPr>
    <w:rPr>
      <w:rFonts w:ascii="Calibri" w:eastAsia="宋体" w:hAnsi="Calibri" w:cs="Times New Roman"/>
      <w:sz w:val="24"/>
      <w:szCs w:val="24"/>
    </w:rPr>
  </w:style>
  <w:style w:type="paragraph" w:styleId="a4">
    <w:name w:val="footer"/>
    <w:basedOn w:val="a"/>
    <w:link w:val="Char0"/>
    <w:autoRedefine/>
    <w:unhideWhenUsed/>
    <w:qFormat/>
    <w:rsid w:val="00646DD6"/>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646DD6"/>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646DD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autoRedefine/>
    <w:uiPriority w:val="99"/>
    <w:semiHidden/>
    <w:qFormat/>
    <w:rsid w:val="00646DD6"/>
    <w:rPr>
      <w:sz w:val="18"/>
      <w:szCs w:val="18"/>
    </w:rPr>
  </w:style>
  <w:style w:type="character" w:customStyle="1" w:styleId="Char0">
    <w:name w:val="页脚 Char"/>
    <w:basedOn w:val="a0"/>
    <w:link w:val="a4"/>
    <w:autoRedefine/>
    <w:uiPriority w:val="99"/>
    <w:semiHidden/>
    <w:qFormat/>
    <w:rsid w:val="00646DD6"/>
    <w:rPr>
      <w:sz w:val="18"/>
      <w:szCs w:val="18"/>
    </w:rPr>
  </w:style>
  <w:style w:type="paragraph" w:customStyle="1" w:styleId="5CharCharCharChar">
    <w:name w:val="5 Char Char Char Char"/>
    <w:basedOn w:val="a"/>
    <w:autoRedefine/>
    <w:qFormat/>
    <w:rsid w:val="00646DD6"/>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styleId="a7">
    <w:name w:val="List Paragraph"/>
    <w:basedOn w:val="a"/>
    <w:autoRedefine/>
    <w:uiPriority w:val="34"/>
    <w:qFormat/>
    <w:rsid w:val="00646DD6"/>
    <w:pPr>
      <w:ind w:firstLineChars="200" w:firstLine="420"/>
    </w:pPr>
  </w:style>
  <w:style w:type="character" w:customStyle="1" w:styleId="Char">
    <w:name w:val="正文文本缩进 Char"/>
    <w:basedOn w:val="a0"/>
    <w:link w:val="a3"/>
    <w:autoRedefine/>
    <w:qFormat/>
    <w:rsid w:val="00646DD6"/>
    <w:rPr>
      <w:rFonts w:ascii="Calibri" w:eastAsia="宋体" w:hAnsi="Calibri" w:cs="Times New Roman"/>
      <w:sz w:val="24"/>
      <w:szCs w:val="24"/>
    </w:rPr>
  </w:style>
  <w:style w:type="paragraph" w:styleId="a8">
    <w:name w:val="Normal (Web)"/>
    <w:basedOn w:val="a"/>
    <w:uiPriority w:val="99"/>
    <w:semiHidden/>
    <w:unhideWhenUsed/>
    <w:rsid w:val="00E47C32"/>
    <w:rPr>
      <w:rFonts w:ascii="Times New Roman" w:hAnsi="Times New Roman" w:cs="Times New Roman"/>
      <w:sz w:val="24"/>
      <w:szCs w:val="24"/>
    </w:rPr>
  </w:style>
  <w:style w:type="character" w:styleId="a9">
    <w:name w:val="annotation reference"/>
    <w:basedOn w:val="a0"/>
    <w:uiPriority w:val="99"/>
    <w:semiHidden/>
    <w:unhideWhenUsed/>
    <w:rsid w:val="00DD2F4F"/>
    <w:rPr>
      <w:sz w:val="21"/>
      <w:szCs w:val="21"/>
    </w:rPr>
  </w:style>
  <w:style w:type="paragraph" w:styleId="aa">
    <w:name w:val="annotation text"/>
    <w:basedOn w:val="a"/>
    <w:link w:val="Char2"/>
    <w:uiPriority w:val="99"/>
    <w:semiHidden/>
    <w:unhideWhenUsed/>
    <w:rsid w:val="00DD2F4F"/>
    <w:pPr>
      <w:jc w:val="left"/>
    </w:pPr>
  </w:style>
  <w:style w:type="character" w:customStyle="1" w:styleId="Char2">
    <w:name w:val="批注文字 Char"/>
    <w:basedOn w:val="a0"/>
    <w:link w:val="aa"/>
    <w:uiPriority w:val="99"/>
    <w:semiHidden/>
    <w:rsid w:val="00DD2F4F"/>
    <w:rPr>
      <w:kern w:val="2"/>
      <w:sz w:val="21"/>
      <w:szCs w:val="22"/>
    </w:rPr>
  </w:style>
  <w:style w:type="paragraph" w:styleId="ab">
    <w:name w:val="annotation subject"/>
    <w:basedOn w:val="aa"/>
    <w:next w:val="aa"/>
    <w:link w:val="Char3"/>
    <w:uiPriority w:val="99"/>
    <w:semiHidden/>
    <w:unhideWhenUsed/>
    <w:rsid w:val="00DD2F4F"/>
    <w:rPr>
      <w:b/>
      <w:bCs/>
    </w:rPr>
  </w:style>
  <w:style w:type="character" w:customStyle="1" w:styleId="Char3">
    <w:name w:val="批注主题 Char"/>
    <w:basedOn w:val="Char2"/>
    <w:link w:val="ab"/>
    <w:uiPriority w:val="99"/>
    <w:semiHidden/>
    <w:rsid w:val="00DD2F4F"/>
    <w:rPr>
      <w:b/>
      <w:bCs/>
      <w:kern w:val="2"/>
      <w:sz w:val="21"/>
      <w:szCs w:val="22"/>
    </w:rPr>
  </w:style>
  <w:style w:type="paragraph" w:styleId="ac">
    <w:name w:val="Balloon Text"/>
    <w:basedOn w:val="a"/>
    <w:link w:val="Char4"/>
    <w:uiPriority w:val="99"/>
    <w:semiHidden/>
    <w:unhideWhenUsed/>
    <w:rsid w:val="00DD2F4F"/>
    <w:rPr>
      <w:sz w:val="18"/>
      <w:szCs w:val="18"/>
    </w:rPr>
  </w:style>
  <w:style w:type="character" w:customStyle="1" w:styleId="Char4">
    <w:name w:val="批注框文本 Char"/>
    <w:basedOn w:val="a0"/>
    <w:link w:val="ac"/>
    <w:uiPriority w:val="99"/>
    <w:semiHidden/>
    <w:rsid w:val="00DD2F4F"/>
    <w:rPr>
      <w:kern w:val="2"/>
      <w:sz w:val="18"/>
      <w:szCs w:val="18"/>
    </w:rPr>
  </w:style>
  <w:style w:type="character" w:customStyle="1" w:styleId="3Char">
    <w:name w:val="标题 3 Char"/>
    <w:basedOn w:val="a0"/>
    <w:link w:val="3"/>
    <w:uiPriority w:val="99"/>
    <w:rsid w:val="006E5267"/>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336032722">
      <w:bodyDiv w:val="1"/>
      <w:marLeft w:val="0"/>
      <w:marRight w:val="0"/>
      <w:marTop w:val="0"/>
      <w:marBottom w:val="0"/>
      <w:divBdr>
        <w:top w:val="none" w:sz="0" w:space="0" w:color="auto"/>
        <w:left w:val="none" w:sz="0" w:space="0" w:color="auto"/>
        <w:bottom w:val="none" w:sz="0" w:space="0" w:color="auto"/>
        <w:right w:val="none" w:sz="0" w:space="0" w:color="auto"/>
      </w:divBdr>
    </w:div>
    <w:div w:id="1013531277">
      <w:bodyDiv w:val="1"/>
      <w:marLeft w:val="0"/>
      <w:marRight w:val="0"/>
      <w:marTop w:val="0"/>
      <w:marBottom w:val="0"/>
      <w:divBdr>
        <w:top w:val="none" w:sz="0" w:space="0" w:color="auto"/>
        <w:left w:val="none" w:sz="0" w:space="0" w:color="auto"/>
        <w:bottom w:val="none" w:sz="0" w:space="0" w:color="auto"/>
        <w:right w:val="none" w:sz="0" w:space="0" w:color="auto"/>
      </w:divBdr>
    </w:div>
    <w:div w:id="1413428706">
      <w:bodyDiv w:val="1"/>
      <w:marLeft w:val="0"/>
      <w:marRight w:val="0"/>
      <w:marTop w:val="0"/>
      <w:marBottom w:val="0"/>
      <w:divBdr>
        <w:top w:val="none" w:sz="0" w:space="0" w:color="auto"/>
        <w:left w:val="none" w:sz="0" w:space="0" w:color="auto"/>
        <w:bottom w:val="none" w:sz="0" w:space="0" w:color="auto"/>
        <w:right w:val="none" w:sz="0" w:space="0" w:color="auto"/>
      </w:divBdr>
    </w:div>
    <w:div w:id="1528181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65"/>
    <customShpInfo spid="_x0000_s40966"/>
    <customShpInfo spid="_x0000_s40962"/>
    <customShpInfo spid="_x0000_s40961"/>
    <customShpInfo spid="_x0000_s1026"/>
  </customShpExts>
</s:customData>
</file>

<file path=customXml/itemProps1.xml><?xml version="1.0" encoding="utf-8"?>
<ds:datastoreItem xmlns:ds="http://schemas.openxmlformats.org/officeDocument/2006/customXml" ds:itemID="{3F433B31-60D2-4B6F-A729-4C6C24DBBF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8898</TotalTime>
  <Pages>27</Pages>
  <Words>1631</Words>
  <Characters>9300</Characters>
  <Application>Microsoft Office Word</Application>
  <DocSecurity>0</DocSecurity>
  <Lines>77</Lines>
  <Paragraphs>21</Paragraphs>
  <ScaleCrop>false</ScaleCrop>
  <Company>Microsoft</Company>
  <LinksUpToDate>false</LinksUpToDate>
  <CharactersWithSpaces>10910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358</cp:revision>
  <cp:lastPrinted>2024-10-21T06:13:00Z</cp:lastPrinted>
  <dcterms:created xsi:type="dcterms:W3CDTF">2024-08-08T09:52:00Z</dcterms:created>
  <dcterms:modified xsi:type="dcterms:W3CDTF">2024-10-22T08:43:00Z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F813248B344D4BA5B37B781F11C8E81F_13</vt:lpwstr>
  </property>
</Properties>
</file>