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  <w:t>我在网上报名考试并审核通过，但缴费时间已过，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  <w:u w:val="none"/>
        </w:rPr>
        <w:t>个人尚未缴纳考试费用，是否可以补缴？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2" w:beforeAutospacing="0" w:after="752" w:afterAutospacing="0" w:line="450" w:lineRule="atLeast"/>
        <w:ind w:left="0" w:right="0" w:firstLine="620" w:firstLineChars="200"/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none"/>
          <w:shd w:val="clear" w:fill="FFFFFF"/>
        </w:rPr>
        <w:t>我省各类考试实行统一网上报名。应试人员须在规定时间内通过报名系统进行注册、报名和缴费，缴费成功即完成报名。缴费不成功，视为放弃报名。缴费时间截止后，报名阶段的工作已经完成，报名系统相关功能也已关闭，因此您无法补缴考试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521FF"/>
    <w:rsid w:val="35A0363F"/>
    <w:rsid w:val="7796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2021-11-18T01:28:00Z</dcterms:created>
  <dc:creator>Administrator.BF-20211101ZSFD</dc:creator>
  <cp:lastModifiedBy>Administrator</cp:lastModifiedBy>
  <dcterms:modified xsi:type="dcterms:W3CDTF">2021-12-06T02:35:29Z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A04F7C8570F94848826715EA357C02B3</vt:lpwstr>
  </property>
</Properties>
</file>