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375" w:afterAutospacing="0" w:line="468" w:lineRule="atLeast"/>
        <w:ind w:left="0" w:right="0" w:firstLine="0"/>
        <w:jc w:val="center"/>
        <w:rPr>
          <w:rFonts w:hint="eastAsia" w:ascii="方正小标宋_GBK" w:hAnsi="方正小标宋_GBK" w:eastAsia="方正小标宋_GBK" w:cs="方正小标宋_GBK"/>
          <w:caps w:val="0"/>
          <w:color w:val="2D0201"/>
          <w:spacing w:val="0"/>
          <w:sz w:val="44"/>
          <w:szCs w:val="44"/>
        </w:rPr>
      </w:pPr>
      <w:r>
        <w:rPr>
          <w:rFonts w:hint="eastAsia" w:ascii="方正小标宋_GBK" w:hAnsi="方正小标宋_GBK" w:eastAsia="方正小标宋_GBK" w:cs="方正小标宋_GBK"/>
          <w:caps w:val="0"/>
          <w:color w:val="2D0201"/>
          <w:spacing w:val="0"/>
          <w:sz w:val="44"/>
          <w:szCs w:val="44"/>
          <w:shd w:val="clear" w:fill="FFFFFF"/>
        </w:rPr>
        <w:t>经济专业技术资格考试 农业经济专业知识和实务（初级） 考试大纲</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3" w:firstLineChars="200"/>
        <w:jc w:val="left"/>
        <w:textAlignment w:val="auto"/>
        <w:rPr>
          <w:rFonts w:hint="eastAsia" w:ascii="黑体" w:hAnsi="黑体" w:eastAsia="黑体" w:cs="黑体"/>
          <w:sz w:val="32"/>
          <w:szCs w:val="32"/>
        </w:rPr>
      </w:pPr>
      <w:r>
        <w:rPr>
          <w:rStyle w:val="8"/>
          <w:rFonts w:hint="eastAsia" w:ascii="黑体" w:hAnsi="黑体" w:eastAsia="黑体" w:cs="黑体"/>
          <w:caps w:val="0"/>
          <w:color w:val="2D0201"/>
          <w:spacing w:val="0"/>
          <w:sz w:val="32"/>
          <w:szCs w:val="32"/>
          <w:shd w:val="clear" w:fill="FFFFFF"/>
        </w:rPr>
        <w:t>考试目的</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caps w:val="0"/>
          <w:color w:val="2D0201"/>
          <w:spacing w:val="0"/>
          <w:sz w:val="32"/>
          <w:szCs w:val="32"/>
          <w:shd w:val="clear" w:fill="FFFFFF"/>
        </w:rPr>
        <w:t>测查应试人员是否理解和掌握农业资源与产业结构、新型农业经营主体、涉农补贴制度、农村土地承包及经营权流转管理、农村土地承包经营纠纷调解仲裁、农村集体经济建设与资产管理、农业企业经营管理与经营活动分析、农产品市场与互联网技术应用、农业新业态发展概况等相关原理、方法、技术、规范（规定）等，以及是否具有从事农业经济专业实务工作的初步能力。</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3" w:firstLineChars="200"/>
        <w:jc w:val="left"/>
        <w:textAlignment w:val="auto"/>
        <w:rPr>
          <w:rFonts w:hint="eastAsia" w:ascii="黑体" w:hAnsi="黑体" w:eastAsia="黑体" w:cs="黑体"/>
          <w:sz w:val="32"/>
          <w:szCs w:val="32"/>
        </w:rPr>
      </w:pPr>
      <w:bookmarkStart w:id="0" w:name="_GoBack"/>
      <w:r>
        <w:rPr>
          <w:rStyle w:val="8"/>
          <w:rFonts w:hint="eastAsia" w:ascii="黑体" w:hAnsi="黑体" w:eastAsia="黑体" w:cs="黑体"/>
          <w:caps w:val="0"/>
          <w:color w:val="2D0201"/>
          <w:spacing w:val="0"/>
          <w:sz w:val="32"/>
          <w:szCs w:val="32"/>
          <w:shd w:val="clear" w:fill="FFFFFF"/>
        </w:rPr>
        <w:t>考试内容与要求</w:t>
      </w:r>
    </w:p>
    <w:bookmarkEnd w:id="0"/>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caps w:val="0"/>
          <w:color w:val="2D0201"/>
          <w:spacing w:val="0"/>
          <w:sz w:val="32"/>
          <w:szCs w:val="32"/>
          <w:shd w:val="clear" w:fill="FFFFFF"/>
        </w:rPr>
        <w:t>1. 农业资源与环境。理解农业资源、农业面源污染、农业资源环境承载力和农业绿色发展的内涵，总结农业自然资源、农业社会经济资源的特点和发展状况，根据农业资源经济原理，理解农业的多功能性，提高农业资源利用率，加强农业资源保护，推动农业可持续发展。</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caps w:val="0"/>
          <w:color w:val="2D0201"/>
          <w:spacing w:val="0"/>
          <w:sz w:val="32"/>
          <w:szCs w:val="32"/>
          <w:shd w:val="clear" w:fill="FFFFFF"/>
        </w:rPr>
        <w:t>2. 农业产业发展。理解农业生产结构、农村产业结构与农业生产专业化的内涵、分类和作用，掌握农业生产结构的优化原则和评价指标，了解农村产业结构的演进规律和调整方向，了解农村三产融合的内涵和发展重点，通过不断优化农业生产结构和农村产业结构，提高农业生产专业化水平，实现农村三产高质量融合。</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caps w:val="0"/>
          <w:color w:val="2D0201"/>
          <w:spacing w:val="0"/>
          <w:sz w:val="32"/>
          <w:szCs w:val="32"/>
          <w:shd w:val="clear" w:fill="FFFFFF"/>
        </w:rPr>
        <w:t>3. 新型农业经营主体。了解新型农业经营主体的类别与特点。比较各类新型农业主体的发展差异，理解家庭农场、农民合作社的产生与发展，总结农民专业合作组织和龙头企业发展的基本规律，探索措施推动新型农业经营主体的培育和发展。</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caps w:val="0"/>
          <w:color w:val="2D0201"/>
          <w:spacing w:val="0"/>
          <w:sz w:val="32"/>
          <w:szCs w:val="32"/>
          <w:shd w:val="clear" w:fill="FFFFFF"/>
        </w:rPr>
        <w:t>4. 主要涉农补贴制度。了解农村税费改革及综合改革的主要内容，了解减轻农民负担与建立涉农补贴制度体系的意义，理解涉农补贴的主要内容、类别和政策，切实加强涉农补贴的发放和政策的落实。</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caps w:val="0"/>
          <w:color w:val="2D0201"/>
          <w:spacing w:val="0"/>
          <w:sz w:val="32"/>
          <w:szCs w:val="32"/>
          <w:shd w:val="clear" w:fill="FFFFFF"/>
        </w:rPr>
        <w:t>5. 农村土地承包及经营权流转管理。理解我国农村土地制度的历史演进和农村土地问题的特殊性，了解农村土地承包管理的相关法律规定，把握农村土地承包的基本要点，明确开展农村土地承包管理以及土地经营权流转管理和服务的工作重点。</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caps w:val="0"/>
          <w:color w:val="2D0201"/>
          <w:spacing w:val="0"/>
          <w:sz w:val="32"/>
          <w:szCs w:val="32"/>
          <w:shd w:val="clear" w:fill="FFFFFF"/>
        </w:rPr>
        <w:t>6. 农村土地承包经营纠纷调解仲裁。理解农村土地承包经营纠纷的概念、特点及处理方式，总结土地承包经营纠纷调解仲裁的特点，以及与司法的衔接。根据农村土地承包经营纠纷调解、仲裁的原则、范围和程序，依法调处农村土地承包经营纠纷。</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caps w:val="0"/>
          <w:color w:val="2D0201"/>
          <w:spacing w:val="0"/>
          <w:sz w:val="32"/>
          <w:szCs w:val="32"/>
          <w:shd w:val="clear" w:fill="FFFFFF"/>
        </w:rPr>
        <w:t>7. 农村集体经济建设与资产管理。明确农村集体经济的概念、发展现状与特点，农村集体资产的分类，理解农村集体资产管理的要素、特征、任务和内容，规范农村集体资产清产核资,明确集体资产所有权，建立健全农村集体资产管理。了解农村集体经济审计的内容、重点。理解农村集体产权制度改革的内容，加快农村集体资产监管平台建设。明确农村集体产权制度改革的目标、任务和总体要求。</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caps w:val="0"/>
          <w:color w:val="2D0201"/>
          <w:spacing w:val="0"/>
          <w:sz w:val="32"/>
          <w:szCs w:val="32"/>
          <w:shd w:val="clear" w:fill="FFFFFF"/>
        </w:rPr>
        <w:t>8. 农产品市场营销。了解农产品市场营销的内涵、特点、功能和目标，理解并掌握价格策略、产品策略、流通渠道策略、促销策略等农产品营销策略和手段，了解“互联网”发展对农产品市场营销的影响，掌握农产品电子商务实务。</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caps w:val="0"/>
          <w:color w:val="2D0201"/>
          <w:spacing w:val="0"/>
          <w:sz w:val="32"/>
          <w:szCs w:val="32"/>
          <w:shd w:val="clear" w:fill="FFFFFF"/>
        </w:rPr>
        <w:t>9. 农业企业经营管理与经营活动分析。理解经营与管理的区别及其相互关系，概括企业经营管理的内容和职能，分析农业企业经营环境与经营战略，理解中小微企业的分类和特点，实施中小微企业财务管理、人力资源管理、融资管理，分析农业企业的经营活动和经营状况。</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auto"/>
    <w:pitch w:val="default"/>
    <w:sig w:usb0="80000287" w:usb1="280F3C52" w:usb2="00000016" w:usb3="00000000" w:csb0="0004001F" w:csb1="00000000"/>
  </w:font>
  <w:font w:name="方正小标宋_GBK">
    <w:panose1 w:val="03000509000000000000"/>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文星简小标宋">
    <w:panose1 w:val="02010609000101010101"/>
    <w:charset w:val="86"/>
    <w:family w:val="auto"/>
    <w:pitch w:val="default"/>
    <w:sig w:usb0="00000000" w:usb1="00000000" w:usb2="00000000" w:usb3="00000000" w:csb0="20160005" w:csb1="00D4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9151A77"/>
    <w:rsid w:val="0FC56273"/>
    <w:rsid w:val="28201F93"/>
    <w:rsid w:val="37D05616"/>
    <w:rsid w:val="4BD03D10"/>
    <w:rsid w:val="627450CC"/>
    <w:rsid w:val="6C376EFF"/>
    <w:rsid w:val="7001061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paragraph" w:styleId="3">
    <w:name w:val="heading 4"/>
    <w:basedOn w:val="1"/>
    <w:next w:val="1"/>
    <w:semiHidden/>
    <w:unhideWhenUsed/>
    <w:qFormat/>
    <w:uiPriority w:val="0"/>
    <w:pPr>
      <w:spacing w:before="0" w:beforeAutospacing="1" w:after="0" w:afterAutospacing="1"/>
      <w:jc w:val="left"/>
    </w:pPr>
    <w:rPr>
      <w:rFonts w:hint="eastAsia" w:ascii="宋体" w:hAnsi="宋体" w:eastAsia="宋体" w:cs="宋体"/>
      <w:b/>
      <w:bCs/>
      <w:kern w:val="0"/>
      <w:sz w:val="24"/>
      <w:szCs w:val="24"/>
      <w:lang w:val="en-US" w:eastAsia="zh-CN" w:bidi="ar"/>
    </w:rPr>
  </w:style>
  <w:style w:type="paragraph" w:styleId="4">
    <w:name w:val="heading 5"/>
    <w:basedOn w:val="1"/>
    <w:next w:val="1"/>
    <w:semiHidden/>
    <w:unhideWhenUsed/>
    <w:qFormat/>
    <w:uiPriority w:val="0"/>
    <w:pPr>
      <w:spacing w:before="0" w:beforeAutospacing="1" w:after="0" w:afterAutospacing="1"/>
      <w:jc w:val="left"/>
    </w:pPr>
    <w:rPr>
      <w:rFonts w:hint="eastAsia" w:ascii="宋体" w:hAnsi="宋体" w:eastAsia="宋体" w:cs="宋体"/>
      <w:b/>
      <w:bCs/>
      <w:kern w:val="0"/>
      <w:sz w:val="20"/>
      <w:szCs w:val="20"/>
      <w:lang w:val="en-US" w:eastAsia="zh-CN" w:bidi="ar"/>
    </w:rPr>
  </w:style>
  <w:style w:type="character" w:default="1" w:styleId="7">
    <w:name w:val="Default Paragraph Font"/>
    <w:semiHidden/>
    <w:qFormat/>
    <w:uiPriority w:val="0"/>
  </w:style>
  <w:style w:type="table" w:default="1" w:styleId="6">
    <w:name w:val="Normal Table"/>
    <w:semiHidden/>
    <w:uiPriority w:val="0"/>
    <w:tblPr>
      <w:tblCellMar>
        <w:top w:w="0" w:type="dxa"/>
        <w:left w:w="108" w:type="dxa"/>
        <w:bottom w:w="0" w:type="dxa"/>
        <w:right w:w="108" w:type="dxa"/>
      </w:tblCellMar>
    </w:tblPr>
  </w:style>
  <w:style w:type="paragraph" w:styleId="5">
    <w:name w:val="Normal (Web)"/>
    <w:basedOn w:val="1"/>
    <w:uiPriority w:val="0"/>
    <w:pPr>
      <w:spacing w:before="0" w:beforeAutospacing="1" w:after="0" w:afterAutospacing="1"/>
      <w:ind w:left="0" w:right="0"/>
      <w:jc w:val="left"/>
    </w:pPr>
    <w:rPr>
      <w:kern w:val="0"/>
      <w:sz w:val="24"/>
      <w:lang w:val="en-US" w:eastAsia="zh-CN" w:bidi="ar"/>
    </w:rPr>
  </w:style>
  <w:style w:type="character" w:styleId="8">
    <w:name w:val="Strong"/>
    <w:basedOn w:val="7"/>
    <w:qFormat/>
    <w:uiPriority w:val="0"/>
    <w:rPr>
      <w:b/>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Office_11.1.0.11115_F1E327BC-269C-435d-A152-05C5408002CA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2021-11-16T07:39:00Z</dcterms:created>
  <dc:creator>Administrator.PC-20211020GWZX</dc:creator>
  <cp:lastModifiedBy>test</cp:lastModifiedBy>
  <dcterms:modified xsi:type="dcterms:W3CDTF">2021-12-03T09:11:43Z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2052-11.1.0.11115</vt:lpwstr>
  </property>
  <property fmtid="{D5CDD505-2E9C-101B-9397-08002B2CF9AE}" pid="3" name="ICV">
    <vt:lpwstr>D35422564309480AAA164102CB7840F4</vt:lpwstr>
  </property>
</Properties>
</file>