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5" w:afterAutospacing="0" w:line="468" w:lineRule="atLeast"/>
        <w:ind w:left="0" w:right="0"/>
        <w:jc w:val="center"/>
        <w:rPr>
          <w:rFonts w:ascii="微软雅黑" w:hAnsi="微软雅黑" w:eastAsia="微软雅黑" w:cs="微软雅黑"/>
          <w:sz w:val="39"/>
          <w:szCs w:val="39"/>
        </w:rPr>
      </w:pPr>
      <w:r>
        <w:rPr>
          <w:rFonts w:hint="eastAsia" w:ascii="微软雅黑" w:hAnsi="微软雅黑" w:eastAsia="微软雅黑" w:cs="微软雅黑"/>
          <w:sz w:val="39"/>
          <w:szCs w:val="39"/>
        </w:rPr>
        <w:t>翻译专业资格(水平)考试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ascii="Arial" w:hAnsi="Arial" w:eastAsia="宋体" w:cs="Arial"/>
          <w:sz w:val="24"/>
          <w:szCs w:val="24"/>
        </w:rPr>
        <w:t>根据人事部《关于印发〈翻译专业资格(水平)考试暂行规定〉的通知》(人发〔2003〕21号)和人事部办公厅《关于印发〈二级、三级翻译专业资格(水平)考试实施办法〉的通知》(国人厅发〔2003〕17号)，从2003年起，实施二级、三级翻译专业资格（水平）考试。根据人社部《关于印发〈资深翻译和一级翻译专业资格(水平)评价办法(试行)〉的通知》(人社部发〔2011〕51号)，从2012年起，实施一级翻译专业资格（水平）考试。根据《人力资源社会保障部　中国外文局关于深化翻译专业人员职称制度改革的指导意见》（人社部发〔2019〕110号），适时增加部分考试语种。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2" w:firstLineChars="200"/>
        <w:jc w:val="left"/>
        <w:textAlignment w:val="auto"/>
        <w:rPr>
          <w:rFonts w:hint="eastAsia" w:ascii="宋体" w:hAnsi="宋体" w:eastAsia="宋体" w:cs="宋体"/>
          <w:sz w:val="21"/>
          <w:szCs w:val="21"/>
        </w:rPr>
      </w:pPr>
      <w:r>
        <w:rPr>
          <w:rStyle w:val="8"/>
          <w:rFonts w:hint="default" w:ascii="Arial" w:hAnsi="Arial" w:eastAsia="宋体" w:cs="Arial"/>
          <w:sz w:val="24"/>
          <w:szCs w:val="24"/>
        </w:rPr>
        <w:t>一、实施部门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中国外文局、人力资源和社会保障部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2" w:firstLineChars="200"/>
        <w:jc w:val="left"/>
        <w:textAlignment w:val="auto"/>
        <w:rPr>
          <w:rFonts w:hint="eastAsia" w:ascii="宋体" w:hAnsi="宋体" w:eastAsia="宋体" w:cs="宋体"/>
          <w:sz w:val="21"/>
          <w:szCs w:val="21"/>
        </w:rPr>
      </w:pPr>
      <w:r>
        <w:rPr>
          <w:rStyle w:val="8"/>
          <w:rFonts w:hint="default" w:ascii="Arial" w:hAnsi="Arial" w:eastAsia="宋体" w:cs="Arial"/>
          <w:sz w:val="24"/>
          <w:szCs w:val="24"/>
        </w:rPr>
        <w:t>二、科目介绍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翻译专业资格（水平）考试设有英语、日语、俄语、德语、法语、西班牙语、阿拉伯语、朝鲜语/韩国语、葡萄牙语等语种，每个语种均分为一、二、三级，各语种、各级别均设口译和笔译考试科目。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一级口译考试设《口译实务》1个科目，二、三级口译考试设《口译综合能力》和《口译实务》2个科目。其中，二级《口译实务》科目分设“交替传译”“同声传译”2个专业类别，目前仅英语同时开考“交替传译”“同声传译”，其他语种只开考“交替传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一级笔译考试设《笔译实务》1个科目，二、三级笔译考试设《笔译综合能力》和《笔译实务》2个科目。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翻译专业资格（水平）考试原则上每年上半年、下半年各举行一次。英语一级口译考试、笔译考试只在上半年举行，英语二级口译（同声传译）只在下半年举行考试，英语二级口译（交替传译）、英语二级笔译、英语三级口译、英语三级笔译上下半年各举行一次考试；法语、日语、阿拉伯语、葡萄牙语的一、二、三级口译考试、笔译考试均在上半年举行；俄语、德语、西班牙语、朝鲜语/韩国语的一、二、三级口译考试、笔译考试均在下半年举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翻译专业资格（水平）考试口译、笔译考试均采用电子化考试方式，应试人员作答试题需要通过操作计算机来完成。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2" w:firstLineChars="200"/>
        <w:jc w:val="left"/>
        <w:textAlignment w:val="auto"/>
        <w:rPr>
          <w:rFonts w:hint="eastAsia" w:ascii="宋体" w:hAnsi="宋体" w:eastAsia="宋体" w:cs="宋体"/>
          <w:sz w:val="21"/>
          <w:szCs w:val="21"/>
        </w:rPr>
      </w:pPr>
      <w:r>
        <w:rPr>
          <w:rStyle w:val="8"/>
          <w:rFonts w:hint="default" w:ascii="Arial" w:hAnsi="Arial" w:eastAsia="宋体" w:cs="Arial"/>
          <w:sz w:val="24"/>
          <w:szCs w:val="24"/>
        </w:rPr>
        <w:t>三、报名条件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（一）一级翻译专业资格（水平）考试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遵守国家法律、法规和翻译行业相关规定，恪守职业道德，并具备下列条件之一的人员，均可报名参加一级翻译专业资格（水平）考试。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1．通过全国统一考试取得相应语种、类别二级翻译证书；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2．按照国家统一规定评聘翻译专业职务。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（二）二级和三级翻译专业资格（水平）考试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凡遵守中华人民共和国宪法和法律，恪守职业道德，具有一定外语水平的人员，均可报名参加相应语种、级别的考试。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（三）免试条件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1．在读翻译硕士专业学位（MTI）研究生报考二级翻译专业资格（水平）考试时，可免试《综合能力》科目，只参加《笔译实务》或《口译实务》科目考试。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2．已取得二级英语口译（交替传译）合格证书的人员，在报考二级英语口译（同声传译）考试时，可免试《口译综合能力》科目，只参加《口译实务（同声传译）》科目考试。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2" w:firstLineChars="200"/>
        <w:jc w:val="left"/>
        <w:textAlignment w:val="auto"/>
        <w:rPr>
          <w:rFonts w:hint="eastAsia" w:ascii="宋体" w:hAnsi="宋体" w:eastAsia="宋体" w:cs="宋体"/>
          <w:sz w:val="21"/>
          <w:szCs w:val="21"/>
        </w:rPr>
      </w:pPr>
      <w:r>
        <w:rPr>
          <w:rStyle w:val="8"/>
          <w:rFonts w:hint="default" w:ascii="Arial" w:hAnsi="Arial" w:eastAsia="宋体" w:cs="Arial"/>
          <w:sz w:val="24"/>
          <w:szCs w:val="24"/>
        </w:rPr>
        <w:t>四、报名办法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翻译专业资格（水平）考试报名证明事项推行告知承诺制，报考人员可自主选择是否采用告知承诺制方式办理。选择采用告知承诺制方式办理报考事项的，报考人员须以电子方式签署《专业技术人员职业资格考试报名证明事项告知承诺书》，考试组织机构不再索要有关证明材料，依据承诺为其办理报名相关事项。未选择告知承诺制方式或者不适用告知承诺制方式办理报考事项的，报考人员应按报名地考试组织机构有关规定办理相关事项，提交相关证明材料。（详情请见资格考试报名证明事项告知承诺制</w:t>
      </w:r>
      <w:r>
        <w:rPr>
          <w:rFonts w:hint="default" w:ascii="Arial" w:hAnsi="Arial" w:eastAsia="宋体" w:cs="Arial"/>
          <w:color w:val="2D0201"/>
          <w:sz w:val="24"/>
          <w:szCs w:val="24"/>
          <w:u w:val="none"/>
        </w:rPr>
        <w:fldChar w:fldCharType="begin"/>
      </w:r>
      <w:r>
        <w:rPr>
          <w:rFonts w:hint="default" w:ascii="Arial" w:hAnsi="Arial" w:eastAsia="宋体" w:cs="Arial"/>
          <w:color w:val="2D0201"/>
          <w:sz w:val="24"/>
          <w:szCs w:val="24"/>
          <w:u w:val="none"/>
        </w:rPr>
        <w:instrText xml:space="preserve"> HYPERLINK "http://www.cpta.com.cn/applyGuide/740.html" \o "《办事指南》" \t "http://www.cpta.com.cn/test/_blank" </w:instrText>
      </w:r>
      <w:r>
        <w:rPr>
          <w:rFonts w:hint="default" w:ascii="Arial" w:hAnsi="Arial" w:eastAsia="宋体" w:cs="Arial"/>
          <w:color w:val="2D0201"/>
          <w:sz w:val="24"/>
          <w:szCs w:val="24"/>
          <w:u w:val="none"/>
        </w:rPr>
        <w:fldChar w:fldCharType="separate"/>
      </w:r>
      <w:r>
        <w:rPr>
          <w:rStyle w:val="9"/>
          <w:rFonts w:hint="default" w:ascii="Arial" w:hAnsi="Arial" w:eastAsia="宋体" w:cs="Arial"/>
          <w:color w:val="2D0201"/>
          <w:sz w:val="24"/>
          <w:szCs w:val="24"/>
          <w:u w:val="none"/>
        </w:rPr>
        <w:t>《办事指南》</w:t>
      </w:r>
      <w:r>
        <w:rPr>
          <w:rFonts w:hint="default" w:ascii="Arial" w:hAnsi="Arial" w:eastAsia="宋体" w:cs="Arial"/>
          <w:color w:val="2D0201"/>
          <w:sz w:val="24"/>
          <w:szCs w:val="24"/>
          <w:u w:val="none"/>
        </w:rPr>
        <w:fldChar w:fldCharType="end"/>
      </w:r>
      <w:r>
        <w:rPr>
          <w:rFonts w:hint="default" w:ascii="Arial" w:hAnsi="Arial" w:eastAsia="宋体" w:cs="Arial"/>
          <w:sz w:val="24"/>
          <w:szCs w:val="24"/>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考试报名实行网上报名、网上交费。报考人员可在规定时间内在中国人事考试网进行报名参加考试的操作。报名前，须完成注册、上传照片等操作。报名时，须认真阅读并知晓《报考须知》等有关内容，在规定时间内提交报名信息并完成交费。报名具体安排详见各省（区、市）有关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2" w:firstLineChars="200"/>
        <w:jc w:val="left"/>
        <w:textAlignment w:val="auto"/>
        <w:rPr>
          <w:rFonts w:hint="eastAsia" w:ascii="宋体" w:hAnsi="宋体" w:eastAsia="宋体" w:cs="宋体"/>
          <w:sz w:val="21"/>
          <w:szCs w:val="21"/>
        </w:rPr>
      </w:pPr>
      <w:r>
        <w:rPr>
          <w:rStyle w:val="8"/>
          <w:rFonts w:hint="default" w:ascii="Arial" w:hAnsi="Arial" w:eastAsia="宋体" w:cs="Arial"/>
          <w:sz w:val="24"/>
          <w:szCs w:val="24"/>
        </w:rPr>
        <w:t>五、成绩和证书管理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参加一级翻译专业资格（水平）考试的应试人员，考试成绩达到国家统一合格标准的，由省（区、市）人力资源社会保障部门授予人力资源和社会保障部统一印制的翻译专业资格成绩通知书，全国范围内有效。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rPr>
          <w:rFonts w:hint="eastAsia" w:ascii="宋体" w:hAnsi="宋体" w:eastAsia="宋体" w:cs="宋体"/>
          <w:sz w:val="21"/>
          <w:szCs w:val="21"/>
        </w:rPr>
      </w:pPr>
      <w:r>
        <w:rPr>
          <w:rFonts w:hint="default" w:ascii="Arial" w:hAnsi="Arial" w:eastAsia="宋体" w:cs="Arial"/>
          <w:sz w:val="24"/>
          <w:szCs w:val="24"/>
        </w:rPr>
        <w:t>参加二级、三级翻译专业资格（水平）考试的应</w:t>
      </w:r>
      <w:bookmarkStart w:id="0" w:name="_GoBack"/>
      <w:bookmarkEnd w:id="0"/>
      <w:r>
        <w:rPr>
          <w:rFonts w:hint="default" w:ascii="Arial" w:hAnsi="Arial" w:eastAsia="宋体" w:cs="Arial"/>
          <w:sz w:val="24"/>
          <w:szCs w:val="24"/>
        </w:rPr>
        <w:t>试人员，须一次考试通过全部科目，方可取得由省（区、市）人力资源社会保障部门授予人力资源和社会保障部统一印制的相应级别翻译专业资格证书，全国范围内有效。</w:t>
      </w:r>
    </w:p>
    <w:p>
      <w:pPr>
        <w:keepNext w:val="0"/>
        <w:keepLines w:val="0"/>
        <w:pageBreakBefore w:val="0"/>
        <w:kinsoku/>
        <w:wordWrap/>
        <w:overflowPunct/>
        <w:topLinePunct w:val="0"/>
        <w:autoSpaceDE/>
        <w:autoSpaceDN/>
        <w:bidi w:val="0"/>
        <w:adjustRightInd/>
        <w:snapToGrid/>
        <w:ind w:firstLine="480" w:firstLineChars="200"/>
        <w:textAlignment w:val="auto"/>
      </w:pPr>
      <w:r>
        <w:rPr>
          <w:rFonts w:hint="default" w:ascii="Arial" w:hAnsi="Arial" w:eastAsia="宋体" w:cs="Arial"/>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3709"/>
    <w:rsid w:val="088D1EC5"/>
    <w:rsid w:val="5CC77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2021-11-16T06:18:00Z</dcterms:created>
  <dc:creator>Administrator.PC-20211020GWZX</dc:creator>
  <cp:lastModifiedBy>test</cp:lastModifiedBy>
  <dcterms:modified xsi:type="dcterms:W3CDTF">2021-12-03T05:37:13Z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EAA977A75A4F47128F4D7C430A942149</vt:lpwstr>
  </property>
</Properties>
</file>