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24" w:lineRule="atLeast"/>
        <w:ind w:left="0" w:right="0" w:firstLine="0"/>
        <w:jc w:val="left"/>
        <w:rPr>
          <w:rFonts w:hint="eastAsia" w:ascii="宋体" w:hAnsi="宋体" w:eastAsia="宋体" w:cs="宋体"/>
          <w:color w:val="6B0E0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76" w:afterAutospacing="0" w:line="468" w:lineRule="atLeast"/>
        <w:ind w:left="0" w:right="0"/>
        <w:jc w:val="center"/>
        <w:rPr>
          <w:rFonts w:hint="eastAsia" w:ascii="微软雅黑" w:hAnsi="微软雅黑" w:eastAsia="微软雅黑" w:cs="微软雅黑"/>
          <w:caps w:val="0"/>
          <w:color w:val="2D0201"/>
          <w:spacing w:val="0"/>
          <w:sz w:val="39"/>
          <w:szCs w:val="39"/>
          <w:shd w:val="clear" w:fill="FFFFFF"/>
        </w:rPr>
      </w:pPr>
      <w:r>
        <w:rPr>
          <w:rFonts w:hint="eastAsia" w:ascii="微软雅黑" w:hAnsi="微软雅黑" w:eastAsia="微软雅黑" w:cs="微软雅黑"/>
          <w:caps w:val="0"/>
          <w:color w:val="2D0201"/>
          <w:spacing w:val="0"/>
          <w:sz w:val="39"/>
          <w:szCs w:val="39"/>
          <w:shd w:val="clear" w:fill="FFFFFF"/>
        </w:rPr>
        <w:t xml:space="preserve">人事部办公厅、国家药品监督管理局办公室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76" w:afterAutospacing="0" w:line="468" w:lineRule="atLeast"/>
        <w:ind w:left="0" w:right="0"/>
        <w:jc w:val="center"/>
        <w:rPr>
          <w:rFonts w:hint="eastAsia" w:ascii="微软雅黑" w:hAnsi="微软雅黑" w:eastAsia="微软雅黑" w:cs="微软雅黑"/>
          <w:sz w:val="39"/>
          <w:szCs w:val="39"/>
        </w:rPr>
      </w:pPr>
      <w:r>
        <w:rPr>
          <w:rFonts w:hint="eastAsia" w:ascii="微软雅黑" w:hAnsi="微软雅黑" w:eastAsia="微软雅黑" w:cs="微软雅黑"/>
          <w:caps w:val="0"/>
          <w:color w:val="2D0201"/>
          <w:spacing w:val="0"/>
          <w:sz w:val="39"/>
          <w:szCs w:val="39"/>
          <w:shd w:val="clear" w:fill="FFFFFF"/>
        </w:rPr>
        <w:t>关于执业药师资格考试补充规定的通知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378" w:lineRule="atLeast"/>
        <w:ind w:left="0" w:right="0" w:firstLine="420"/>
        <w:jc w:val="right"/>
        <w:rPr>
          <w:rFonts w:hint="eastAsia" w:ascii="宋体" w:hAnsi="宋体" w:eastAsia="宋体" w:cs="宋体"/>
          <w:color w:val="2D0201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shd w:val="clear" w:fill="FFFFFF"/>
        </w:rPr>
        <w:t>（2001年7月13日 人办发［2001］49号）</w:t>
      </w:r>
    </w:p>
    <w:tbl>
      <w:tblPr>
        <w:tblStyle w:val="8"/>
        <w:tblW w:w="81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190B16" w:sz="6" w:space="0"/>
              <w:left w:val="single" w:color="190B16" w:sz="6" w:space="0"/>
              <w:bottom w:val="single" w:color="190B16" w:sz="6" w:space="0"/>
              <w:right w:val="single" w:color="190B16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color w:val="190B16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190B16"/>
                <w:kern w:val="0"/>
                <w:sz w:val="21"/>
                <w:szCs w:val="21"/>
                <w:lang w:val="en-US" w:eastAsia="zh-CN" w:bidi="ar"/>
              </w:rPr>
              <w:t>各省、自治区、直辖市人事厅(局)、药品监督管理局，新疆生产建设兵团及部分副省级市人事局、药品监督管理局：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olor w:val="2D0201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shd w:val="clear" w:fill="FFFFFF"/>
        </w:rPr>
        <w:t>根据药品监督管理工作的实际需要，并总结近年来执业药师资格考试工作的经验，经人事部和国家药品监督管理局研究，对执业药师资格考试的有关问题补充通知如下：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olor w:val="2D0201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shd w:val="clear" w:fill="FFFFFF"/>
        </w:rPr>
        <w:t>一、在2002年度全国执业药师资格考试中，对各单位在药学(中药学)岗位上工作并符合下列条件之一的专业技术人员，可免试部分科目，只参加《药学综合知识与技能》或《中药学综合知识与技能》一个科目的考试，考试合格者即可获得执业药师资格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olor w:val="2D0201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shd w:val="clear" w:fill="FFFFFF"/>
        </w:rPr>
        <w:t>(一)1988年底以前，取得药学(中药学)专业大专学历，连续从事药学(中药学)专业工作满10年，并按国家统一规定评聘为中级专业技术职务。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olor w:val="2D0201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shd w:val="clear" w:fill="FFFFFF"/>
        </w:rPr>
        <w:t>(二)1990年底以前，取得药学(中药学)专业大学本科学历，连续从事药学（中药学)专业工作满8年，并按国家统一规定评聘为中级专业技术职务。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olor w:val="2D0201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shd w:val="clear" w:fill="FFFFFF"/>
        </w:rPr>
        <w:t>(三)1999年4月1日以前，在药学(中药学)专业岗位上工作，按国家统一规定评聘为药学(中药学)高级专业技术职务。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olor w:val="2D0201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shd w:val="clear" w:fill="FFFFFF"/>
        </w:rPr>
        <w:t>二、《药学综合知识与技能》或《中药学综合知识与技能》科目的考试与2002年执业药师资格考试相应科目的规定间一同进行。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olor w:val="2D0201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shd w:val="clear" w:fill="FFFFFF"/>
        </w:rPr>
        <w:t>三、符合报名条件的人员，由本人提出申请，经所在单审核同意，并携带学历证书、专业技术职务证书等有关证明材料，在2002年度执业药师资格考试规定的报名时间内，到当地考试管理机构输报名有关手续。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378" w:lineRule="atLeast"/>
        <w:ind w:left="0" w:right="0" w:firstLine="420"/>
        <w:jc w:val="left"/>
        <w:rPr>
          <w:rFonts w:hint="eastAsia" w:ascii="宋体" w:hAnsi="宋体" w:eastAsia="宋体" w:cs="宋体"/>
          <w:color w:val="2D0201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shd w:val="clear" w:fill="FFFFFF"/>
        </w:rPr>
        <w:t>请各地在收到本通知后及时予以公布，并认真做好报名及资格审查工作。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2" w:beforeAutospacing="0" w:after="302" w:afterAutospacing="0" w:line="378" w:lineRule="atLeast"/>
        <w:ind w:left="0" w:right="0" w:firstLine="420"/>
        <w:jc w:val="right"/>
        <w:rPr>
          <w:rFonts w:hint="eastAsia" w:ascii="宋体" w:hAnsi="宋体" w:eastAsia="宋体" w:cs="宋体"/>
          <w:color w:val="2D0201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2D0201"/>
          <w:spacing w:val="0"/>
          <w:sz w:val="21"/>
          <w:szCs w:val="21"/>
          <w:shd w:val="clear" w:fill="FFFFFF"/>
        </w:rPr>
        <w:t>二〇〇一年七月十三日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left"/>
        <w:rPr>
          <w:rFonts w:hint="eastAsia" w:ascii="宋体" w:hAnsi="宋体" w:eastAsia="宋体" w:cs="宋体"/>
          <w:caps w:val="0"/>
          <w:color w:val="2D0201"/>
          <w:spacing w:val="0"/>
          <w:sz w:val="18"/>
          <w:szCs w:val="18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4" w:lineRule="atLeast"/>
        <w:ind w:left="0" w:right="0"/>
        <w:jc w:val="center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519E6"/>
    <w:rsid w:val="077E04CF"/>
    <w:rsid w:val="68E437E0"/>
    <w:rsid w:val="70A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5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6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2021-11-18T08:41:00Z</dcterms:created>
  <dc:creator>Administrator.BF-20211101ZSFD</dc:creator>
  <cp:lastModifiedBy>Administrator</cp:lastModifiedBy>
  <dcterms:modified xsi:type="dcterms:W3CDTF">2021-12-09T03:11:57Z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265069D7EDA6474B958BEA6BEFC8785B</vt:lpwstr>
  </property>
</Properties>
</file>