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BC" w:rsidRPr="006E11BC" w:rsidRDefault="006E11BC" w:rsidP="006E11BC">
      <w:pPr>
        <w:spacing w:line="360" w:lineRule="auto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 w:rsidRPr="006E11BC">
        <w:rPr>
          <w:rFonts w:ascii="方正小标宋简体" w:eastAsia="方正小标宋简体" w:hAnsi="仿宋" w:cs="仿宋_GB2312" w:hint="eastAsia"/>
          <w:sz w:val="44"/>
          <w:szCs w:val="44"/>
        </w:rPr>
        <w:t>****项目水土保持方案报告表</w:t>
      </w:r>
    </w:p>
    <w:p w:rsidR="006E11BC" w:rsidRDefault="006E11BC" w:rsidP="006E11BC">
      <w:pPr>
        <w:spacing w:line="360" w:lineRule="auto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（参考格式）</w:t>
      </w:r>
    </w:p>
    <w:p w:rsidR="006E11BC" w:rsidRDefault="006E11BC" w:rsidP="006E11BC">
      <w:pPr>
        <w:contextualSpacing/>
        <w:jc w:val="center"/>
        <w:rPr>
          <w:rFonts w:eastAsia="仿宋_GB2312"/>
          <w:b/>
          <w:sz w:val="24"/>
        </w:rPr>
      </w:pP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6"/>
        <w:gridCol w:w="267"/>
        <w:gridCol w:w="1390"/>
        <w:gridCol w:w="877"/>
        <w:gridCol w:w="443"/>
        <w:gridCol w:w="567"/>
        <w:gridCol w:w="267"/>
        <w:gridCol w:w="158"/>
        <w:gridCol w:w="1681"/>
        <w:gridCol w:w="10"/>
        <w:gridCol w:w="1668"/>
      </w:tblGrid>
      <w:tr w:rsidR="006E11BC" w:rsidTr="006652BC">
        <w:trPr>
          <w:trHeight w:val="567"/>
          <w:jc w:val="center"/>
        </w:trPr>
        <w:tc>
          <w:tcPr>
            <w:tcW w:w="1286" w:type="dxa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项目</w:t>
            </w:r>
          </w:p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概况</w:t>
            </w: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位置</w:t>
            </w:r>
          </w:p>
        </w:tc>
        <w:tc>
          <w:tcPr>
            <w:tcW w:w="5671" w:type="dxa"/>
            <w:gridSpan w:val="8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582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建设内容</w:t>
            </w:r>
          </w:p>
        </w:tc>
        <w:tc>
          <w:tcPr>
            <w:tcW w:w="5671" w:type="dxa"/>
            <w:gridSpan w:val="8"/>
            <w:vAlign w:val="bottom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582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建设性质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总投资（万元）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土建投资（万元）</w:t>
            </w:r>
          </w:p>
        </w:tc>
        <w:tc>
          <w:tcPr>
            <w:tcW w:w="1887" w:type="dxa"/>
            <w:gridSpan w:val="3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2116" w:type="dxa"/>
            <w:gridSpan w:val="4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占地面积（</w:t>
            </w:r>
            <w:r>
              <w:rPr>
                <w:rFonts w:eastAsia="仿宋_GB2312"/>
                <w:kern w:val="0"/>
                <w:sz w:val="22"/>
              </w:rPr>
              <w:t>hm</w:t>
            </w:r>
            <w:r>
              <w:rPr>
                <w:rFonts w:eastAsia="仿宋_GB2312"/>
                <w:kern w:val="0"/>
                <w:sz w:val="22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永久：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87" w:type="dxa"/>
            <w:gridSpan w:val="3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临时：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动工时间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完工时间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土石方（万</w:t>
            </w:r>
            <w:r>
              <w:rPr>
                <w:rFonts w:eastAsia="仿宋_GB2312"/>
                <w:kern w:val="0"/>
                <w:sz w:val="22"/>
              </w:rPr>
              <w:t>m</w:t>
            </w:r>
            <w:r>
              <w:rPr>
                <w:rFonts w:eastAsia="仿宋_GB2312"/>
                <w:kern w:val="0"/>
                <w:sz w:val="22"/>
                <w:vertAlign w:val="superscript"/>
              </w:rPr>
              <w:t>3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320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挖方</w:t>
            </w:r>
          </w:p>
        </w:tc>
        <w:tc>
          <w:tcPr>
            <w:tcW w:w="992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填方</w:t>
            </w:r>
          </w:p>
        </w:tc>
        <w:tc>
          <w:tcPr>
            <w:tcW w:w="1681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借方</w:t>
            </w:r>
          </w:p>
        </w:tc>
        <w:tc>
          <w:tcPr>
            <w:tcW w:w="1678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余（弃）方</w:t>
            </w:r>
          </w:p>
        </w:tc>
      </w:tr>
      <w:tr w:rsidR="006E11BC" w:rsidTr="006652BC">
        <w:trPr>
          <w:trHeight w:val="422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81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取土（石、砂）场</w:t>
            </w:r>
          </w:p>
        </w:tc>
        <w:tc>
          <w:tcPr>
            <w:tcW w:w="5671" w:type="dxa"/>
            <w:gridSpan w:val="8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（应填写位置、数量、取土量）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弃土（石、渣）场</w:t>
            </w:r>
          </w:p>
        </w:tc>
        <w:tc>
          <w:tcPr>
            <w:tcW w:w="5671" w:type="dxa"/>
            <w:gridSpan w:val="8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（应填写位置、数量、弃渣量）</w:t>
            </w:r>
          </w:p>
        </w:tc>
      </w:tr>
      <w:tr w:rsidR="006E11BC" w:rsidTr="006652BC">
        <w:trPr>
          <w:trHeight w:val="540"/>
          <w:jc w:val="center"/>
        </w:trPr>
        <w:tc>
          <w:tcPr>
            <w:tcW w:w="1286" w:type="dxa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项目区</w:t>
            </w:r>
          </w:p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概况</w:t>
            </w:r>
          </w:p>
        </w:tc>
        <w:tc>
          <w:tcPr>
            <w:tcW w:w="1657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涉及重点</w:t>
            </w:r>
          </w:p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防治区情况</w:t>
            </w:r>
          </w:p>
        </w:tc>
        <w:tc>
          <w:tcPr>
            <w:tcW w:w="188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地貌类型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</w:tr>
      <w:tr w:rsidR="006E11BC" w:rsidTr="006652BC">
        <w:trPr>
          <w:trHeight w:val="810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原地貌土壤侵蚀模数</w:t>
            </w:r>
            <w:r>
              <w:rPr>
                <w:rFonts w:eastAsia="仿宋_GB2312"/>
                <w:kern w:val="0"/>
                <w:sz w:val="22"/>
              </w:rPr>
              <w:t>[t·</w:t>
            </w:r>
            <w:r>
              <w:rPr>
                <w:rFonts w:eastAsia="仿宋_GB2312"/>
                <w:kern w:val="0"/>
                <w:sz w:val="22"/>
              </w:rPr>
              <w:t>（</w:t>
            </w:r>
            <w:r>
              <w:rPr>
                <w:rFonts w:eastAsia="仿宋_GB2312"/>
                <w:kern w:val="0"/>
                <w:sz w:val="22"/>
              </w:rPr>
              <w:t>km</w:t>
            </w:r>
            <w:r>
              <w:rPr>
                <w:rFonts w:eastAsia="仿宋_GB2312"/>
                <w:kern w:val="0"/>
                <w:sz w:val="22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2"/>
              </w:rPr>
              <w:t>·a</w:t>
            </w:r>
            <w:r>
              <w:rPr>
                <w:rFonts w:eastAsia="仿宋_GB2312"/>
                <w:kern w:val="0"/>
                <w:sz w:val="22"/>
              </w:rPr>
              <w:t>）</w:t>
            </w:r>
            <w:r>
              <w:rPr>
                <w:rFonts w:eastAsia="仿宋_GB2312"/>
                <w:kern w:val="0"/>
                <w:sz w:val="22"/>
              </w:rPr>
              <w:t>]</w:t>
            </w:r>
          </w:p>
        </w:tc>
        <w:tc>
          <w:tcPr>
            <w:tcW w:w="188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容许土壤流失量</w:t>
            </w:r>
            <w:r>
              <w:rPr>
                <w:rFonts w:eastAsia="仿宋_GB2312"/>
                <w:kern w:val="0"/>
                <w:sz w:val="22"/>
              </w:rPr>
              <w:t>[t·</w:t>
            </w:r>
            <w:r>
              <w:rPr>
                <w:rFonts w:eastAsia="仿宋_GB2312"/>
                <w:kern w:val="0"/>
                <w:sz w:val="22"/>
              </w:rPr>
              <w:t>（</w:t>
            </w:r>
            <w:r>
              <w:rPr>
                <w:rFonts w:eastAsia="仿宋_GB2312"/>
                <w:kern w:val="0"/>
                <w:sz w:val="22"/>
              </w:rPr>
              <w:t>km</w:t>
            </w:r>
            <w:r>
              <w:rPr>
                <w:rFonts w:eastAsia="仿宋_GB2312"/>
                <w:kern w:val="0"/>
                <w:sz w:val="22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2"/>
              </w:rPr>
              <w:t>·a</w:t>
            </w:r>
            <w:r>
              <w:rPr>
                <w:rFonts w:eastAsia="仿宋_GB2312"/>
                <w:kern w:val="0"/>
                <w:sz w:val="22"/>
              </w:rPr>
              <w:t>）</w:t>
            </w:r>
            <w:r>
              <w:rPr>
                <w:rFonts w:eastAsia="仿宋_GB2312"/>
                <w:kern w:val="0"/>
                <w:sz w:val="22"/>
              </w:rPr>
              <w:t>]</w:t>
            </w:r>
          </w:p>
        </w:tc>
        <w:tc>
          <w:tcPr>
            <w:tcW w:w="1668" w:type="dxa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270"/>
          <w:jc w:val="center"/>
        </w:trPr>
        <w:tc>
          <w:tcPr>
            <w:tcW w:w="2943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项目选址（线）水土保持评价</w:t>
            </w:r>
          </w:p>
        </w:tc>
        <w:tc>
          <w:tcPr>
            <w:tcW w:w="5671" w:type="dxa"/>
            <w:gridSpan w:val="8"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522"/>
          <w:jc w:val="center"/>
        </w:trPr>
        <w:tc>
          <w:tcPr>
            <w:tcW w:w="2943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预测水土流失总量</w:t>
            </w:r>
          </w:p>
        </w:tc>
        <w:tc>
          <w:tcPr>
            <w:tcW w:w="5671" w:type="dxa"/>
            <w:gridSpan w:val="8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522"/>
          <w:jc w:val="center"/>
        </w:trPr>
        <w:tc>
          <w:tcPr>
            <w:tcW w:w="2943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防治责任范围（</w:t>
            </w:r>
            <w:r>
              <w:rPr>
                <w:rFonts w:eastAsia="仿宋_GB2312"/>
                <w:kern w:val="0"/>
                <w:sz w:val="22"/>
              </w:rPr>
              <w:t>hm</w:t>
            </w:r>
            <w:r>
              <w:rPr>
                <w:rFonts w:eastAsia="仿宋_GB2312"/>
                <w:kern w:val="0"/>
                <w:sz w:val="22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5671" w:type="dxa"/>
            <w:gridSpan w:val="8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467"/>
          <w:jc w:val="center"/>
        </w:trPr>
        <w:tc>
          <w:tcPr>
            <w:tcW w:w="1286" w:type="dxa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防治标准等级及目标</w:t>
            </w: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防治标准等级</w:t>
            </w:r>
          </w:p>
        </w:tc>
        <w:tc>
          <w:tcPr>
            <w:tcW w:w="5671" w:type="dxa"/>
            <w:gridSpan w:val="8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水土流失治理度（</w:t>
            </w:r>
            <w:r>
              <w:rPr>
                <w:rFonts w:eastAsia="仿宋_GB2312"/>
                <w:kern w:val="0"/>
                <w:sz w:val="22"/>
              </w:rPr>
              <w:t>%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土壤流失控制比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渣土防护率（</w:t>
            </w:r>
            <w:r>
              <w:rPr>
                <w:rFonts w:eastAsia="仿宋_GB2312"/>
                <w:kern w:val="0"/>
                <w:sz w:val="22"/>
              </w:rPr>
              <w:t>%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表土保护率（</w:t>
            </w:r>
            <w:r>
              <w:rPr>
                <w:rFonts w:eastAsia="仿宋_GB2312"/>
                <w:kern w:val="0"/>
                <w:sz w:val="22"/>
              </w:rPr>
              <w:t>%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674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林草植被恢复率（</w:t>
            </w:r>
            <w:r>
              <w:rPr>
                <w:rFonts w:eastAsia="仿宋_GB2312"/>
                <w:kern w:val="0"/>
                <w:sz w:val="22"/>
              </w:rPr>
              <w:t>%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林草覆盖率（</w:t>
            </w:r>
            <w:r>
              <w:rPr>
                <w:rFonts w:eastAsia="仿宋_GB2312"/>
                <w:kern w:val="0"/>
                <w:sz w:val="22"/>
              </w:rPr>
              <w:t>%</w:t>
            </w:r>
            <w:r>
              <w:rPr>
                <w:rFonts w:eastAsia="仿宋_GB2312"/>
                <w:kern w:val="0"/>
                <w:sz w:val="22"/>
              </w:rPr>
              <w:t>）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255"/>
          <w:jc w:val="center"/>
        </w:trPr>
        <w:tc>
          <w:tcPr>
            <w:tcW w:w="1286" w:type="dxa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水土保持措施</w:t>
            </w:r>
          </w:p>
        </w:tc>
        <w:tc>
          <w:tcPr>
            <w:tcW w:w="7328" w:type="dxa"/>
            <w:gridSpan w:val="10"/>
            <w:vAlign w:val="center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（应填写各项工程措施布设的位置、结构和断面形式、工程量，各项植物措施布设的位置、配置形式、面积和数量，各项临时措施布设的位置、形式和工程量）</w:t>
            </w: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水土保持投资估算（万元）</w:t>
            </w: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工程措施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植物措施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临时措施</w:t>
            </w:r>
          </w:p>
        </w:tc>
        <w:tc>
          <w:tcPr>
            <w:tcW w:w="1887" w:type="dxa"/>
            <w:gridSpan w:val="3"/>
            <w:vAlign w:val="bottom"/>
          </w:tcPr>
          <w:p w:rsidR="006E11BC" w:rsidRDefault="006E11BC" w:rsidP="006652BC">
            <w:pPr>
              <w:widowControl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116" w:type="dxa"/>
            <w:gridSpan w:val="4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水土保持补偿费</w:t>
            </w:r>
          </w:p>
        </w:tc>
        <w:tc>
          <w:tcPr>
            <w:tcW w:w="1668" w:type="dxa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color w:val="FF0000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 w:val="restart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独立费用</w:t>
            </w:r>
          </w:p>
        </w:tc>
        <w:tc>
          <w:tcPr>
            <w:tcW w:w="188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建设管理费</w:t>
            </w:r>
          </w:p>
        </w:tc>
        <w:tc>
          <w:tcPr>
            <w:tcW w:w="3784" w:type="dxa"/>
            <w:gridSpan w:val="5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水土保持监理费</w:t>
            </w:r>
          </w:p>
        </w:tc>
        <w:tc>
          <w:tcPr>
            <w:tcW w:w="3784" w:type="dxa"/>
            <w:gridSpan w:val="5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设计费</w:t>
            </w:r>
          </w:p>
        </w:tc>
        <w:tc>
          <w:tcPr>
            <w:tcW w:w="3784" w:type="dxa"/>
            <w:gridSpan w:val="5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286" w:type="dxa"/>
            <w:vMerge/>
            <w:vAlign w:val="center"/>
          </w:tcPr>
          <w:p w:rsidR="006E11BC" w:rsidRDefault="006E11BC" w:rsidP="006652BC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657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总投资</w:t>
            </w:r>
          </w:p>
        </w:tc>
        <w:tc>
          <w:tcPr>
            <w:tcW w:w="5671" w:type="dxa"/>
            <w:gridSpan w:val="8"/>
            <w:vAlign w:val="center"/>
          </w:tcPr>
          <w:p w:rsidR="006E11BC" w:rsidRDefault="006E11BC" w:rsidP="006652BC">
            <w:pPr>
              <w:widowControl/>
              <w:rPr>
                <w:rFonts w:eastAsia="仿宋_GB2312"/>
                <w:color w:val="FF0000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编制单位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建设单位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法人代表及电话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法人代表及电话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地址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地址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邮编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邮编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联系人及电话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联系人及电话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电子信箱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电子信箱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 w:rsidR="006E11BC" w:rsidTr="006652BC">
        <w:trPr>
          <w:trHeight w:val="397"/>
          <w:jc w:val="center"/>
        </w:trPr>
        <w:tc>
          <w:tcPr>
            <w:tcW w:w="1553" w:type="dxa"/>
            <w:gridSpan w:val="2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传真</w:t>
            </w:r>
          </w:p>
        </w:tc>
        <w:tc>
          <w:tcPr>
            <w:tcW w:w="2267" w:type="dxa"/>
            <w:gridSpan w:val="2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7" w:type="dxa"/>
            <w:gridSpan w:val="3"/>
            <w:vAlign w:val="bottom"/>
          </w:tcPr>
          <w:p w:rsidR="006E11BC" w:rsidRDefault="006E11BC" w:rsidP="006652BC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传真</w:t>
            </w:r>
          </w:p>
        </w:tc>
        <w:tc>
          <w:tcPr>
            <w:tcW w:w="3517" w:type="dxa"/>
            <w:gridSpan w:val="4"/>
            <w:vAlign w:val="center"/>
          </w:tcPr>
          <w:p w:rsidR="006E11BC" w:rsidRDefault="006E11BC" w:rsidP="006652BC">
            <w:pPr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</w:tr>
    </w:tbl>
    <w:p w:rsidR="006E11BC" w:rsidRDefault="006E11BC" w:rsidP="006E11BC">
      <w:pPr>
        <w:numPr>
          <w:ilvl w:val="255"/>
          <w:numId w:val="0"/>
        </w:numPr>
        <w:spacing w:line="360" w:lineRule="auto"/>
        <w:ind w:firstLineChars="200" w:firstLine="44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/>
          <w:bCs/>
          <w:sz w:val="22"/>
        </w:rPr>
        <w:t>注：</w:t>
      </w:r>
      <w:r>
        <w:rPr>
          <w:rFonts w:eastAsia="仿宋_GB2312"/>
          <w:bCs/>
          <w:sz w:val="22"/>
        </w:rPr>
        <w:t>1.</w:t>
      </w:r>
      <w:r>
        <w:rPr>
          <w:rFonts w:eastAsia="仿宋_GB2312"/>
          <w:bCs/>
          <w:sz w:val="22"/>
        </w:rPr>
        <w:t>报告表后应附</w:t>
      </w:r>
      <w:r>
        <w:rPr>
          <w:rFonts w:eastAsia="仿宋_GB2312" w:hint="eastAsia"/>
          <w:bCs/>
          <w:sz w:val="22"/>
        </w:rPr>
        <w:t>的文件：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①</w:t>
      </w:r>
      <w:r>
        <w:rPr>
          <w:rFonts w:eastAsia="仿宋_GB2312"/>
          <w:bCs/>
          <w:sz w:val="22"/>
        </w:rPr>
        <w:t>项目支持性文件</w:t>
      </w:r>
      <w:r>
        <w:rPr>
          <w:rFonts w:eastAsia="仿宋_GB2312" w:hint="eastAsia"/>
          <w:bCs/>
          <w:sz w:val="22"/>
        </w:rPr>
        <w:t>（立项文件、规划许可文件）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②工程布局及施工组织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③工程占地表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④水土流失预测表、土石方</w:t>
      </w:r>
      <w:r>
        <w:rPr>
          <w:rFonts w:eastAsia="仿宋_GB2312"/>
          <w:bCs/>
          <w:sz w:val="22"/>
        </w:rPr>
        <w:t>平衡流向表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⑤工程措施及工程量汇总表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⑥单价汇总表、投资估算总表及分部工程投资表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2.</w:t>
      </w:r>
      <w:r>
        <w:rPr>
          <w:rFonts w:eastAsia="仿宋_GB2312" w:hint="eastAsia"/>
          <w:bCs/>
          <w:sz w:val="22"/>
        </w:rPr>
        <w:t>附图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①地理位置图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②工程总平面布置图（用地红线、防治责任范围线、地下建筑开挖线）</w:t>
      </w:r>
    </w:p>
    <w:p w:rsidR="006E11BC" w:rsidRDefault="006E11BC" w:rsidP="006E11BC">
      <w:pPr>
        <w:numPr>
          <w:ilvl w:val="255"/>
          <w:numId w:val="0"/>
        </w:numPr>
        <w:spacing w:line="360" w:lineRule="auto"/>
        <w:ind w:firstLineChars="400" w:firstLine="880"/>
        <w:contextualSpacing/>
        <w:jc w:val="left"/>
        <w:rPr>
          <w:rFonts w:eastAsia="仿宋_GB2312"/>
          <w:bCs/>
          <w:sz w:val="22"/>
        </w:rPr>
      </w:pPr>
      <w:r>
        <w:rPr>
          <w:rFonts w:eastAsia="仿宋_GB2312" w:hint="eastAsia"/>
          <w:bCs/>
          <w:sz w:val="22"/>
        </w:rPr>
        <w:t>③水土保持措施总体布设图（山丘区项目必须标注等高线）</w:t>
      </w:r>
    </w:p>
    <w:p w:rsidR="006E11BC" w:rsidRDefault="006E11BC" w:rsidP="006E11BC">
      <w:pPr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</w:p>
    <w:p w:rsidR="000F6F1B" w:rsidRPr="006E11BC" w:rsidRDefault="000F6F1B"/>
    <w:sectPr w:rsidR="000F6F1B" w:rsidRPr="006E11BC" w:rsidSect="000F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BC" w:rsidRDefault="006E11BC" w:rsidP="006E11BC">
      <w:r>
        <w:separator/>
      </w:r>
    </w:p>
  </w:endnote>
  <w:endnote w:type="continuationSeparator" w:id="1">
    <w:p w:rsidR="006E11BC" w:rsidRDefault="006E11BC" w:rsidP="006E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BC" w:rsidRDefault="006E11BC" w:rsidP="006E11BC">
      <w:r>
        <w:separator/>
      </w:r>
    </w:p>
  </w:footnote>
  <w:footnote w:type="continuationSeparator" w:id="1">
    <w:p w:rsidR="006E11BC" w:rsidRDefault="006E11BC" w:rsidP="006E1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1BC"/>
    <w:rsid w:val="000F6F1B"/>
    <w:rsid w:val="004273B7"/>
    <w:rsid w:val="006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4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田志芳</dc:creator>
  <cp:lastModifiedBy>dell</cp:lastModifiedBy>
  <cp:revision>2</cp:revision>
  <dcterms:created xsi:type="dcterms:W3CDTF">2019-12-26T02:29:00Z</dcterms:created>
  <dcterms:modified xsi:type="dcterms:W3CDTF">2019-12-26T02:29:00Z</dcterms:modified>
</cp:coreProperties>
</file>