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snapToGrid w:val="0"/>
          <w:spacing w:val="-24"/>
          <w:kern w:val="0"/>
          <w:sz w:val="32"/>
          <w:szCs w:val="40"/>
        </w:rPr>
      </w:pPr>
      <w:r>
        <w:rPr>
          <w:rFonts w:hint="eastAsia" w:ascii="方正小标宋简体" w:hAnsi="Times New Roman" w:eastAsia="方正小标宋简体" w:cs="Times New Roman"/>
          <w:bCs/>
          <w:snapToGrid w:val="0"/>
          <w:color w:val="000000"/>
          <w:spacing w:val="-24"/>
          <w:kern w:val="0"/>
          <w:sz w:val="44"/>
          <w:szCs w:val="44"/>
          <w:shd w:val="clear" w:color="auto" w:fill="FFFFFF"/>
        </w:rPr>
        <w:t>解读《青岛西海岸新区体育事业发展“十四五”规划》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仿宋_GB2312" w:cs="黑体"/>
          <w:sz w:val="32"/>
          <w:szCs w:val="40"/>
        </w:rPr>
      </w:pPr>
      <w:r>
        <w:rPr>
          <w:rFonts w:hint="eastAsia" w:ascii="楷体_GB2312" w:hAnsi="楷体_GB2312" w:eastAsia="楷体_GB2312" w:cs="楷体_GB2312"/>
          <w:spacing w:val="-20"/>
          <w:sz w:val="32"/>
          <w:szCs w:val="32"/>
        </w:rPr>
        <w:t>解读人：区委教育工委常务副书记 区教育和体育局局长 于瑞泳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一、起草背景及过程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（一）为充分发挥体育在增强人民体质、提升生活质量、推动经济转型升级等方面的重要作用，</w:t>
      </w:r>
      <w:r>
        <w:rPr>
          <w:rFonts w:hint="eastAsia" w:ascii="仿宋_GB2312" w:hAnsi="仿宋_GB2312" w:eastAsia="仿宋_GB2312" w:cs="仿宋_GB2312"/>
          <w:sz w:val="32"/>
          <w:szCs w:val="40"/>
        </w:rPr>
        <w:t>加快体育强区建设，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2019年12月，新区成立体育事业发展“十四五”规划编制工作领导小组和工作专班。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" w:eastAsia="仿宋_GB2312"/>
          <w:sz w:val="32"/>
          <w:szCs w:val="32"/>
        </w:rPr>
        <w:t>2019年12月-2021年9月，</w:t>
      </w:r>
      <w:r>
        <w:rPr>
          <w:rFonts w:hint="eastAsia" w:ascii="仿宋_GB2312" w:hAnsi="仿宋_GB2312" w:eastAsia="仿宋_GB2312" w:cs="仿宋_GB2312"/>
          <w:sz w:val="32"/>
          <w:szCs w:val="40"/>
        </w:rPr>
        <w:t>结合新区“十四五”体育发展面临的新形势、新任务、新要求，多次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召开体育专家、校长教师代表、群众代表座谈会，</w:t>
      </w:r>
      <w:r>
        <w:rPr>
          <w:rFonts w:hint="eastAsia" w:ascii="仿宋_GB2312" w:eastAsia="仿宋_GB2312"/>
          <w:sz w:val="32"/>
          <w:szCs w:val="32"/>
        </w:rPr>
        <w:t>通过新区政务网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面向社会广泛征集规划编制意见，同时</w:t>
      </w:r>
      <w:r>
        <w:rPr>
          <w:rFonts w:hint="eastAsia" w:ascii="仿宋_GB2312" w:hAnsi="仿宋_GB2312" w:eastAsia="仿宋_GB2312" w:cs="仿宋_GB2312"/>
          <w:sz w:val="32"/>
          <w:szCs w:val="40"/>
        </w:rPr>
        <w:t>借鉴吸收上海、深圳、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天津</w:t>
      </w:r>
      <w:r>
        <w:rPr>
          <w:rFonts w:hint="eastAsia" w:ascii="仿宋_GB2312" w:hAnsi="仿宋_GB2312" w:eastAsia="仿宋_GB2312" w:cs="仿宋_GB2312"/>
          <w:sz w:val="32"/>
          <w:szCs w:val="40"/>
        </w:rPr>
        <w:t>等经济发达城市先进体育发展理念，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形成了《青岛西海岸新区体育事业发展“十四五”规划》（以下简称《体育规划》）初稿。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</w:t>
      </w:r>
      <w:r>
        <w:rPr>
          <w:rFonts w:hint="eastAsia" w:ascii="仿宋_GB2312" w:hAnsi="仿宋" w:eastAsia="仿宋_GB2312"/>
          <w:sz w:val="32"/>
          <w:szCs w:val="32"/>
        </w:rPr>
        <w:t>2021年10月，</w:t>
      </w:r>
      <w:r>
        <w:rPr>
          <w:rFonts w:hint="eastAsia" w:ascii="仿宋_GB2312" w:hAnsi="仿宋_GB2312" w:eastAsia="仿宋_GB2312" w:cs="仿宋_GB2312"/>
          <w:sz w:val="32"/>
          <w:szCs w:val="40"/>
        </w:rPr>
        <w:t>根据《山东省“十四五”体育事业发展规划》《青岛市“十四五”体育事业发展规划》和国家、省、市、区最新文件政策精神，</w:t>
      </w:r>
      <w:r>
        <w:rPr>
          <w:rFonts w:hint="eastAsia" w:ascii="仿宋_GB2312" w:hAnsi="仿宋" w:eastAsia="仿宋_GB2312"/>
          <w:sz w:val="32"/>
          <w:szCs w:val="32"/>
        </w:rPr>
        <w:t>修改完善初稿，形成《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规划</w:t>
      </w:r>
      <w:r>
        <w:rPr>
          <w:rFonts w:hint="eastAsia" w:ascii="仿宋_GB2312" w:hAnsi="仿宋" w:eastAsia="仿宋_GB2312"/>
          <w:sz w:val="32"/>
          <w:szCs w:val="32"/>
        </w:rPr>
        <w:t>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2021年11月-12月，</w:t>
      </w:r>
      <w:r>
        <w:rPr>
          <w:rFonts w:hint="eastAsia" w:ascii="仿宋_GB2312" w:eastAsia="仿宋_GB2312"/>
          <w:sz w:val="32"/>
          <w:szCs w:val="32"/>
        </w:rPr>
        <w:t>分别征求基层各单位，各镇街、各相关部门意见，并通过新区政务网面向社会公开征求意见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，根据反馈意见，对《规划</w:t>
      </w:r>
      <w:r>
        <w:rPr>
          <w:rFonts w:hint="eastAsia" w:ascii="仿宋_GB2312" w:hAnsi="仿宋" w:eastAsia="仿宋_GB2312"/>
          <w:sz w:val="32"/>
          <w:szCs w:val="32"/>
        </w:rPr>
        <w:t>（征求意见稿）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》进行修改完善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2022年1月-2月，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先后组织专家论证和风险评估</w:t>
      </w:r>
      <w:r>
        <w:rPr>
          <w:rFonts w:hint="eastAsia" w:ascii="仿宋_GB2312" w:hAnsi="仿宋" w:eastAsia="仿宋_GB2312"/>
          <w:sz w:val="32"/>
          <w:szCs w:val="32"/>
        </w:rPr>
        <w:t>。对《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规划</w:t>
      </w:r>
      <w:r>
        <w:rPr>
          <w:rFonts w:hint="eastAsia" w:ascii="仿宋_GB2312" w:hAnsi="仿宋" w:eastAsia="仿宋_GB2312"/>
          <w:sz w:val="32"/>
          <w:szCs w:val="32"/>
        </w:rPr>
        <w:t>（汇报稿）》，分别</w:t>
      </w:r>
      <w:r>
        <w:rPr>
          <w:rFonts w:hint="eastAsia" w:ascii="仿宋_GB2312" w:eastAsia="仿宋_GB2312"/>
          <w:sz w:val="32"/>
          <w:szCs w:val="32"/>
        </w:rPr>
        <w:t>征求</w:t>
      </w:r>
      <w:r>
        <w:rPr>
          <w:rFonts w:hint="eastAsia" w:ascii="仿宋_GB2312" w:eastAsia="仿宋_GB2312"/>
          <w:color w:val="000000"/>
          <w:sz w:val="32"/>
          <w:szCs w:val="32"/>
        </w:rPr>
        <w:t>工委编办、区发改局等九部门意见，均反馈无意见</w:t>
      </w:r>
      <w:r>
        <w:rPr>
          <w:rFonts w:hint="eastAsia" w:ascii="仿宋_GB2312" w:hAnsi="仿宋" w:eastAsia="仿宋_GB2312"/>
          <w:sz w:val="32"/>
          <w:szCs w:val="32"/>
        </w:rPr>
        <w:t>。经司法局审核，《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规划</w:t>
      </w:r>
      <w:r>
        <w:rPr>
          <w:rFonts w:hint="eastAsia" w:ascii="仿宋_GB2312" w:hAnsi="仿宋" w:eastAsia="仿宋_GB2312"/>
          <w:sz w:val="32"/>
          <w:szCs w:val="32"/>
        </w:rPr>
        <w:t>（汇报稿）》通过合法性审查。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2022年3月，《规划（汇报稿）》</w:t>
      </w:r>
      <w:r>
        <w:rPr>
          <w:rFonts w:hint="eastAsia" w:ascii="仿宋_GB2312" w:eastAsia="仿宋_GB2312"/>
          <w:color w:val="000000"/>
          <w:sz w:val="32"/>
          <w:szCs w:val="32"/>
        </w:rPr>
        <w:t>经</w:t>
      </w:r>
      <w:r>
        <w:rPr>
          <w:rFonts w:hint="eastAsia" w:ascii="仿宋_GB2312" w:hAnsi="仿宋" w:eastAsia="仿宋_GB2312"/>
          <w:sz w:val="32"/>
          <w:szCs w:val="32"/>
        </w:rPr>
        <w:t>2022年第4次西海岸新区管委、区政府常务会议</w:t>
      </w:r>
      <w:r>
        <w:rPr>
          <w:rFonts w:hint="eastAsia" w:ascii="仿宋_GB2312" w:eastAsia="仿宋_GB2312"/>
          <w:color w:val="000000"/>
          <w:sz w:val="32"/>
          <w:szCs w:val="32"/>
        </w:rPr>
        <w:t>研究通过，并按会议要求进行修订完善。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奋斗目标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全民健身水平达到新高度。</w:t>
      </w:r>
      <w:r>
        <w:rPr>
          <w:rFonts w:hint="eastAsia" w:ascii="仿宋_GB2312" w:eastAsia="仿宋_GB2312"/>
          <w:sz w:val="32"/>
          <w:szCs w:val="32"/>
        </w:rPr>
        <w:t>全民健身公共服务体系更加完善，体育设施场地提档升级，全民健身系列活动丰富开展，科学健身指导服务便捷有效，人民群众的健身素养和体质健康水平持续提高。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体育竞技实力再上新台阶。</w:t>
      </w:r>
      <w:r>
        <w:rPr>
          <w:rFonts w:hint="eastAsia" w:ascii="仿宋_GB2312" w:hAnsi="楷体" w:eastAsia="仿宋_GB2312"/>
          <w:sz w:val="32"/>
          <w:szCs w:val="32"/>
        </w:rPr>
        <w:t>竞技体育布局结构日趋优化，发展途径不断拓宽，职业化水平持续提升，输送和培养运动员质量实现突破，竞技体育综合实力力争进入全市前列，参加奥运会、亚运会、全运会等重大赛事成绩稳步提升，争取更多优秀新区籍运动员入选国家队并站在国际、国内最高领奖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体教融合发展开创新格局。</w:t>
      </w:r>
      <w:r>
        <w:rPr>
          <w:rFonts w:hint="eastAsia" w:ascii="仿宋_GB2312" w:hAnsi="楷体" w:eastAsia="仿宋_GB2312"/>
          <w:sz w:val="32"/>
          <w:szCs w:val="32"/>
        </w:rPr>
        <w:t>青少年体育锻炼和体育竞赛活动体系、制度不断健全，体教融合发展取得实效性成效，主体多元的体育后备人才培养体系基本建成，体育后备人才基础更加坚实，开创青少年教育体育工作新格局。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体育产业发展实现新突破。</w:t>
      </w:r>
      <w:r>
        <w:rPr>
          <w:rFonts w:hint="eastAsia" w:ascii="仿宋_GB2312" w:hAnsi="楷体" w:eastAsia="仿宋_GB2312"/>
          <w:sz w:val="32"/>
          <w:szCs w:val="32"/>
        </w:rPr>
        <w:t>体育产业规模不断扩大，产业结构更趋合理，体育消费水平明显提升。具有新区特色的体育经济、体育文化更加繁荣，体育文化软实力逐步提升。体育对外交流合作进一步增强，体育综合影响力更加广泛。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40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《体育规划》</w:t>
      </w:r>
      <w:r>
        <w:rPr>
          <w:rFonts w:hint="eastAsia" w:ascii="仿宋_GB2312" w:hAnsi="仿宋" w:eastAsia="仿宋_GB2312"/>
          <w:sz w:val="32"/>
          <w:szCs w:val="32"/>
        </w:rPr>
        <w:t>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sz w:val="32"/>
          <w:szCs w:val="32"/>
        </w:rPr>
        <w:t>大部分，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hAnsi="仿宋" w:eastAsia="仿宋_GB2312"/>
          <w:sz w:val="32"/>
          <w:szCs w:val="32"/>
        </w:rPr>
        <w:t>包括21项重点任务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和5个专栏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40"/>
        </w:rPr>
        <w:t>“十四五”时期新区体育发展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的</w:t>
      </w:r>
      <w:r>
        <w:rPr>
          <w:rFonts w:hint="eastAsia" w:ascii="楷体_GB2312" w:hAnsi="楷体_GB2312" w:eastAsia="楷体_GB2312" w:cs="楷体_GB2312"/>
          <w:sz w:val="32"/>
          <w:szCs w:val="40"/>
        </w:rPr>
        <w:t>形势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和要求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总结概括“十三五”期间新区体育在重点领域和关键环节取得的重要突破，分析</w:t>
      </w:r>
      <w:r>
        <w:rPr>
          <w:rFonts w:hint="eastAsia" w:ascii="仿宋_GB2312" w:hAnsi="仿宋" w:eastAsia="仿宋_GB2312"/>
          <w:sz w:val="32"/>
          <w:szCs w:val="32"/>
        </w:rPr>
        <w:t>梳理</w:t>
      </w:r>
      <w:r>
        <w:rPr>
          <w:rFonts w:hint="eastAsia" w:ascii="仿宋_GB2312" w:hAnsi="仿宋_GB2312" w:eastAsia="仿宋_GB2312" w:cs="仿宋_GB2312"/>
          <w:sz w:val="32"/>
          <w:szCs w:val="40"/>
        </w:rPr>
        <w:t>“十四五”时期体育发展面临的</w:t>
      </w:r>
      <w:r>
        <w:rPr>
          <w:rFonts w:hint="eastAsia" w:ascii="仿宋_GB2312" w:hAnsi="仿宋" w:eastAsia="仿宋_GB2312"/>
          <w:sz w:val="32"/>
          <w:szCs w:val="32"/>
        </w:rPr>
        <w:t>机遇挑战</w:t>
      </w:r>
      <w:r>
        <w:rPr>
          <w:rFonts w:hint="eastAsia" w:ascii="仿宋_GB2312" w:hAnsi="仿宋_GB2312" w:eastAsia="仿宋_GB2312" w:cs="仿宋_GB2312"/>
          <w:sz w:val="32"/>
          <w:szCs w:val="40"/>
        </w:rPr>
        <w:t>。明确体育事业发展的指导思想；明确</w:t>
      </w:r>
      <w:r>
        <w:rPr>
          <w:rFonts w:hint="eastAsia" w:ascii="仿宋_GB2312" w:hAnsi="仿宋" w:eastAsia="仿宋_GB2312"/>
          <w:sz w:val="32"/>
          <w:szCs w:val="32"/>
        </w:rPr>
        <w:t>坚持深化改革创新、开放融合发展、服务中心大局、以人民为中心等4大发展原则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树立全民健身水平达到新高度、体育竞技实力再上新台阶、体教融合发展开创新格局、体育产业发展实现新突破等4大发展目标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明确人均拥有体育设施场地面积、公共体育设施向公众开放率等新区“十四五”时期体育发展12项主要指标。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）“</w:t>
      </w:r>
      <w:r>
        <w:rPr>
          <w:rFonts w:hint="eastAsia" w:ascii="楷体_GB2312" w:hAnsi="楷体_GB2312" w:eastAsia="楷体_GB2312" w:cs="楷体_GB2312"/>
          <w:sz w:val="32"/>
          <w:szCs w:val="40"/>
        </w:rPr>
        <w:t>十四五”时期新区体育发展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的重点任务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健全全民健身体系，推进健康新区建设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。</w:t>
      </w:r>
      <w:r>
        <w:rPr>
          <w:rFonts w:hint="eastAsia" w:ascii="仿宋_GB2312" w:hAnsi="楷体" w:eastAsia="仿宋_GB2312"/>
          <w:sz w:val="32"/>
          <w:szCs w:val="32"/>
        </w:rPr>
        <w:t>制定《青岛西海岸新区全民健身实施计划》，统筹推动全民健身事业发展。实施全民健身场地设施提升工程，完善“8分钟健身圈”配套功能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楷体" w:eastAsia="仿宋_GB2312"/>
          <w:sz w:val="32"/>
          <w:szCs w:val="32"/>
        </w:rPr>
        <w:t>完善群众性赛事活动体系，建立健全多元主体参与、线上线下结合的办赛机制。</w:t>
      </w:r>
      <w:r>
        <w:rPr>
          <w:rFonts w:hint="eastAsia" w:ascii="仿宋_GB2312" w:eastAsia="仿宋_GB2312"/>
          <w:sz w:val="32"/>
          <w:szCs w:val="32"/>
        </w:rPr>
        <w:t>定期开展国民体质监测和健康评价公益服务活动，加强体质监测硬件设施和队伍建设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落实全民健身与全民健康深度融合的协同联动机制，推动体育医疗康复产业发展。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创新竞技体育模式，提升竞技体育水平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完善支撑竞技体育发展的制度体系，整合国内外优质资源向竞技体育汇聚。</w:t>
      </w:r>
      <w:r>
        <w:rPr>
          <w:rFonts w:hint="eastAsia" w:ascii="仿宋_GB2312" w:hAnsi="楷体" w:eastAsia="仿宋_GB2312" w:cs="仿宋"/>
          <w:sz w:val="32"/>
          <w:szCs w:val="32"/>
        </w:rPr>
        <w:t>优化项目布局，提高优势项目核心竞争力。完善政府引导、市场运作、社会参与的体育赛事活动组织体系，鼓励社会力量参与和举办各级各类体育比赛，形成结构合理、规模适度、衔接紧密的赛事体系。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全面深化体教融合，促进青少年健康发展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。</w:t>
      </w:r>
      <w:r>
        <w:rPr>
          <w:rFonts w:hint="eastAsia" w:ascii="仿宋_GB2312" w:hAnsi="楷体" w:eastAsia="仿宋_GB2312" w:cs="仿宋"/>
          <w:sz w:val="32"/>
          <w:szCs w:val="32"/>
        </w:rPr>
        <w:t>出台进一步深化体教融合促进青少年健康发展的实施意见，强化政策保障。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学校体育竞赛制度和选拔性竞赛夏（冬）令营制度，构建校内竞赛、校际联赛、选拔性竞赛一体化的学校体育竞赛体系。健全完善小学、初中、高中一体的体育后备人才培养模式，逐步完善优秀体育人才“整建制直升”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提高产业发展质量，助力经济社会发展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。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加快推动互联网、大数据、人工智能与体育实体经济紧密融合，建设体育产业发展新体系。做好体育彩票销售，力争到2025年体育彩票销售额达到30亿元。推进“互联网+健身”“物联网+健身”，探索创建数字化全民健身服务平台，制作学校体育场所和公共体育设施电子地图。推广群众喜闻乐见的运动项目、赛事，丰富专业化、个性化体育产品供给，促进体育服务消费提质扩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强化特色项目建设，丰富体育发展内涵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。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加大传统特色体育项目推广，挖掘民间传统体育项目，开发体育与健康校本课程，组建传统体育项目社团。开展奥运项目进校园活动，开发冰雪系列课程，丰富校园奥运体育项目课程类型。加快推进体育与文化产业深度融合，支持创作生产和传播具有时代特征、体育内涵、新区特色的体育文学、体育美术等文艺精品，繁荣体育文化市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加强体育合作交流，提升区域体育影响力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通过赛事联办、产业协作、资源共享、平台共建，培育一批具有重大影响和示范作用的高水平合作成果，</w:t>
      </w:r>
      <w:r>
        <w:rPr>
          <w:rFonts w:ascii="仿宋_GB2312" w:hAnsi="仿宋_GB2312" w:eastAsia="仿宋_GB2312" w:cs="仿宋_GB2312"/>
          <w:sz w:val="32"/>
          <w:szCs w:val="32"/>
        </w:rPr>
        <w:t>推进区域体育优势互补、协同发展、互利共赢。加强体育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</w:t>
      </w:r>
      <w:r>
        <w:rPr>
          <w:rFonts w:ascii="仿宋_GB2312" w:hAnsi="仿宋_GB2312" w:eastAsia="仿宋_GB2312" w:cs="仿宋_GB2312"/>
          <w:sz w:val="32"/>
          <w:szCs w:val="32"/>
        </w:rPr>
        <w:t>对外培训和交流合作，吸引国内外高水平运动员、教练员、裁判员</w:t>
      </w:r>
      <w:r>
        <w:rPr>
          <w:rFonts w:hint="eastAsia" w:ascii="仿宋_GB2312" w:hAnsi="仿宋_GB2312" w:eastAsia="仿宋_GB2312" w:cs="仿宋_GB2312"/>
          <w:sz w:val="32"/>
          <w:szCs w:val="32"/>
        </w:rPr>
        <w:t>来</w:t>
      </w:r>
      <w:r>
        <w:rPr>
          <w:rFonts w:ascii="仿宋_GB2312" w:hAnsi="仿宋_GB2312" w:eastAsia="仿宋_GB2312" w:cs="仿宋_GB2312"/>
          <w:sz w:val="32"/>
          <w:szCs w:val="32"/>
        </w:rPr>
        <w:t>新区交流互动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。进一步提升体育赛事规模、级别，研究论证和申办引进全国、全球知名顶级赛事，提升新区体育赛事的国际化水平和影响力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）“</w:t>
      </w:r>
      <w:r>
        <w:rPr>
          <w:rFonts w:hint="eastAsia" w:ascii="楷体_GB2312" w:hAnsi="楷体_GB2312" w:eastAsia="楷体_GB2312" w:cs="楷体_GB2312"/>
          <w:sz w:val="32"/>
          <w:szCs w:val="40"/>
        </w:rPr>
        <w:t>十四五”时期新区体育发展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的专栏任务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1.全民健身场地设施。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3+X”工程：一个公共体育场、一个公共体育馆、一个全民健身中心。完善场地设施：每个街道至少建成1个社区多功能运动场；每个乡镇至少建成1个健身广场；结合山头公园环境整治，在莲花山、花科子山等建设特色体育公园等场地和设施。落实社区建设标准：城市居住小区须配备至少有一片公共活动场地；新建居住社区建设一片不小于800平方米的多功能运动场地。推动免费开放：推进室外公共体育设施按政策要求向公众免费或低收费开放；区级公共体育场地设施免费或低收费开放；符合条件的学校体育场地设施实现全部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2.重点群众体育赛事活动。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举办新区第二届全民运动会、全民健身登山节、全民健身运动会等普及面广、喜闻乐见的群众体育品牌赛事活动。大力推进“社区运动会”等系列基层体育赛事。每个镇（街）每年举办4次以上、社区（村)每年举办2次以上群众体育赛事活动。开展“跑遍青岛”、健步行等群众性体育健身活动，发布10条跑步路线。开展“运动是良医”“终身体育”教育引导，营造全民健身、人人参与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3.推进高水平竞技体育运动学校建设。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优化竞技体育运动学校场地设施供给、教学服务和师资力量配备，推动办学模式由“三集中”向“二集中”转变。实施“金牌教练员引聚计划”“优秀中青年教练员成长计划”，通过招聘、购买服务形式引进优秀退役运动员和优秀教练20-30人。推进竞技体育运动学校改革，将体育训练模式和文化教学模式有机融合，鼓励教练员、教师在体教一线双向流动。优化学校项目布局，建好新区优秀体育后备人才库，拓宽竞技体育运动学校学生升学渠道，建立小、初、高“台阶式”人才输送通道。加强体育科研基础条件建设，构建适应竞技体育发展趋势的科学训练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4.实施青少年健康素养提升工程。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开齐开足上好体育课，完善“健康知识+基本运动技能+专项运动技能”的体育教学模式。建立体育家庭作业制度，引导学生合理安排校外体育锻炼时间。依托智慧教育优势，探索推广“视、听、练”一体化的青少年运动健康课程，帮助青少年树立“健康第一”理念。做好学生体质健康监测，制定体质健康提升计划，完善评价考核体系。充实青少年体质健康指导内容，加强青少年健身的科学性、有效性、实用性和针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5.推进重点工程建设、重点项目落地。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推进西海岸新区奥体中心、古镇口大学城体育中心等大型体育场馆建设，逐步提升承办国家级、国际级单项体育赛事能力。推进中国羽协及羽毛球国家队训练基地项目、世界羽联青岛国际交流中心项目落户新区，借助高端体育资源和平台优势，全面带动新区羽毛球竞技水平提升，促进新区羽毛球产业发展提档升级，进一步增强与国际间体育文化的传播、交流与合作，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面提升新区羽毛球运动国际影响力。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40"/>
        </w:rPr>
        <w:t>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《中华人民共和国国民经济和社会发展第十四个五年规划和2035年远景目标纲要》提出：“广泛开展全民健身运动，增强人民体质。推动健康关口前移，深化体教融合、体卫融合、体旅融合”“保障学校体育课和课外锻炼时间，以青少年为重点开展国民体质监测和干预”“扩大体育消费，发展健身休闲、户外运动等体育产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《山东省“十四五”体育发展规划》（鲁体字〔2021〕58号）提出：“全民健身公共服务体系进一步完善，经常参加体育锻炼人数比例达到42%以上，人民群众体质和健康水平指标位居全国前列，城乡居民达到《国民体质测定标准》合格以上人数比例高于全国平均水平，人均体育场地面积达到2.7平方米以上”“青少年体教融合发展取得实效性成效，主体多元的体育后备人才培养体系基本建成，体育后备人才基础更加坚实”“体育产业规模保持全国领先，达到6000亿元以上，增加值占全省GDP的比重接近2%，体育服务业增加值占比进一步提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青岛市“十四五”体育事业发展规划》（青政办字〔2021〕64号）提出：“重大体育场馆设施和全民健身服务体系更加优化完善，群众体育健身意识普遍增强，全民健身组织服务网络不断完善，全民健身系列活动更加丰富”“推动体教多维度融合，完善青少年竞赛体系，推动夏季项目与冬季项目、男子项目与女子项目、职业体育与专业体育、“三大球”与基础大项等实现均衡发展，本市运动员在国际国内大赛的成绩稳步提升，竞争力持续增强”“国家体育消费试点城市建设成效显著，体育创新活力、体育市场活力和体育发展效率跻身全国城市前列，体育产业增加值占全市生产总值比重持续提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40"/>
        </w:rPr>
        <w:t>、执行范围和有关期限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《体育规划》执行范围为青岛西海岸新区全域，规划期限为“十四五”期间，即2021—2025年。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40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十四五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时期</w:t>
      </w:r>
      <w:r>
        <w:rPr>
          <w:rFonts w:hint="eastAsia" w:ascii="仿宋_GB2312" w:eastAsia="仿宋_GB2312"/>
          <w:sz w:val="32"/>
          <w:szCs w:val="32"/>
        </w:rPr>
        <w:t>，聚焦《规划》提出的各项目标任务，完善体育部门牵头、多部门协同合作、社会力量共同参与的体育发展工作机制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建立联席会议制度，定期研究规划实施中的重点难点问题，落实责任分工，形成工作合力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完善公共财政体育投入机制，将体育事业经费纳入同级财政预算，逐步增加体育事业投入，保障体育事业健康发展。深化体制机制改革，深化依法治体，落实体育相关政策，加强部门之间业务联系、增进沟通互动，密切协调配合，发挥体育工作最大效能。建立健全动态调整机制，跟踪分析规划实施情况，为调整目标任务和制定政策措施提供依据，确保本规划目标任务如期完成，为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西海岸新区</w:t>
      </w:r>
      <w:r>
        <w:rPr>
          <w:rFonts w:hint="eastAsia" w:ascii="仿宋_GB2312" w:eastAsia="仿宋_GB2312"/>
          <w:sz w:val="32"/>
          <w:szCs w:val="32"/>
        </w:rPr>
        <w:t>贡献体育力量。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86A8D"/>
    <w:rsid w:val="00011CB2"/>
    <w:rsid w:val="00145AE6"/>
    <w:rsid w:val="0015166C"/>
    <w:rsid w:val="001A4CAF"/>
    <w:rsid w:val="00227F5A"/>
    <w:rsid w:val="00234A47"/>
    <w:rsid w:val="002F56F0"/>
    <w:rsid w:val="00303CFA"/>
    <w:rsid w:val="0031286B"/>
    <w:rsid w:val="00656CB0"/>
    <w:rsid w:val="00A0007F"/>
    <w:rsid w:val="00B639D0"/>
    <w:rsid w:val="00D01D51"/>
    <w:rsid w:val="00D603E0"/>
    <w:rsid w:val="00E22824"/>
    <w:rsid w:val="00E873E4"/>
    <w:rsid w:val="00ED10D6"/>
    <w:rsid w:val="00F36312"/>
    <w:rsid w:val="019A47E3"/>
    <w:rsid w:val="05D365E4"/>
    <w:rsid w:val="11EC70D5"/>
    <w:rsid w:val="17436D2F"/>
    <w:rsid w:val="1D1D21CB"/>
    <w:rsid w:val="39EE2AC8"/>
    <w:rsid w:val="3D4B5E58"/>
    <w:rsid w:val="3F875635"/>
    <w:rsid w:val="4259103B"/>
    <w:rsid w:val="42B111C2"/>
    <w:rsid w:val="49710E15"/>
    <w:rsid w:val="4D014E42"/>
    <w:rsid w:val="4F68683B"/>
    <w:rsid w:val="57686A8D"/>
    <w:rsid w:val="672A0F9A"/>
    <w:rsid w:val="6E080F55"/>
    <w:rsid w:val="70CD5749"/>
    <w:rsid w:val="77C87EA8"/>
    <w:rsid w:val="782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clicks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3355</Words>
  <Characters>3426</Characters>
  <Lines>14</Lines>
  <Paragraphs>3</Paragraphs>
  <TotalTime>5</TotalTime>
  <ScaleCrop>false</ScaleCrop>
  <LinksUpToDate>false</LinksUpToDate>
  <CharactersWithSpaces>3428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2022-02-24T03:03:00Z</dcterms:created>
  <dc:creator>有且仅有</dc:creator>
  <cp:lastModifiedBy>有且仅有</cp:lastModifiedBy>
  <dcterms:modified xsi:type="dcterms:W3CDTF">2022-04-13T03:21:51Z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E31AC4F7594C4275A24566C811223429</vt:lpwstr>
  </property>
</Properties>
</file>