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仿宋" w:hAnsi="仿宋" w:eastAsia="仿宋" w:cs="仿宋"/>
          <w:color w:val="FF0000"/>
          <w:w w:val="61"/>
          <w:kern w:val="0"/>
          <w:sz w:val="32"/>
          <w:szCs w:val="32"/>
        </w:rPr>
      </w:pPr>
    </w:p>
    <w:p>
      <w:pPr>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2020-2021年度</w:t>
      </w:r>
    </w:p>
    <w:p>
      <w:pPr>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w:t>
      </w:r>
      <w:r>
        <w:rPr>
          <w:rFonts w:hint="eastAsia" w:ascii="方正小标宋_GBK" w:hAnsi="方正小标宋_GBK" w:eastAsia="方正小标宋_GBK" w:cs="方正小标宋_GBK"/>
          <w:sz w:val="36"/>
          <w:szCs w:val="36"/>
          <w:lang w:val="en-US" w:eastAsia="zh-CN"/>
        </w:rPr>
        <w:t>二</w:t>
      </w:r>
      <w:r>
        <w:rPr>
          <w:rFonts w:hint="eastAsia" w:ascii="方正小标宋_GBK" w:hAnsi="方正小标宋_GBK" w:eastAsia="方正小标宋_GBK" w:cs="方正小标宋_GBK"/>
          <w:sz w:val="36"/>
          <w:szCs w:val="36"/>
        </w:rPr>
        <w:t>批乡村产业振兴鼓励政策建设类扶持项目</w:t>
      </w:r>
    </w:p>
    <w:p>
      <w:pPr>
        <w:spacing w:line="560" w:lineRule="exact"/>
        <w:jc w:val="center"/>
        <w:rPr>
          <w:rFonts w:hint="default" w:ascii="仿宋_GB2312" w:hAnsi="仿宋_GB2312" w:eastAsia="仿宋_GB2312" w:cs="仿宋_GB2312"/>
          <w:sz w:val="36"/>
          <w:szCs w:val="36"/>
          <w:lang w:val="en-US" w:eastAsia="zh-CN"/>
        </w:rPr>
      </w:pPr>
      <w:r>
        <w:rPr>
          <w:rFonts w:hint="eastAsia" w:ascii="方正小标宋_GBK" w:hAnsi="方正小标宋_GBK" w:eastAsia="方正小标宋_GBK" w:cs="方正小标宋_GBK"/>
          <w:sz w:val="36"/>
          <w:szCs w:val="36"/>
          <w:lang w:val="en-US" w:eastAsia="zh-CN"/>
        </w:rPr>
        <w:t>奖补公示</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根据《青岛西海岸新区关于进一步加快乡村产业振兴的鼓励政策建设类和补贴类项目实施细则及资金管理办法》（青西农办〔2020〕11号）</w:t>
      </w:r>
      <w:r>
        <w:rPr>
          <w:rFonts w:hint="eastAsia" w:ascii="仿宋_GB2312" w:hAnsi="仿宋_GB2312" w:eastAsia="仿宋_GB2312" w:cs="仿宋_GB2312"/>
          <w:sz w:val="32"/>
          <w:szCs w:val="32"/>
          <w:lang w:val="en-US" w:eastAsia="zh-CN"/>
        </w:rPr>
        <w:t>的文件要求</w:t>
      </w:r>
      <w:r>
        <w:rPr>
          <w:rFonts w:hint="eastAsia" w:ascii="仿宋_GB2312" w:hAnsi="仿宋_GB2312" w:eastAsia="仿宋_GB2312" w:cs="仿宋_GB2312"/>
          <w:sz w:val="32"/>
          <w:szCs w:val="32"/>
        </w:rPr>
        <w:t>，2020-2021年度第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批乡村产业振兴鼓励政策建设类扶持</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en-US" w:eastAsia="zh-CN"/>
        </w:rPr>
        <w:t>已经第三方审计机构结算审计，现将结算审计后合格项目拟奖补情况公示如下（详见附表）。公示时间自2021年9月16日-2021年9月22日，公示期间如有异议，可书面向区农业农村局反映。</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监督电话：0532-88187321</w:t>
      </w:r>
    </w:p>
    <w:p>
      <w:pPr>
        <w:pStyle w:val="2"/>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附件：2020-2021年度全区第二批乡村产业振兴鼓励政策建设类项目拟奖补情况汇总表</w:t>
      </w: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default" w:ascii="仿宋_GB2312" w:hAnsi="仿宋_GB2312" w:eastAsia="仿宋_GB2312" w:cs="仿宋_GB2312"/>
          <w:sz w:val="32"/>
          <w:szCs w:val="32"/>
          <w:lang w:val="en-US" w:eastAsia="zh-CN"/>
        </w:rPr>
      </w:pPr>
    </w:p>
    <w:p>
      <w:pPr>
        <w:pStyle w:val="2"/>
        <w:ind w:left="0" w:leftChars="0" w:firstLine="0" w:firstLineChars="0"/>
        <w:rPr>
          <w:rFonts w:hint="default" w:ascii="仿宋_GB2312" w:hAnsi="仿宋_GB2312" w:eastAsia="仿宋_GB2312" w:cs="仿宋_GB2312"/>
          <w:sz w:val="32"/>
          <w:szCs w:val="32"/>
          <w:lang w:val="en-US" w:eastAsia="zh-CN"/>
        </w:rPr>
      </w:pPr>
    </w:p>
    <w:p>
      <w:pPr>
        <w:pStyle w:val="2"/>
        <w:ind w:left="0" w:leftChars="0" w:firstLine="4480" w:firstLineChars="14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青岛市黄岛区农业农村局</w:t>
      </w:r>
    </w:p>
    <w:p>
      <w:pPr>
        <w:pStyle w:val="2"/>
        <w:ind w:left="0" w:leftChars="0" w:firstLine="5120" w:firstLineChars="1600"/>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8" w:header="851" w:footer="992" w:gutter="0"/>
          <w:pgNumType w:fmt="numberInDash"/>
          <w:cols w:space="0" w:num="1"/>
          <w:rtlGutter w:val="0"/>
          <w:docGrid w:type="lines" w:linePitch="312" w:charSpace="0"/>
        </w:sectPr>
      </w:pPr>
      <w:r>
        <w:rPr>
          <w:rFonts w:hint="eastAsia" w:ascii="仿宋_GB2312" w:hAnsi="仿宋_GB2312" w:eastAsia="仿宋_GB2312" w:cs="仿宋_GB2312"/>
          <w:sz w:val="32"/>
          <w:szCs w:val="32"/>
          <w:lang w:val="en-US" w:eastAsia="zh-CN"/>
        </w:rPr>
        <w:t>2021年9月16日</w:t>
      </w:r>
    </w:p>
    <w:tbl>
      <w:tblPr>
        <w:tblStyle w:val="8"/>
        <w:tblW w:w="140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2977"/>
        <w:gridCol w:w="1559"/>
        <w:gridCol w:w="2551"/>
        <w:gridCol w:w="1276"/>
        <w:gridCol w:w="127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034" w:type="dxa"/>
            <w:gridSpan w:val="9"/>
            <w:tcBorders>
              <w:top w:val="nil"/>
              <w:left w:val="nil"/>
              <w:bottom w:val="nil"/>
              <w:right w:val="nil"/>
            </w:tcBorders>
            <w:vAlign w:val="center"/>
          </w:tcPr>
          <w:p>
            <w:pPr>
              <w:widowControl/>
              <w:jc w:val="left"/>
              <w:textAlignment w:val="center"/>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lang w:eastAsia="zh-CN"/>
              </w:rPr>
              <w:t>附件</w:t>
            </w:r>
          </w:p>
          <w:p>
            <w:pPr>
              <w:widowControl/>
              <w:jc w:val="center"/>
              <w:textAlignment w:val="center"/>
              <w:rPr>
                <w:rFonts w:ascii="黑体" w:hAnsi="宋体" w:eastAsia="黑体" w:cs="黑体"/>
                <w:b/>
                <w:color w:val="000000"/>
                <w:kern w:val="0"/>
                <w:sz w:val="20"/>
                <w:szCs w:val="21"/>
              </w:rPr>
            </w:pPr>
            <w:r>
              <w:rPr>
                <w:rFonts w:hint="eastAsia" w:ascii="方正小标宋_GBK" w:hAnsi="方正小标宋_GBK" w:eastAsia="方正小标宋_GBK" w:cs="方正小标宋_GBK"/>
                <w:bCs/>
                <w:color w:val="000000"/>
                <w:kern w:val="0"/>
                <w:sz w:val="32"/>
                <w:szCs w:val="32"/>
              </w:rPr>
              <w:t>2020-2021年度全区第</w:t>
            </w:r>
            <w:r>
              <w:rPr>
                <w:rFonts w:hint="eastAsia" w:ascii="方正小标宋_GBK" w:hAnsi="方正小标宋_GBK" w:eastAsia="方正小标宋_GBK" w:cs="方正小标宋_GBK"/>
                <w:bCs/>
                <w:color w:val="000000"/>
                <w:kern w:val="0"/>
                <w:sz w:val="32"/>
                <w:szCs w:val="32"/>
                <w:lang w:val="en-US" w:eastAsia="zh-CN"/>
              </w:rPr>
              <w:t>二</w:t>
            </w:r>
            <w:r>
              <w:rPr>
                <w:rFonts w:hint="eastAsia" w:ascii="方正小标宋_GBK" w:hAnsi="方正小标宋_GBK" w:eastAsia="方正小标宋_GBK" w:cs="方正小标宋_GBK"/>
                <w:bCs/>
                <w:color w:val="000000"/>
                <w:kern w:val="0"/>
                <w:sz w:val="32"/>
                <w:szCs w:val="32"/>
              </w:rPr>
              <w:t>批乡村产业振兴鼓励政策建设类项目</w:t>
            </w:r>
            <w:r>
              <w:rPr>
                <w:rFonts w:hint="eastAsia" w:ascii="方正小标宋_GBK" w:hAnsi="方正小标宋_GBK" w:eastAsia="方正小标宋_GBK" w:cs="方正小标宋_GBK"/>
                <w:bCs/>
                <w:color w:val="000000"/>
                <w:kern w:val="0"/>
                <w:sz w:val="32"/>
                <w:szCs w:val="32"/>
                <w:lang w:val="en-US" w:eastAsia="zh-CN"/>
              </w:rPr>
              <w:t>拟奖补情况</w:t>
            </w:r>
            <w:r>
              <w:rPr>
                <w:rFonts w:hint="eastAsia" w:ascii="方正小标宋_GBK" w:hAnsi="方正小标宋_GBK" w:eastAsia="方正小标宋_GBK" w:cs="方正小标宋_GBK"/>
                <w:bCs/>
                <w:color w:val="000000"/>
                <w:kern w:val="0"/>
                <w:sz w:val="32"/>
                <w:szCs w:val="32"/>
              </w:rPr>
              <w:t>汇总表</w:t>
            </w:r>
            <w:r>
              <w:rPr>
                <w:rFonts w:hint="eastAsia" w:ascii="方正小标宋_GBK" w:hAnsi="方正小标宋_GBK" w:eastAsia="方正小标宋_GBK" w:cs="方正小标宋_GBK"/>
                <w:bCs/>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0"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序号</w:t>
            </w:r>
          </w:p>
        </w:tc>
        <w:tc>
          <w:tcPr>
            <w:tcW w:w="1134"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镇街</w:t>
            </w:r>
          </w:p>
        </w:tc>
        <w:tc>
          <w:tcPr>
            <w:tcW w:w="2977"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项目名称</w:t>
            </w:r>
          </w:p>
        </w:tc>
        <w:tc>
          <w:tcPr>
            <w:tcW w:w="1559"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项目类别</w:t>
            </w:r>
          </w:p>
        </w:tc>
        <w:tc>
          <w:tcPr>
            <w:tcW w:w="2551"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建设单位</w:t>
            </w:r>
          </w:p>
        </w:tc>
        <w:tc>
          <w:tcPr>
            <w:tcW w:w="1276"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申报总投资（万元）</w:t>
            </w:r>
          </w:p>
        </w:tc>
        <w:tc>
          <w:tcPr>
            <w:tcW w:w="1276"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审定投资额（万元）</w:t>
            </w:r>
          </w:p>
        </w:tc>
        <w:tc>
          <w:tcPr>
            <w:tcW w:w="1276" w:type="dxa"/>
            <w:tcBorders>
              <w:top w:val="single" w:color="auto" w:sz="4" w:space="0"/>
            </w:tcBorders>
            <w:vAlign w:val="center"/>
          </w:tcPr>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其他项目要求完成情况</w:t>
            </w:r>
          </w:p>
        </w:tc>
        <w:tc>
          <w:tcPr>
            <w:tcW w:w="1275" w:type="dxa"/>
            <w:tcBorders>
              <w:top w:val="single" w:color="auto" w:sz="4" w:space="0"/>
            </w:tcBorders>
            <w:vAlign w:val="center"/>
          </w:tcPr>
          <w:p>
            <w:pPr>
              <w:widowControl/>
              <w:jc w:val="center"/>
              <w:textAlignment w:val="center"/>
              <w:rPr>
                <w:rFonts w:ascii="黑体" w:hAnsi="宋体" w:eastAsia="黑体" w:cs="黑体"/>
                <w:b/>
                <w:color w:val="000000"/>
                <w:kern w:val="0"/>
                <w:sz w:val="20"/>
                <w:szCs w:val="21"/>
              </w:rPr>
            </w:pPr>
            <w:r>
              <w:rPr>
                <w:rFonts w:hint="eastAsia" w:ascii="黑体" w:hAnsi="宋体" w:eastAsia="黑体" w:cs="黑体"/>
                <w:b/>
                <w:color w:val="000000"/>
                <w:kern w:val="0"/>
                <w:sz w:val="20"/>
                <w:szCs w:val="21"/>
              </w:rPr>
              <w:t>拟奖补资金</w:t>
            </w:r>
          </w:p>
          <w:p>
            <w:pPr>
              <w:widowControl/>
              <w:jc w:val="center"/>
              <w:textAlignment w:val="center"/>
              <w:rPr>
                <w:rFonts w:ascii="黑体" w:hAnsi="宋体" w:eastAsia="黑体" w:cs="黑体"/>
                <w:color w:val="000000"/>
                <w:kern w:val="0"/>
                <w:sz w:val="10"/>
                <w:szCs w:val="10"/>
              </w:rPr>
            </w:pPr>
            <w:r>
              <w:rPr>
                <w:rFonts w:hint="eastAsia" w:ascii="黑体" w:hAnsi="宋体" w:eastAsia="黑体" w:cs="黑体"/>
                <w:b/>
                <w:color w:val="000000"/>
                <w:kern w:val="0"/>
                <w:sz w:val="2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center"/>
              <w:textAlignment w:val="center"/>
              <w:rPr>
                <w:rFonts w:eastAsiaTheme="minorEastAsia"/>
                <w:kern w:val="0"/>
                <w:sz w:val="2"/>
                <w:szCs w:val="2"/>
              </w:rPr>
            </w:pPr>
            <w:r>
              <w:rPr>
                <w:rFonts w:hint="eastAsia" w:ascii="黑体" w:hAnsi="宋体" w:eastAsia="黑体" w:cs="黑体"/>
                <w:color w:val="000000"/>
                <w:kern w:val="0"/>
                <w:sz w:val="18"/>
                <w:szCs w:val="18"/>
              </w:rPr>
              <w:t>1</w:t>
            </w:r>
          </w:p>
        </w:tc>
        <w:tc>
          <w:tcPr>
            <w:tcW w:w="1134" w:type="dxa"/>
            <w:vAlign w:val="center"/>
          </w:tcPr>
          <w:p>
            <w:pPr>
              <w:widowControl/>
              <w:jc w:val="center"/>
              <w:textAlignment w:val="center"/>
              <w:rPr>
                <w:rFonts w:hint="default" w:eastAsiaTheme="minorEastAsia"/>
                <w:kern w:val="0"/>
                <w:sz w:val="2"/>
                <w:szCs w:val="2"/>
                <w:lang w:val="en-US" w:eastAsia="zh-CN"/>
              </w:rPr>
            </w:pPr>
            <w:r>
              <w:rPr>
                <w:rFonts w:hint="eastAsia" w:ascii="黑体" w:hAnsi="宋体" w:eastAsia="黑体" w:cs="黑体"/>
                <w:color w:val="000000"/>
                <w:kern w:val="0"/>
                <w:sz w:val="18"/>
                <w:szCs w:val="18"/>
                <w:lang w:val="en-US" w:eastAsia="zh-CN"/>
              </w:rPr>
              <w:t>滨海街道</w:t>
            </w:r>
          </w:p>
        </w:tc>
        <w:tc>
          <w:tcPr>
            <w:tcW w:w="2977" w:type="dxa"/>
            <w:vAlign w:val="center"/>
          </w:tcPr>
          <w:p>
            <w:pPr>
              <w:widowControl/>
              <w:jc w:val="left"/>
              <w:textAlignment w:val="center"/>
              <w:rPr>
                <w:rFonts w:eastAsiaTheme="minorEastAsia"/>
                <w:kern w:val="0"/>
                <w:sz w:val="2"/>
                <w:szCs w:val="2"/>
              </w:rPr>
            </w:pPr>
            <w:r>
              <w:rPr>
                <w:rFonts w:hint="eastAsia" w:ascii="黑体" w:hAnsi="宋体" w:eastAsia="黑体" w:cs="黑体"/>
                <w:color w:val="000000"/>
                <w:kern w:val="0"/>
                <w:sz w:val="18"/>
                <w:szCs w:val="18"/>
              </w:rPr>
              <w:t>滨海街道青岛知山文化旅游投资有限公司农业标准园项目</w:t>
            </w:r>
          </w:p>
        </w:tc>
        <w:tc>
          <w:tcPr>
            <w:tcW w:w="1559" w:type="dxa"/>
            <w:vAlign w:val="center"/>
          </w:tcPr>
          <w:p>
            <w:pPr>
              <w:widowControl/>
              <w:jc w:val="left"/>
              <w:textAlignment w:val="center"/>
              <w:rPr>
                <w:rFonts w:hint="default" w:eastAsia="黑体"/>
                <w:kern w:val="0"/>
                <w:sz w:val="2"/>
                <w:szCs w:val="2"/>
                <w:lang w:val="en-US" w:eastAsia="zh-CN"/>
              </w:rPr>
            </w:pPr>
            <w:r>
              <w:rPr>
                <w:rFonts w:hint="eastAsia" w:ascii="黑体" w:hAnsi="宋体" w:eastAsia="黑体" w:cs="黑体"/>
                <w:color w:val="000000"/>
                <w:kern w:val="0"/>
                <w:sz w:val="18"/>
                <w:szCs w:val="18"/>
              </w:rPr>
              <w:t>农业</w:t>
            </w:r>
            <w:r>
              <w:rPr>
                <w:rFonts w:hint="eastAsia" w:ascii="黑体" w:hAnsi="宋体" w:eastAsia="黑体" w:cs="黑体"/>
                <w:color w:val="000000"/>
                <w:kern w:val="0"/>
                <w:sz w:val="18"/>
                <w:szCs w:val="18"/>
                <w:lang w:val="en-US" w:eastAsia="zh-CN"/>
              </w:rPr>
              <w:t>标准园</w:t>
            </w:r>
          </w:p>
        </w:tc>
        <w:tc>
          <w:tcPr>
            <w:tcW w:w="2551" w:type="dxa"/>
            <w:vAlign w:val="center"/>
          </w:tcPr>
          <w:p>
            <w:pPr>
              <w:widowControl/>
              <w:jc w:val="left"/>
              <w:textAlignment w:val="center"/>
              <w:rPr>
                <w:rFonts w:eastAsiaTheme="minorEastAsia"/>
                <w:kern w:val="0"/>
                <w:sz w:val="2"/>
                <w:szCs w:val="2"/>
              </w:rPr>
            </w:pPr>
            <w:r>
              <w:rPr>
                <w:rFonts w:hint="eastAsia" w:ascii="黑体" w:hAnsi="宋体" w:eastAsia="黑体" w:cs="黑体"/>
                <w:color w:val="000000"/>
                <w:kern w:val="0"/>
                <w:sz w:val="18"/>
                <w:szCs w:val="18"/>
              </w:rPr>
              <w:t>青岛知山文化旅游投资有限公司</w:t>
            </w:r>
          </w:p>
        </w:tc>
        <w:tc>
          <w:tcPr>
            <w:tcW w:w="1276" w:type="dxa"/>
            <w:vAlign w:val="center"/>
          </w:tcPr>
          <w:p>
            <w:pPr>
              <w:widowControl/>
              <w:jc w:val="center"/>
              <w:textAlignment w:val="center"/>
              <w:rPr>
                <w:rFonts w:hint="default" w:eastAsiaTheme="minorEastAsia"/>
                <w:kern w:val="0"/>
                <w:sz w:val="2"/>
                <w:szCs w:val="2"/>
                <w:lang w:val="en-US" w:eastAsia="zh-CN"/>
              </w:rPr>
            </w:pPr>
            <w:r>
              <w:rPr>
                <w:rFonts w:hint="eastAsia" w:ascii="黑体" w:hAnsi="宋体" w:eastAsia="黑体" w:cs="黑体"/>
                <w:color w:val="000000"/>
                <w:kern w:val="0"/>
                <w:sz w:val="18"/>
                <w:szCs w:val="18"/>
                <w:lang w:val="en-US" w:eastAsia="zh-CN"/>
              </w:rPr>
              <w:t>704</w:t>
            </w:r>
          </w:p>
        </w:tc>
        <w:tc>
          <w:tcPr>
            <w:tcW w:w="1276" w:type="dxa"/>
            <w:vAlign w:val="center"/>
          </w:tcPr>
          <w:p>
            <w:pPr>
              <w:widowControl/>
              <w:jc w:val="center"/>
              <w:textAlignment w:val="center"/>
              <w:rPr>
                <w:rFonts w:hint="default" w:eastAsiaTheme="minorEastAsia"/>
                <w:kern w:val="0"/>
                <w:sz w:val="2"/>
                <w:szCs w:val="2"/>
                <w:lang w:val="en-US" w:eastAsia="zh-CN"/>
              </w:rPr>
            </w:pPr>
            <w:r>
              <w:rPr>
                <w:rFonts w:hint="eastAsia" w:ascii="黑体" w:hAnsi="宋体" w:eastAsia="黑体" w:cs="黑体"/>
                <w:color w:val="000000"/>
                <w:kern w:val="0"/>
                <w:sz w:val="18"/>
                <w:szCs w:val="18"/>
                <w:lang w:val="en-US" w:eastAsia="zh-CN"/>
              </w:rPr>
              <w:t>649.6350</w:t>
            </w:r>
          </w:p>
        </w:tc>
        <w:tc>
          <w:tcPr>
            <w:tcW w:w="1276" w:type="dxa"/>
            <w:vAlign w:val="center"/>
          </w:tcPr>
          <w:p>
            <w:pPr>
              <w:widowControl/>
              <w:jc w:val="center"/>
              <w:textAlignment w:val="center"/>
              <w:rPr>
                <w:rFonts w:eastAsiaTheme="minorEastAsia"/>
                <w:kern w:val="0"/>
                <w:sz w:val="2"/>
                <w:szCs w:val="2"/>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eastAsiaTheme="minorEastAsia"/>
                <w:kern w:val="0"/>
                <w:sz w:val="2"/>
                <w:szCs w:val="2"/>
              </w:rPr>
            </w:pPr>
            <w:r>
              <w:rPr>
                <w:rFonts w:hint="eastAsia" w:ascii="黑体" w:hAnsi="宋体" w:eastAsia="黑体" w:cs="黑体"/>
                <w:color w:val="000000"/>
                <w:kern w:val="0"/>
                <w:sz w:val="18"/>
                <w:szCs w:val="18"/>
              </w:rPr>
              <w:t>129.927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center"/>
              <w:textAlignment w:val="center"/>
              <w:rPr>
                <w:rFonts w:eastAsiaTheme="minorEastAsia"/>
                <w:kern w:val="0"/>
                <w:sz w:val="2"/>
                <w:szCs w:val="2"/>
              </w:rPr>
            </w:pPr>
            <w:r>
              <w:rPr>
                <w:rFonts w:hint="eastAsia" w:ascii="黑体" w:hAnsi="宋体" w:eastAsia="黑体" w:cs="黑体"/>
                <w:color w:val="000000"/>
                <w:kern w:val="0"/>
                <w:sz w:val="18"/>
                <w:szCs w:val="18"/>
              </w:rPr>
              <w:t>2</w:t>
            </w:r>
          </w:p>
        </w:tc>
        <w:tc>
          <w:tcPr>
            <w:tcW w:w="1134" w:type="dxa"/>
            <w:vAlign w:val="center"/>
          </w:tcPr>
          <w:p>
            <w:pPr>
              <w:widowControl/>
              <w:jc w:val="center"/>
              <w:textAlignment w:val="center"/>
              <w:rPr>
                <w:rFonts w:hint="eastAsia" w:eastAsiaTheme="minorEastAsia"/>
                <w:kern w:val="0"/>
                <w:sz w:val="2"/>
                <w:szCs w:val="2"/>
                <w:lang w:eastAsia="zh-CN"/>
              </w:rPr>
            </w:pPr>
            <w:r>
              <w:rPr>
                <w:rFonts w:hint="eastAsia" w:ascii="黑体" w:hAnsi="宋体" w:eastAsia="黑体" w:cs="黑体"/>
                <w:color w:val="000000"/>
                <w:kern w:val="0"/>
                <w:sz w:val="18"/>
                <w:szCs w:val="18"/>
                <w:lang w:val="en-US" w:eastAsia="zh-CN"/>
              </w:rPr>
              <w:t>大场镇</w:t>
            </w:r>
          </w:p>
        </w:tc>
        <w:tc>
          <w:tcPr>
            <w:tcW w:w="2977" w:type="dxa"/>
            <w:vAlign w:val="center"/>
          </w:tcPr>
          <w:p>
            <w:pPr>
              <w:widowControl/>
              <w:jc w:val="left"/>
              <w:textAlignment w:val="center"/>
              <w:rPr>
                <w:rFonts w:eastAsiaTheme="minorEastAsia"/>
                <w:kern w:val="0"/>
                <w:sz w:val="2"/>
                <w:szCs w:val="2"/>
              </w:rPr>
            </w:pPr>
            <w:r>
              <w:rPr>
                <w:rFonts w:hint="eastAsia" w:ascii="黑体" w:hAnsi="宋体" w:eastAsia="黑体" w:cs="黑体"/>
                <w:color w:val="000000"/>
                <w:kern w:val="0"/>
                <w:sz w:val="18"/>
                <w:szCs w:val="18"/>
              </w:rPr>
              <w:t>青岛荣恒旺生态农业有限公司标准化现代畜禽养殖示范场建设项目</w:t>
            </w:r>
          </w:p>
        </w:tc>
        <w:tc>
          <w:tcPr>
            <w:tcW w:w="1559" w:type="dxa"/>
            <w:vAlign w:val="center"/>
          </w:tcPr>
          <w:p>
            <w:pPr>
              <w:widowControl/>
              <w:jc w:val="left"/>
              <w:textAlignment w:val="center"/>
              <w:rPr>
                <w:rFonts w:hint="default" w:eastAsiaTheme="minorEastAsia"/>
                <w:kern w:val="0"/>
                <w:sz w:val="2"/>
                <w:szCs w:val="2"/>
                <w:lang w:val="en-US" w:eastAsia="zh-CN"/>
              </w:rPr>
            </w:pPr>
            <w:r>
              <w:rPr>
                <w:rFonts w:hint="eastAsia" w:ascii="黑体" w:hAnsi="宋体" w:eastAsia="黑体" w:cs="黑体"/>
                <w:color w:val="000000"/>
                <w:kern w:val="0"/>
                <w:sz w:val="18"/>
                <w:szCs w:val="18"/>
                <w:lang w:val="en-US" w:eastAsia="zh-CN"/>
              </w:rPr>
              <w:t>畜禽标准园</w:t>
            </w:r>
          </w:p>
        </w:tc>
        <w:tc>
          <w:tcPr>
            <w:tcW w:w="2551" w:type="dxa"/>
            <w:vAlign w:val="center"/>
          </w:tcPr>
          <w:p>
            <w:pPr>
              <w:widowControl/>
              <w:jc w:val="left"/>
              <w:textAlignment w:val="center"/>
              <w:rPr>
                <w:rFonts w:eastAsiaTheme="minorEastAsia"/>
                <w:kern w:val="0"/>
                <w:sz w:val="2"/>
                <w:szCs w:val="2"/>
              </w:rPr>
            </w:pPr>
            <w:r>
              <w:rPr>
                <w:rFonts w:hint="eastAsia" w:ascii="黑体" w:hAnsi="宋体" w:eastAsia="黑体" w:cs="黑体"/>
                <w:color w:val="000000"/>
                <w:kern w:val="0"/>
                <w:sz w:val="18"/>
                <w:szCs w:val="18"/>
              </w:rPr>
              <w:t>青岛荣恒旺生态农业有限公司</w:t>
            </w:r>
          </w:p>
        </w:tc>
        <w:tc>
          <w:tcPr>
            <w:tcW w:w="1276" w:type="dxa"/>
            <w:vAlign w:val="center"/>
          </w:tcPr>
          <w:p>
            <w:pPr>
              <w:widowControl/>
              <w:jc w:val="center"/>
              <w:textAlignment w:val="center"/>
              <w:rPr>
                <w:rFonts w:eastAsiaTheme="minorEastAsia"/>
                <w:kern w:val="0"/>
                <w:sz w:val="2"/>
                <w:szCs w:val="2"/>
              </w:rPr>
            </w:pPr>
            <w:r>
              <w:rPr>
                <w:rFonts w:hint="eastAsia" w:ascii="黑体" w:hAnsi="宋体" w:eastAsia="黑体" w:cs="黑体"/>
                <w:color w:val="000000"/>
                <w:kern w:val="0"/>
                <w:sz w:val="18"/>
                <w:szCs w:val="18"/>
              </w:rPr>
              <w:t>1510</w:t>
            </w:r>
          </w:p>
        </w:tc>
        <w:tc>
          <w:tcPr>
            <w:tcW w:w="1276" w:type="dxa"/>
            <w:vAlign w:val="center"/>
          </w:tcPr>
          <w:p>
            <w:pPr>
              <w:widowControl/>
              <w:jc w:val="center"/>
              <w:textAlignment w:val="center"/>
              <w:rPr>
                <w:rFonts w:hint="eastAsia" w:eastAsia="黑体"/>
                <w:kern w:val="0"/>
                <w:sz w:val="2"/>
                <w:szCs w:val="2"/>
                <w:lang w:val="en-US" w:eastAsia="zh-CN"/>
              </w:rPr>
            </w:pPr>
            <w:r>
              <w:rPr>
                <w:rFonts w:hint="eastAsia" w:ascii="黑体" w:hAnsi="宋体" w:eastAsia="黑体" w:cs="黑体"/>
                <w:color w:val="000000"/>
                <w:kern w:val="0"/>
                <w:sz w:val="18"/>
                <w:szCs w:val="18"/>
              </w:rPr>
              <w:t>1487</w:t>
            </w:r>
            <w:r>
              <w:rPr>
                <w:rFonts w:hint="eastAsia" w:ascii="黑体" w:hAnsi="宋体" w:eastAsia="黑体" w:cs="黑体"/>
                <w:color w:val="000000"/>
                <w:kern w:val="0"/>
                <w:sz w:val="18"/>
                <w:szCs w:val="18"/>
                <w:lang w:eastAsia="zh-CN"/>
              </w:rPr>
              <w:t>.</w:t>
            </w:r>
            <w:r>
              <w:rPr>
                <w:rFonts w:hint="eastAsia" w:ascii="黑体" w:hAnsi="宋体" w:eastAsia="黑体" w:cs="黑体"/>
                <w:color w:val="000000"/>
                <w:kern w:val="0"/>
                <w:sz w:val="18"/>
                <w:szCs w:val="18"/>
              </w:rPr>
              <w:t>593</w:t>
            </w:r>
            <w:r>
              <w:rPr>
                <w:rFonts w:hint="eastAsia" w:ascii="黑体" w:hAnsi="宋体" w:eastAsia="黑体" w:cs="黑体"/>
                <w:color w:val="000000"/>
                <w:kern w:val="0"/>
                <w:sz w:val="18"/>
                <w:szCs w:val="18"/>
                <w:lang w:val="en-US" w:eastAsia="zh-CN"/>
              </w:rPr>
              <w:t>7</w:t>
            </w:r>
          </w:p>
        </w:tc>
        <w:tc>
          <w:tcPr>
            <w:tcW w:w="1276" w:type="dxa"/>
            <w:vAlign w:val="center"/>
          </w:tcPr>
          <w:p>
            <w:pPr>
              <w:widowControl/>
              <w:jc w:val="center"/>
              <w:textAlignment w:val="center"/>
              <w:rPr>
                <w:rFonts w:eastAsiaTheme="minorEastAsia"/>
                <w:kern w:val="0"/>
                <w:sz w:val="2"/>
                <w:szCs w:val="2"/>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eastAsiaTheme="minorEastAsia"/>
                <w:kern w:val="0"/>
                <w:sz w:val="2"/>
                <w:szCs w:val="2"/>
              </w:rPr>
            </w:pPr>
            <w:r>
              <w:rPr>
                <w:rFonts w:hint="eastAsia" w:ascii="黑体" w:hAnsi="宋体" w:eastAsia="黑体" w:cs="黑体"/>
                <w:color w:val="000000"/>
                <w:kern w:val="0"/>
                <w:sz w:val="18"/>
                <w:szCs w:val="18"/>
              </w:rPr>
              <w:t>297.519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3</w:t>
            </w:r>
          </w:p>
        </w:tc>
        <w:tc>
          <w:tcPr>
            <w:tcW w:w="1134"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王台街道</w:t>
            </w:r>
          </w:p>
        </w:tc>
        <w:tc>
          <w:tcPr>
            <w:tcW w:w="2977" w:type="dxa"/>
            <w:vAlign w:val="center"/>
          </w:tcPr>
          <w:p>
            <w:pPr>
              <w:widowControl/>
              <w:jc w:val="left"/>
              <w:textAlignment w:val="center"/>
              <w:rPr>
                <w:rFonts w:hint="eastAsia" w:ascii="黑体" w:hAnsi="宋体" w:eastAsia="黑体" w:cs="黑体"/>
                <w:color w:val="000000"/>
                <w:kern w:val="0"/>
                <w:sz w:val="18"/>
                <w:szCs w:val="18"/>
              </w:rPr>
            </w:pPr>
            <w:r>
              <w:rPr>
                <w:rFonts w:hint="eastAsia" w:ascii="黑体" w:hAnsi="宋体" w:eastAsia="黑体" w:cs="黑体"/>
                <w:color w:val="000000"/>
                <w:kern w:val="0"/>
                <w:sz w:val="18"/>
                <w:szCs w:val="18"/>
              </w:rPr>
              <w:t>青岛康大兔业发展有限公司第十九</w:t>
            </w:r>
          </w:p>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兔场肉兔标准化养殖示范场建设项目</w:t>
            </w:r>
          </w:p>
        </w:tc>
        <w:tc>
          <w:tcPr>
            <w:tcW w:w="1559"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畜禽标准园</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青岛康大兔业发展有限公司</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1116</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1390</w:t>
            </w:r>
            <w:r>
              <w:rPr>
                <w:rFonts w:hint="eastAsia" w:ascii="黑体" w:hAnsi="宋体" w:eastAsia="黑体" w:cs="黑体"/>
                <w:color w:val="000000"/>
                <w:kern w:val="0"/>
                <w:sz w:val="18"/>
                <w:szCs w:val="18"/>
                <w:lang w:eastAsia="zh-CN"/>
              </w:rPr>
              <w:t>.</w:t>
            </w:r>
            <w:r>
              <w:rPr>
                <w:rFonts w:hint="eastAsia" w:ascii="黑体" w:hAnsi="宋体" w:eastAsia="黑体" w:cs="黑体"/>
                <w:color w:val="000000"/>
                <w:kern w:val="0"/>
                <w:sz w:val="18"/>
                <w:szCs w:val="18"/>
              </w:rPr>
              <w:t>5771</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4</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大村镇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大村镇青岛晴王农业有限公司阳光玫瑰设施农业建设项</w:t>
            </w:r>
          </w:p>
        </w:tc>
        <w:tc>
          <w:tcPr>
            <w:tcW w:w="1559"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设施农业建设</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青岛晴王农业有限公司</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496</w:t>
            </w:r>
          </w:p>
        </w:tc>
        <w:tc>
          <w:tcPr>
            <w:tcW w:w="1276" w:type="dxa"/>
            <w:vAlign w:val="center"/>
          </w:tcPr>
          <w:p>
            <w:pPr>
              <w:widowControl/>
              <w:jc w:val="center"/>
              <w:textAlignment w:val="center"/>
              <w:rPr>
                <w:rFonts w:hint="eastAsia"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473</w:t>
            </w:r>
            <w:r>
              <w:rPr>
                <w:rFonts w:hint="eastAsia" w:ascii="黑体" w:hAnsi="宋体" w:eastAsia="黑体" w:cs="黑体"/>
                <w:color w:val="000000"/>
                <w:kern w:val="0"/>
                <w:sz w:val="18"/>
                <w:szCs w:val="18"/>
                <w:lang w:eastAsia="zh-CN"/>
              </w:rPr>
              <w:t>.</w:t>
            </w:r>
            <w:r>
              <w:rPr>
                <w:rFonts w:hint="eastAsia" w:ascii="黑体" w:hAnsi="宋体" w:eastAsia="黑体" w:cs="黑体"/>
                <w:color w:val="000000"/>
                <w:kern w:val="0"/>
                <w:sz w:val="18"/>
                <w:szCs w:val="18"/>
              </w:rPr>
              <w:t>167</w:t>
            </w:r>
            <w:r>
              <w:rPr>
                <w:rFonts w:hint="eastAsia" w:ascii="黑体" w:hAnsi="宋体" w:eastAsia="黑体" w:cs="黑体"/>
                <w:color w:val="000000"/>
                <w:kern w:val="0"/>
                <w:sz w:val="18"/>
                <w:szCs w:val="18"/>
                <w:lang w:val="en-US" w:eastAsia="zh-CN"/>
              </w:rPr>
              <w:t>7</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94.634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5</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大村镇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大村镇城发集团（青岛）旅游发展有限公司农业产业园区建设项目</w:t>
            </w:r>
          </w:p>
        </w:tc>
        <w:tc>
          <w:tcPr>
            <w:tcW w:w="1559"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农业产业园</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城发集团（青岛）旅游发展有限公司</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1167</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1146</w:t>
            </w:r>
            <w:r>
              <w:rPr>
                <w:rFonts w:hint="eastAsia" w:ascii="黑体" w:hAnsi="宋体" w:eastAsia="黑体" w:cs="黑体"/>
                <w:color w:val="000000"/>
                <w:kern w:val="0"/>
                <w:sz w:val="18"/>
                <w:szCs w:val="18"/>
                <w:lang w:val="en-US" w:eastAsia="zh-CN"/>
              </w:rPr>
              <w:t>.</w:t>
            </w:r>
            <w:r>
              <w:rPr>
                <w:rFonts w:hint="eastAsia" w:ascii="黑体" w:hAnsi="宋体" w:eastAsia="黑体" w:cs="黑体"/>
                <w:color w:val="000000"/>
                <w:kern w:val="0"/>
                <w:sz w:val="18"/>
                <w:szCs w:val="18"/>
              </w:rPr>
              <w:t>44</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229.288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6</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大村镇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大村</w:t>
            </w:r>
            <w:r>
              <w:rPr>
                <w:rFonts w:hint="eastAsia" w:ascii="黑体" w:hAnsi="宋体" w:eastAsia="黑体" w:cs="黑体"/>
                <w:color w:val="000000"/>
                <w:kern w:val="0"/>
                <w:sz w:val="18"/>
                <w:szCs w:val="18"/>
                <w:lang w:val="en-US" w:eastAsia="zh-CN"/>
              </w:rPr>
              <w:t>镇</w:t>
            </w:r>
            <w:r>
              <w:rPr>
                <w:rFonts w:hint="eastAsia" w:ascii="黑体" w:hAnsi="宋体" w:eastAsia="黑体" w:cs="黑体"/>
                <w:color w:val="000000"/>
                <w:kern w:val="0"/>
                <w:sz w:val="18"/>
                <w:szCs w:val="18"/>
              </w:rPr>
              <w:t>西砚瓦农业产业园建设项目</w:t>
            </w:r>
          </w:p>
        </w:tc>
        <w:tc>
          <w:tcPr>
            <w:tcW w:w="1559"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lang w:val="en-US" w:eastAsia="zh-CN"/>
              </w:rPr>
              <w:t>农业产业园</w:t>
            </w:r>
          </w:p>
        </w:tc>
        <w:tc>
          <w:tcPr>
            <w:tcW w:w="2551"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青岛惠德园农产品有限公司</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1540</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1493.62</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298.724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7</w:t>
            </w:r>
          </w:p>
        </w:tc>
        <w:tc>
          <w:tcPr>
            <w:tcW w:w="1134" w:type="dxa"/>
            <w:vAlign w:val="center"/>
          </w:tcPr>
          <w:p>
            <w:pPr>
              <w:widowControl/>
              <w:jc w:val="left"/>
              <w:textAlignment w:val="center"/>
              <w:rPr>
                <w:rFonts w:hint="eastAsia"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大村镇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大村镇广河公司标准化畜禽养殖场二期项目</w:t>
            </w:r>
          </w:p>
        </w:tc>
        <w:tc>
          <w:tcPr>
            <w:tcW w:w="1559"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畜禽标准园</w:t>
            </w:r>
          </w:p>
        </w:tc>
        <w:tc>
          <w:tcPr>
            <w:tcW w:w="2551"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青岛</w:t>
            </w:r>
            <w:r>
              <w:rPr>
                <w:rFonts w:hint="eastAsia" w:ascii="黑体" w:hAnsi="宋体" w:eastAsia="黑体" w:cs="黑体"/>
                <w:color w:val="000000"/>
                <w:kern w:val="0"/>
                <w:sz w:val="18"/>
                <w:szCs w:val="18"/>
                <w:lang w:val="en-US" w:eastAsia="zh-CN"/>
              </w:rPr>
              <w:t>广河农牧科技有限公司</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1167.5</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1139</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227.8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8</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宝山镇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宝山镇青岛沃泉生态农业有限公司农业产业园区建设项目</w:t>
            </w:r>
          </w:p>
        </w:tc>
        <w:tc>
          <w:tcPr>
            <w:tcW w:w="1559"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农业产业园</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青岛沃泉生态农业有限公司</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738</w:t>
            </w:r>
          </w:p>
        </w:tc>
        <w:tc>
          <w:tcPr>
            <w:tcW w:w="1276" w:type="dxa"/>
            <w:vAlign w:val="center"/>
          </w:tcPr>
          <w:p>
            <w:pPr>
              <w:widowControl/>
              <w:numPr>
                <w:ilvl w:val="0"/>
                <w:numId w:val="0"/>
              </w:numPr>
              <w:ind w:firstLine="180" w:firstLineChars="100"/>
              <w:jc w:val="both"/>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705</w:t>
            </w:r>
            <w:r>
              <w:rPr>
                <w:rFonts w:hint="eastAsia" w:ascii="黑体" w:hAnsi="宋体" w:eastAsia="黑体" w:cs="黑体"/>
                <w:color w:val="000000"/>
                <w:kern w:val="0"/>
                <w:sz w:val="18"/>
                <w:szCs w:val="18"/>
                <w:lang w:val="en-US" w:eastAsia="zh-CN"/>
              </w:rPr>
              <w:t>.</w:t>
            </w:r>
            <w:r>
              <w:rPr>
                <w:rFonts w:hint="eastAsia" w:ascii="黑体" w:hAnsi="宋体" w:eastAsia="黑体" w:cs="黑体"/>
                <w:color w:val="000000"/>
                <w:kern w:val="0"/>
                <w:sz w:val="18"/>
                <w:szCs w:val="18"/>
              </w:rPr>
              <w:t>29</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141.058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9</w:t>
            </w:r>
          </w:p>
        </w:tc>
        <w:tc>
          <w:tcPr>
            <w:tcW w:w="1134"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六汪镇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六汪镇青岛胶河新源农业发展有限公司农业产业园区建设项目</w:t>
            </w:r>
          </w:p>
        </w:tc>
        <w:tc>
          <w:tcPr>
            <w:tcW w:w="1559"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农业产业园</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青岛胶河新源农业发展有限公司</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1153</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1114</w:t>
            </w:r>
            <w:r>
              <w:rPr>
                <w:rFonts w:hint="eastAsia" w:ascii="黑体" w:hAnsi="宋体" w:eastAsia="黑体" w:cs="黑体"/>
                <w:color w:val="000000"/>
                <w:kern w:val="0"/>
                <w:sz w:val="18"/>
                <w:szCs w:val="18"/>
                <w:lang w:val="en-US" w:eastAsia="zh-CN"/>
              </w:rPr>
              <w:t>.</w:t>
            </w:r>
            <w:r>
              <w:rPr>
                <w:rFonts w:hint="eastAsia" w:ascii="黑体" w:hAnsi="宋体" w:eastAsia="黑体" w:cs="黑体"/>
                <w:color w:val="000000"/>
                <w:kern w:val="0"/>
                <w:sz w:val="18"/>
                <w:szCs w:val="18"/>
              </w:rPr>
              <w:t>01</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222.802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10</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六汪镇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六汪镇青岛六旺牧业有限公司标准化现代畜禽养殖示范园（场）建设项目</w:t>
            </w:r>
          </w:p>
        </w:tc>
        <w:tc>
          <w:tcPr>
            <w:tcW w:w="1559"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畜禽标准园</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青岛六旺牧业有限公司</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1501</w:t>
            </w:r>
            <w:r>
              <w:rPr>
                <w:rFonts w:hint="eastAsia" w:ascii="黑体" w:hAnsi="宋体" w:eastAsia="黑体" w:cs="黑体"/>
                <w:color w:val="000000"/>
                <w:kern w:val="0"/>
                <w:sz w:val="18"/>
                <w:szCs w:val="18"/>
                <w:lang w:val="en-US" w:eastAsia="zh-CN"/>
              </w:rPr>
              <w:t>.00</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1493</w:t>
            </w:r>
            <w:r>
              <w:rPr>
                <w:rFonts w:hint="eastAsia" w:ascii="黑体" w:hAnsi="宋体" w:eastAsia="黑体" w:cs="黑体"/>
                <w:color w:val="000000"/>
                <w:kern w:val="0"/>
                <w:sz w:val="18"/>
                <w:szCs w:val="18"/>
                <w:lang w:val="en-US" w:eastAsia="zh-CN"/>
              </w:rPr>
              <w:t>.</w:t>
            </w:r>
            <w:r>
              <w:rPr>
                <w:rFonts w:hint="eastAsia" w:ascii="黑体" w:hAnsi="宋体" w:eastAsia="黑体" w:cs="黑体"/>
                <w:color w:val="000000"/>
                <w:kern w:val="0"/>
                <w:sz w:val="18"/>
                <w:szCs w:val="18"/>
              </w:rPr>
              <w:t>08</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298.616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11</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六汪镇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六汪镇青岛六旺牧业有限公司禽畜粪污资源化利用项目</w:t>
            </w:r>
          </w:p>
        </w:tc>
        <w:tc>
          <w:tcPr>
            <w:tcW w:w="1559"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禽畜粪污资源化利用</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青岛六旺牧业有限公司</w:t>
            </w:r>
          </w:p>
        </w:tc>
        <w:tc>
          <w:tcPr>
            <w:tcW w:w="1276" w:type="dxa"/>
            <w:vAlign w:val="center"/>
          </w:tcPr>
          <w:p>
            <w:pPr>
              <w:widowControl/>
              <w:jc w:val="center"/>
              <w:textAlignment w:val="center"/>
              <w:rPr>
                <w:rFonts w:hint="eastAsia"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251.8</w:t>
            </w:r>
            <w:r>
              <w:rPr>
                <w:rFonts w:hint="eastAsia" w:ascii="黑体" w:hAnsi="宋体" w:eastAsia="黑体" w:cs="黑体"/>
                <w:color w:val="000000"/>
                <w:kern w:val="0"/>
                <w:sz w:val="18"/>
                <w:szCs w:val="18"/>
                <w:lang w:val="en-US" w:eastAsia="zh-CN"/>
              </w:rPr>
              <w:t>0</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229</w:t>
            </w:r>
            <w:r>
              <w:rPr>
                <w:rFonts w:hint="eastAsia" w:ascii="黑体" w:hAnsi="宋体" w:eastAsia="黑体" w:cs="黑体"/>
                <w:color w:val="000000"/>
                <w:kern w:val="0"/>
                <w:sz w:val="18"/>
                <w:szCs w:val="18"/>
                <w:lang w:val="en-US" w:eastAsia="zh-CN"/>
              </w:rPr>
              <w:t>.</w:t>
            </w:r>
            <w:r>
              <w:rPr>
                <w:rFonts w:hint="eastAsia" w:ascii="黑体" w:hAnsi="宋体" w:eastAsia="黑体" w:cs="黑体"/>
                <w:color w:val="000000"/>
                <w:kern w:val="0"/>
                <w:sz w:val="18"/>
                <w:szCs w:val="18"/>
              </w:rPr>
              <w:t>5</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91.80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12</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六汪镇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六汪镇刘新村驻地青岛胶河上上智慧农业产业园建设项目</w:t>
            </w:r>
          </w:p>
        </w:tc>
        <w:tc>
          <w:tcPr>
            <w:tcW w:w="1559"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农业产业园</w:t>
            </w:r>
          </w:p>
        </w:tc>
        <w:tc>
          <w:tcPr>
            <w:tcW w:w="2551"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青岛胶河上上</w:t>
            </w:r>
            <w:r>
              <w:rPr>
                <w:rFonts w:hint="eastAsia" w:ascii="黑体" w:hAnsi="宋体" w:eastAsia="黑体" w:cs="黑体"/>
                <w:color w:val="000000"/>
                <w:kern w:val="0"/>
                <w:sz w:val="18"/>
                <w:szCs w:val="18"/>
                <w:lang w:val="en-US" w:eastAsia="zh-CN"/>
              </w:rPr>
              <w:t>农业有限公司</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1436</w:t>
            </w:r>
            <w:r>
              <w:rPr>
                <w:rFonts w:hint="eastAsia" w:ascii="黑体" w:hAnsi="宋体" w:eastAsia="黑体" w:cs="黑体"/>
                <w:color w:val="000000"/>
                <w:kern w:val="0"/>
                <w:sz w:val="18"/>
                <w:szCs w:val="18"/>
                <w:lang w:val="en-US" w:eastAsia="zh-CN"/>
              </w:rPr>
              <w:t>.00</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958</w:t>
            </w:r>
            <w:r>
              <w:rPr>
                <w:rFonts w:hint="eastAsia" w:ascii="黑体" w:hAnsi="宋体" w:eastAsia="黑体" w:cs="黑体"/>
                <w:color w:val="000000"/>
                <w:kern w:val="0"/>
                <w:sz w:val="18"/>
                <w:szCs w:val="18"/>
                <w:lang w:val="en-US" w:eastAsia="zh-CN"/>
              </w:rPr>
              <w:t>.</w:t>
            </w:r>
            <w:r>
              <w:rPr>
                <w:rFonts w:hint="eastAsia" w:ascii="黑体" w:hAnsi="宋体" w:eastAsia="黑体" w:cs="黑体"/>
                <w:color w:val="000000"/>
                <w:kern w:val="0"/>
                <w:sz w:val="18"/>
                <w:szCs w:val="18"/>
              </w:rPr>
              <w:t>47</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191.694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13</w:t>
            </w:r>
          </w:p>
        </w:tc>
        <w:tc>
          <w:tcPr>
            <w:tcW w:w="1134" w:type="dxa"/>
            <w:vAlign w:val="center"/>
          </w:tcPr>
          <w:p>
            <w:pPr>
              <w:widowControl/>
              <w:jc w:val="left"/>
              <w:textAlignment w:val="center"/>
              <w:rPr>
                <w:rFonts w:hint="eastAsia"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六汪镇</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六汪镇青岛高天然农业科技有限公司标准化现代畜禽养殖示范园（场）建设项目</w:t>
            </w:r>
          </w:p>
        </w:tc>
        <w:tc>
          <w:tcPr>
            <w:tcW w:w="1559"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畜禽标准园</w:t>
            </w:r>
          </w:p>
        </w:tc>
        <w:tc>
          <w:tcPr>
            <w:tcW w:w="2551"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青岛高天然农业科技有限公司</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1399</w:t>
            </w:r>
            <w:r>
              <w:rPr>
                <w:rFonts w:hint="eastAsia" w:ascii="黑体" w:hAnsi="宋体" w:eastAsia="黑体" w:cs="黑体"/>
                <w:color w:val="000000"/>
                <w:kern w:val="0"/>
                <w:sz w:val="18"/>
                <w:szCs w:val="18"/>
                <w:lang w:val="en-US" w:eastAsia="zh-CN"/>
              </w:rPr>
              <w:t>.00</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957.00</w:t>
            </w:r>
          </w:p>
        </w:tc>
        <w:tc>
          <w:tcPr>
            <w:tcW w:w="1276" w:type="dxa"/>
            <w:vAlign w:val="center"/>
          </w:tcPr>
          <w:p>
            <w:pPr>
              <w:widowControl/>
              <w:jc w:val="center"/>
              <w:textAlignment w:val="center"/>
              <w:rPr>
                <w:rFonts w:hint="eastAsia"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无</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14</w:t>
            </w:r>
          </w:p>
        </w:tc>
        <w:tc>
          <w:tcPr>
            <w:tcW w:w="1134" w:type="dxa"/>
            <w:vAlign w:val="center"/>
          </w:tcPr>
          <w:p>
            <w:pPr>
              <w:widowControl/>
              <w:jc w:val="left"/>
              <w:textAlignment w:val="center"/>
              <w:rPr>
                <w:rFonts w:hint="eastAsia" w:ascii="黑体" w:hAnsi="宋体" w:eastAsia="黑体" w:cs="黑体"/>
                <w:color w:val="000000"/>
                <w:kern w:val="0"/>
                <w:sz w:val="18"/>
                <w:szCs w:val="18"/>
                <w:lang w:eastAsia="zh-CN"/>
              </w:rPr>
            </w:pPr>
            <w:r>
              <w:rPr>
                <w:rFonts w:hint="eastAsia" w:ascii="黑体" w:hAnsi="宋体" w:eastAsia="黑体" w:cs="黑体"/>
                <w:color w:val="000000"/>
                <w:kern w:val="0"/>
                <w:sz w:val="18"/>
                <w:szCs w:val="18"/>
                <w:lang w:val="en-US" w:eastAsia="zh-CN"/>
              </w:rPr>
              <w:t>现代农业示范区</w:t>
            </w:r>
          </w:p>
        </w:tc>
        <w:tc>
          <w:tcPr>
            <w:tcW w:w="2977"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青岛西海岸现代农业示范区紫斐果品深加工冷库和果品冷冻库项目</w:t>
            </w:r>
          </w:p>
        </w:tc>
        <w:tc>
          <w:tcPr>
            <w:tcW w:w="1559" w:type="dxa"/>
            <w:vAlign w:val="center"/>
          </w:tcPr>
          <w:p>
            <w:pPr>
              <w:widowControl/>
              <w:jc w:val="left"/>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冷风库（气调库）或果品冷冻库建设项目</w:t>
            </w:r>
          </w:p>
        </w:tc>
        <w:tc>
          <w:tcPr>
            <w:tcW w:w="2551" w:type="dxa"/>
            <w:vAlign w:val="center"/>
          </w:tcPr>
          <w:p>
            <w:pPr>
              <w:widowControl/>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rPr>
              <w:t>青岛</w:t>
            </w:r>
            <w:r>
              <w:rPr>
                <w:rFonts w:hint="eastAsia" w:ascii="黑体" w:hAnsi="宋体" w:eastAsia="黑体" w:cs="黑体"/>
                <w:color w:val="000000"/>
                <w:kern w:val="0"/>
                <w:sz w:val="18"/>
                <w:szCs w:val="18"/>
                <w:lang w:val="en-US" w:eastAsia="zh-CN"/>
              </w:rPr>
              <w:t>紫斐农业科技发展有限公司</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233.00</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205.08</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库容体积</w:t>
            </w:r>
            <w:r>
              <w:rPr>
                <w:rFonts w:hint="eastAsia" w:ascii="黑体" w:hAnsi="宋体" w:eastAsia="黑体" w:cs="黑体"/>
                <w:color w:val="000000"/>
                <w:kern w:val="0"/>
                <w:sz w:val="18"/>
                <w:szCs w:val="18"/>
                <w:lang w:val="en-US" w:eastAsia="zh-CN"/>
              </w:rPr>
              <w:t>3462.86</w:t>
            </w:r>
            <w:r>
              <w:rPr>
                <w:rFonts w:hint="eastAsia" w:ascii="黑体" w:hAnsi="宋体" w:eastAsia="黑体" w:cs="黑体"/>
                <w:color w:val="000000"/>
                <w:kern w:val="0"/>
                <w:sz w:val="18"/>
                <w:szCs w:val="18"/>
              </w:rPr>
              <w:t>m³</w:t>
            </w:r>
            <w:r>
              <w:rPr>
                <w:kern w:val="0"/>
                <w:sz w:val="18"/>
              </w:rPr>
              <w:t>，折合储存能力</w:t>
            </w:r>
            <w:r>
              <w:rPr>
                <w:rFonts w:hint="eastAsia"/>
                <w:kern w:val="0"/>
                <w:sz w:val="18"/>
                <w:lang w:val="en-US" w:eastAsia="zh-CN"/>
              </w:rPr>
              <w:t>1049.35</w:t>
            </w:r>
            <w:r>
              <w:rPr>
                <w:kern w:val="0"/>
                <w:sz w:val="18"/>
              </w:rPr>
              <w:t>吨</w:t>
            </w:r>
          </w:p>
        </w:tc>
        <w:tc>
          <w:tcPr>
            <w:tcW w:w="1275" w:type="dxa"/>
            <w:vAlign w:val="center"/>
          </w:tcPr>
          <w:p>
            <w:pPr>
              <w:widowControl/>
              <w:jc w:val="center"/>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931" w:type="dxa"/>
            <w:gridSpan w:val="5"/>
            <w:vAlign w:val="center"/>
          </w:tcPr>
          <w:p>
            <w:pPr>
              <w:widowControl/>
              <w:jc w:val="left"/>
              <w:textAlignment w:val="center"/>
              <w:rPr>
                <w:rFonts w:ascii="黑体" w:hAnsi="宋体" w:eastAsia="黑体" w:cs="黑体"/>
                <w:color w:val="000000"/>
                <w:kern w:val="0"/>
                <w:sz w:val="18"/>
                <w:szCs w:val="18"/>
              </w:rPr>
            </w:pPr>
            <w:r>
              <w:rPr>
                <w:rFonts w:ascii="黑体" w:hAnsi="宋体" w:eastAsia="黑体" w:cs="黑体"/>
                <w:color w:val="000000"/>
                <w:kern w:val="0"/>
                <w:sz w:val="18"/>
                <w:szCs w:val="18"/>
              </w:rPr>
              <w:t xml:space="preserve">   </w:t>
            </w:r>
            <w:r>
              <w:rPr>
                <w:rFonts w:hint="eastAsia" w:ascii="黑体" w:hAnsi="宋体" w:eastAsia="黑体" w:cs="黑体"/>
                <w:color w:val="000000"/>
                <w:kern w:val="0"/>
                <w:sz w:val="18"/>
                <w:szCs w:val="18"/>
              </w:rPr>
              <w:t xml:space="preserve">                                    </w:t>
            </w:r>
            <w:r>
              <w:rPr>
                <w:rFonts w:ascii="黑体" w:hAnsi="宋体" w:eastAsia="黑体" w:cs="黑体"/>
                <w:color w:val="000000"/>
                <w:kern w:val="0"/>
                <w:sz w:val="18"/>
                <w:szCs w:val="18"/>
              </w:rPr>
              <w:t xml:space="preserve"> 合计</w:t>
            </w:r>
          </w:p>
        </w:tc>
        <w:tc>
          <w:tcPr>
            <w:tcW w:w="1276" w:type="dxa"/>
            <w:vAlign w:val="center"/>
          </w:tcPr>
          <w:p>
            <w:pPr>
              <w:widowControl/>
              <w:jc w:val="center"/>
              <w:textAlignment w:val="center"/>
              <w:rPr>
                <w:rFonts w:hint="default" w:ascii="黑体" w:hAnsi="宋体" w:eastAsia="黑体" w:cs="黑体"/>
                <w:color w:val="000000"/>
                <w:kern w:val="0"/>
                <w:sz w:val="18"/>
                <w:szCs w:val="18"/>
                <w:lang w:val="en-US"/>
              </w:rPr>
            </w:pPr>
            <w:r>
              <w:rPr>
                <w:rFonts w:hint="eastAsia" w:ascii="黑体" w:hAnsi="宋体" w:eastAsia="黑体" w:cs="黑体"/>
                <w:color w:val="000000"/>
                <w:kern w:val="0"/>
                <w:sz w:val="18"/>
                <w:szCs w:val="18"/>
                <w:lang w:val="en-US" w:eastAsia="zh-CN"/>
              </w:rPr>
              <w:t>14412.3</w:t>
            </w:r>
          </w:p>
        </w:tc>
        <w:tc>
          <w:tcPr>
            <w:tcW w:w="1276" w:type="dxa"/>
            <w:vAlign w:val="center"/>
          </w:tcPr>
          <w:p>
            <w:pPr>
              <w:widowControl/>
              <w:tabs>
                <w:tab w:val="left" w:pos="484"/>
              </w:tabs>
              <w:jc w:val="left"/>
              <w:textAlignment w:val="center"/>
              <w:rPr>
                <w:rFonts w:hint="default" w:ascii="黑体" w:hAnsi="宋体" w:eastAsia="黑体" w:cs="黑体"/>
                <w:color w:val="000000"/>
                <w:kern w:val="0"/>
                <w:sz w:val="18"/>
                <w:szCs w:val="18"/>
                <w:lang w:val="en-US" w:eastAsia="zh-CN"/>
              </w:rPr>
            </w:pPr>
            <w:r>
              <w:rPr>
                <w:rFonts w:hint="eastAsia" w:ascii="黑体" w:hAnsi="宋体" w:eastAsia="黑体" w:cs="黑体"/>
                <w:color w:val="000000"/>
                <w:kern w:val="0"/>
                <w:sz w:val="18"/>
                <w:szCs w:val="18"/>
                <w:lang w:val="en-US" w:eastAsia="zh-CN"/>
              </w:rPr>
              <w:t>13442.4635</w:t>
            </w:r>
          </w:p>
        </w:tc>
        <w:tc>
          <w:tcPr>
            <w:tcW w:w="1276"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w:t>
            </w:r>
          </w:p>
        </w:tc>
        <w:tc>
          <w:tcPr>
            <w:tcW w:w="1275" w:type="dxa"/>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lang w:val="en-US" w:eastAsia="zh-CN"/>
              </w:rPr>
              <w:t>2688.462</w:t>
            </w:r>
          </w:p>
        </w:tc>
      </w:tr>
    </w:tbl>
    <w:p>
      <w:pPr>
        <w:widowControl/>
        <w:jc w:val="left"/>
        <w:textAlignment w:val="center"/>
        <w:rPr>
          <w:rFonts w:ascii="黑体" w:hAnsi="宋体" w:eastAsia="黑体" w:cs="黑体"/>
          <w:color w:val="000000"/>
          <w:kern w:val="0"/>
          <w:sz w:val="18"/>
          <w:szCs w:val="18"/>
        </w:rPr>
      </w:pPr>
    </w:p>
    <w:p>
      <w:pPr>
        <w:widowControl/>
        <w:jc w:val="left"/>
        <w:textAlignment w:val="center"/>
        <w:rPr>
          <w:rFonts w:ascii="黑体" w:hAnsi="宋体" w:eastAsia="黑体" w:cs="黑体"/>
          <w:color w:val="000000"/>
          <w:kern w:val="0"/>
          <w:sz w:val="18"/>
          <w:szCs w:val="18"/>
        </w:rPr>
      </w:pPr>
    </w:p>
    <w:p>
      <w:pPr>
        <w:pStyle w:val="2"/>
        <w:rPr>
          <w:rFonts w:ascii="黑体" w:hAnsi="宋体" w:eastAsia="黑体" w:cs="黑体"/>
          <w:color w:val="000000"/>
          <w:kern w:val="0"/>
          <w:sz w:val="18"/>
          <w:szCs w:val="18"/>
        </w:rPr>
      </w:pPr>
    </w:p>
    <w:p>
      <w:pPr>
        <w:pStyle w:val="2"/>
        <w:rPr>
          <w:rFonts w:ascii="黑体" w:hAnsi="宋体" w:eastAsia="黑体" w:cs="黑体"/>
          <w:color w:val="000000"/>
          <w:kern w:val="0"/>
          <w:sz w:val="18"/>
          <w:szCs w:val="18"/>
        </w:rPr>
      </w:pPr>
    </w:p>
    <w:p>
      <w:pPr>
        <w:pStyle w:val="2"/>
        <w:rPr>
          <w:rFonts w:ascii="黑体" w:hAnsi="宋体" w:eastAsia="黑体" w:cs="黑体"/>
          <w:color w:val="000000"/>
          <w:kern w:val="0"/>
          <w:sz w:val="18"/>
          <w:szCs w:val="18"/>
        </w:rPr>
      </w:pPr>
    </w:p>
    <w:p>
      <w:pPr>
        <w:pStyle w:val="2"/>
        <w:rPr>
          <w:rFonts w:ascii="黑体" w:hAnsi="宋体" w:eastAsia="黑体" w:cs="黑体"/>
          <w:color w:val="000000"/>
          <w:kern w:val="0"/>
          <w:sz w:val="18"/>
          <w:szCs w:val="18"/>
        </w:rPr>
      </w:pPr>
    </w:p>
    <w:p>
      <w:pPr>
        <w:pStyle w:val="2"/>
        <w:rPr>
          <w:rFonts w:ascii="黑体" w:hAnsi="宋体" w:eastAsia="黑体" w:cs="黑体"/>
          <w:color w:val="000000"/>
          <w:kern w:val="0"/>
          <w:sz w:val="18"/>
          <w:szCs w:val="18"/>
        </w:rPr>
      </w:pPr>
    </w:p>
    <w:p>
      <w:pPr>
        <w:rPr>
          <w:rFonts w:ascii="黑体" w:hAnsi="宋体" w:eastAsia="黑体" w:cs="黑体"/>
          <w:color w:val="000000"/>
          <w:kern w:val="0"/>
          <w:sz w:val="18"/>
          <w:szCs w:val="18"/>
        </w:rPr>
        <w:sectPr>
          <w:pgSz w:w="16838" w:h="11906" w:orient="landscape"/>
          <w:pgMar w:top="1587" w:right="2098" w:bottom="1474" w:left="1984" w:header="851" w:footer="992" w:gutter="0"/>
          <w:pgNumType w:fmt="numberInDash"/>
          <w:cols w:space="0" w:num="1"/>
          <w:docGrid w:type="lines" w:linePitch="315" w:charSpace="0"/>
        </w:sectPr>
      </w:pPr>
    </w:p>
    <w:tbl>
      <w:tblPr>
        <w:tblStyle w:val="7"/>
        <w:tblpPr w:leftFromText="181" w:rightFromText="181" w:vertAnchor="page" w:horzAnchor="page" w:tblpXSpec="center" w:tblpY="144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tcBorders>
              <w:left w:val="nil"/>
              <w:right w:val="nil"/>
            </w:tcBorders>
            <w:noWrap w:val="0"/>
            <w:vAlign w:val="top"/>
          </w:tcPr>
          <w:p>
            <w:pPr>
              <w:autoSpaceDE w:val="0"/>
              <w:autoSpaceDN w:val="0"/>
              <w:spacing w:line="560" w:lineRule="exact"/>
              <w:ind w:firstLine="280" w:firstLineChars="100"/>
              <w:rPr>
                <w:rFonts w:ascii="仿宋" w:hAnsi="仿宋" w:eastAsia="仿宋" w:cs="仿宋"/>
                <w:sz w:val="28"/>
                <w:szCs w:val="28"/>
              </w:rPr>
            </w:pPr>
            <w:r>
              <w:rPr>
                <w:rFonts w:hint="eastAsia" w:ascii="仿宋_GB2312" w:hAnsi="仿宋_GB2312" w:eastAsia="仿宋_GB2312" w:cs="仿宋_GB2312"/>
                <w:sz w:val="28"/>
                <w:szCs w:val="28"/>
              </w:rPr>
              <w:t>青岛西海岸新区农业农村局办公室</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2021年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日印发</w:t>
            </w:r>
          </w:p>
        </w:tc>
      </w:tr>
    </w:tbl>
    <w:p>
      <w:pPr>
        <w:pStyle w:val="2"/>
        <w:ind w:left="0" w:leftChars="0" w:firstLine="0" w:firstLineChars="0"/>
        <w:rPr>
          <w:rFonts w:ascii="黑体" w:hAnsi="宋体" w:eastAsia="黑体" w:cs="黑体"/>
          <w:color w:val="000000"/>
          <w:kern w:val="0"/>
          <w:sz w:val="18"/>
          <w:szCs w:val="18"/>
        </w:rPr>
      </w:pPr>
    </w:p>
    <w:sectPr>
      <w:pgSz w:w="11906" w:h="16838"/>
      <w:pgMar w:top="2098" w:right="1474" w:bottom="1984"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6F18"/>
    <w:rsid w:val="00035D58"/>
    <w:rsid w:val="00052F98"/>
    <w:rsid w:val="00061B68"/>
    <w:rsid w:val="00140316"/>
    <w:rsid w:val="001861CA"/>
    <w:rsid w:val="0019316F"/>
    <w:rsid w:val="002144D5"/>
    <w:rsid w:val="004F1E86"/>
    <w:rsid w:val="00567DB8"/>
    <w:rsid w:val="005A1B23"/>
    <w:rsid w:val="005B4A30"/>
    <w:rsid w:val="005E0FB9"/>
    <w:rsid w:val="006E5813"/>
    <w:rsid w:val="00700A5E"/>
    <w:rsid w:val="00703BCC"/>
    <w:rsid w:val="007B681A"/>
    <w:rsid w:val="00876F18"/>
    <w:rsid w:val="008A13E2"/>
    <w:rsid w:val="008B2B55"/>
    <w:rsid w:val="008C5522"/>
    <w:rsid w:val="0096724B"/>
    <w:rsid w:val="0097707A"/>
    <w:rsid w:val="009C487A"/>
    <w:rsid w:val="00B0485B"/>
    <w:rsid w:val="00B32910"/>
    <w:rsid w:val="00B64405"/>
    <w:rsid w:val="00BB19BF"/>
    <w:rsid w:val="00D072D7"/>
    <w:rsid w:val="00E41C20"/>
    <w:rsid w:val="0592343A"/>
    <w:rsid w:val="0CD87C82"/>
    <w:rsid w:val="0D926D80"/>
    <w:rsid w:val="0E517A68"/>
    <w:rsid w:val="13272D87"/>
    <w:rsid w:val="2295624B"/>
    <w:rsid w:val="2C444877"/>
    <w:rsid w:val="2FF3206E"/>
    <w:rsid w:val="3619366F"/>
    <w:rsid w:val="374B1C1E"/>
    <w:rsid w:val="39F36834"/>
    <w:rsid w:val="3E575CBE"/>
    <w:rsid w:val="3F7335E3"/>
    <w:rsid w:val="417B5F9A"/>
    <w:rsid w:val="49304F70"/>
    <w:rsid w:val="4E996985"/>
    <w:rsid w:val="5C3924E9"/>
    <w:rsid w:val="5EC973EE"/>
    <w:rsid w:val="5ECC636D"/>
    <w:rsid w:val="76141596"/>
    <w:rsid w:val="76A4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Normal Indent"/>
    <w:basedOn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basedOn w:val="9"/>
    <w:link w:val="5"/>
    <w:qFormat/>
    <w:uiPriority w:val="0"/>
    <w:rPr>
      <w:rFonts w:ascii="Calibri" w:hAnsi="Calibri" w:eastAsia="宋体" w:cs="Times New Roman"/>
      <w:sz w:val="18"/>
      <w:szCs w:val="20"/>
    </w:rPr>
  </w:style>
  <w:style w:type="character" w:customStyle="1" w:styleId="11">
    <w:name w:val="页眉 Char"/>
    <w:basedOn w:val="9"/>
    <w:link w:val="6"/>
    <w:semiHidden/>
    <w:qFormat/>
    <w:uiPriority w:val="99"/>
    <w:rPr>
      <w:rFonts w:ascii="Calibri" w:hAnsi="Calibri" w:eastAsia="宋体" w:cs="Times New Roman"/>
      <w:sz w:val="18"/>
      <w:szCs w:val="18"/>
    </w:rPr>
  </w:style>
  <w:style w:type="character" w:customStyle="1" w:styleId="12">
    <w:name w:val="font11"/>
    <w:basedOn w:val="9"/>
    <w:qFormat/>
    <w:uiPriority w:val="0"/>
    <w:rPr>
      <w:rFonts w:hint="eastAsia" w:ascii="黑体" w:hAnsi="宋体" w:eastAsia="黑体" w:cs="黑体"/>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482</Words>
  <Characters>2754</Characters>
  <Lines>22</Lines>
  <Paragraphs>6</Paragraphs>
  <TotalTime>0</TotalTime>
  <ScaleCrop>false</ScaleCrop>
  <LinksUpToDate>false</LinksUpToDate>
  <CharactersWithSpaces>3230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2021-02-24T07:05:00Z</dcterms:created>
  <dc:creator>abc</dc:creator>
  <cp:lastModifiedBy>Administrator</cp:lastModifiedBy>
  <cp:lastPrinted>2021-09-16T02:29:00Z</cp:lastPrinted>
  <dcterms:modified xsi:type="dcterms:W3CDTF">2021-09-16T06:18:33Z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E09AB09F042D44E3820588011B700C55</vt:lpwstr>
  </property>
</Properties>
</file>