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560" w:lineRule="exact"/>
        <w:rPr>
          <w:rFonts w:ascii="仿宋_GB2312" w:hAnsi="Calibri" w:eastAsia="仿宋_GB2312" w:cs="Times New Roman"/>
          <w:color w:val="000000" w:themeColor="text1"/>
          <w:kern w:val="0"/>
          <w:sz w:val="32"/>
          <w:szCs w:val="32"/>
          <w:highlight w:val="none"/>
          <w14:textFill>
            <w14:solidFill>
              <w14:schemeClr w14:val="tx1"/>
            </w14:solidFill>
          </w14:textFill>
        </w:rPr>
      </w:pPr>
      <w:bookmarkStart w:id="0" w:name="OLE_LINK6"/>
      <w:bookmarkStart w:id="1" w:name="OLE_LINK39"/>
    </w:p>
    <w:p>
      <w:pPr>
        <w:widowControl/>
        <w:spacing w:after="0" w:line="560" w:lineRule="exact"/>
        <w:rPr>
          <w:rFonts w:ascii="仿宋_GB2312" w:hAnsi="Calibri" w:eastAsia="仿宋_GB2312" w:cs="Times New Roman"/>
          <w:color w:val="000000" w:themeColor="text1"/>
          <w:kern w:val="0"/>
          <w:sz w:val="32"/>
          <w:szCs w:val="32"/>
          <w:highlight w:val="none"/>
          <w14:textFill>
            <w14:solidFill>
              <w14:schemeClr w14:val="tx1"/>
            </w14:solidFill>
          </w14:textFill>
        </w:rPr>
      </w:pPr>
    </w:p>
    <w:p>
      <w:pPr>
        <w:widowControl/>
        <w:spacing w:after="0" w:line="560" w:lineRule="exact"/>
        <w:rPr>
          <w:rFonts w:ascii="仿宋_GB2312" w:hAnsi="Calibri" w:eastAsia="仿宋_GB2312" w:cs="Times New Roman"/>
          <w:color w:val="000000" w:themeColor="text1"/>
          <w:kern w:val="0"/>
          <w:sz w:val="32"/>
          <w:szCs w:val="32"/>
          <w:highlight w:val="none"/>
          <w14:textFill>
            <w14:solidFill>
              <w14:schemeClr w14:val="tx1"/>
            </w14:solidFill>
          </w14:textFill>
        </w:rPr>
      </w:pPr>
    </w:p>
    <w:p>
      <w:pPr>
        <w:widowControl w:val="0"/>
        <w:spacing w:after="0" w:line="240" w:lineRule="auto"/>
        <w:jc w:val="distribute"/>
        <w:rPr>
          <w:rFonts w:ascii="方正小标宋_GBK" w:hAnsi="方正小标宋_GBK" w:eastAsia="方正小标宋_GBK" w:cs="方正小标宋_GBK"/>
          <w:spacing w:val="-20"/>
          <w:w w:val="70"/>
          <w:sz w:val="114"/>
          <w:szCs w:val="114"/>
          <w:highlight w:val="none"/>
        </w:rPr>
      </w:pPr>
      <w:r>
        <w:rPr>
          <w:rFonts w:hint="eastAsia" w:ascii="方正小标宋_GBK" w:hAnsi="方正小标宋_GBK" w:eastAsia="方正小标宋_GBK" w:cs="方正小标宋_GBK"/>
          <w:color w:val="FF0000"/>
          <w:spacing w:val="-20"/>
          <w:w w:val="50"/>
          <w:kern w:val="0"/>
          <w:sz w:val="114"/>
          <w:szCs w:val="114"/>
          <w:highlight w:val="none"/>
        </w:rPr>
        <w:t>中共青岛西海岸新区农业农村局党组</w:t>
      </w:r>
    </w:p>
    <w:p>
      <w:pPr>
        <w:widowControl w:val="0"/>
        <w:spacing w:before="120" w:beforeLines="50" w:after="120" w:afterLines="50" w:line="600" w:lineRule="exact"/>
        <w:ind w:firstLine="160" w:firstLineChars="50"/>
        <w:jc w:val="center"/>
        <w:rPr>
          <w:rFonts w:ascii="仿宋_GB2312" w:hAnsi="仿宋" w:eastAsia="仿宋_GB2312" w:cs="Times New Roman"/>
          <w:color w:val="000000"/>
          <w:sz w:val="32"/>
          <w:szCs w:val="32"/>
          <w:highlight w:val="none"/>
        </w:rPr>
      </w:pPr>
      <w:r>
        <w:rPr>
          <w:rFonts w:hint="eastAsia" w:ascii="仿宋_GB2312" w:hAnsi="仿宋" w:eastAsia="仿宋_GB2312" w:cs="Times New Roman"/>
          <w:color w:val="000000"/>
          <w:sz w:val="32"/>
          <w:szCs w:val="32"/>
          <w:highlight w:val="none"/>
        </w:rPr>
        <w:t>青西新农党组〔202</w:t>
      </w:r>
      <w:r>
        <w:rPr>
          <w:rFonts w:hint="eastAsia" w:hAnsi="仿宋" w:cs="Times New Roman"/>
          <w:color w:val="000000"/>
          <w:sz w:val="32"/>
          <w:szCs w:val="32"/>
          <w:highlight w:val="none"/>
          <w:lang w:val="en-US" w:eastAsia="zh-CN"/>
        </w:rPr>
        <w:t>6</w:t>
      </w:r>
      <w:r>
        <w:rPr>
          <w:rFonts w:hint="eastAsia" w:ascii="仿宋_GB2312" w:hAnsi="仿宋" w:eastAsia="仿宋_GB2312" w:cs="Times New Roman"/>
          <w:color w:val="000000"/>
          <w:sz w:val="32"/>
          <w:szCs w:val="32"/>
          <w:highlight w:val="none"/>
        </w:rPr>
        <w:t>〕</w:t>
      </w:r>
      <w:r>
        <w:rPr>
          <w:rFonts w:ascii="仿宋_GB2312" w:hAnsi="仿宋" w:eastAsia="仿宋_GB2312" w:cs="Times New Roman"/>
          <w:color w:val="000000"/>
          <w:sz w:val="32"/>
          <w:szCs w:val="32"/>
          <w:highlight w:val="none"/>
        </w:rPr>
        <w:t>1</w:t>
      </w:r>
      <w:r>
        <w:rPr>
          <w:rFonts w:hint="eastAsia" w:ascii="仿宋_GB2312" w:hAnsi="仿宋" w:eastAsia="仿宋_GB2312" w:cs="Times New Roman"/>
          <w:color w:val="000000"/>
          <w:sz w:val="32"/>
          <w:szCs w:val="32"/>
          <w:highlight w:val="none"/>
        </w:rPr>
        <w:t>号</w:t>
      </w:r>
    </w:p>
    <w:p>
      <w:pPr>
        <w:tabs>
          <w:tab w:val="center" w:pos="4422"/>
        </w:tabs>
        <w:spacing w:line="560" w:lineRule="exact"/>
        <w:rPr>
          <w:rFonts w:ascii="仿宋_GB2312" w:hAnsi="文星标宋" w:eastAsia="宋体" w:cs="Times New Roman"/>
          <w:sz w:val="32"/>
          <w:szCs w:val="21"/>
          <w:highlight w:val="none"/>
        </w:rPr>
      </w:pPr>
      <w:r>
        <w:rPr>
          <w:rFonts w:ascii="仿宋_GB2312" w:hAnsi="文星标宋" w:eastAsia="微软雅黑" w:cs="Tahoma"/>
          <w:kern w:val="0"/>
          <w:sz w:val="32"/>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28575</wp:posOffset>
                </wp:positionV>
                <wp:extent cx="5615940" cy="10795"/>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5615940" cy="10795"/>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05pt;margin-top:2.25pt;height:0.85pt;width:442.2pt;mso-wrap-distance-bottom:0pt;mso-wrap-distance-top:0pt;z-index:251659264;mso-width-relative:page;mso-height-relative:page;" filled="f" stroked="t" coordsize="21600,21600" o:gfxdata="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5ncerTAAAABAEAAA8AAAAAAAAAAQAg&#10;AAAAIgAAAGRycy9kb3ducmV2LnhtbFBLAQIUABQAAAAIAIdO4kAh113M2gEAAJ0DAAAOAAAAAAAA&#10;AAEAIAAAACIBAABkcnMvZTJvRG9jLnhtbFBLBQYAAAAABgAGAFkBAABuBQAAAAA=&#10;">
                <v:fill on="f" focussize="0,0"/>
                <v:stroke weight="1.75pt" color="#FF0000" joinstyle="round"/>
                <v:imagedata o:title=""/>
                <o:lock v:ext="edit" aspectratio="f"/>
                <w10:wrap type="topAndBottom"/>
              </v:line>
            </w:pict>
          </mc:Fallback>
        </mc:AlternateContent>
      </w:r>
      <w:r>
        <w:rPr>
          <w:rFonts w:hint="eastAsia" w:ascii="仿宋_GB2312" w:hAnsi="文星标宋" w:eastAsia="宋体" w:cs="Times New Roman"/>
          <w:sz w:val="32"/>
          <w:szCs w:val="21"/>
          <w:highlight w:val="none"/>
        </w:rPr>
        <w:tab/>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方正小标宋_GBK"/>
          <w:color w:val="000000" w:themeColor="text1"/>
          <w:sz w:val="44"/>
          <w:szCs w:val="44"/>
          <w:highlight w:val="none"/>
          <w14:textFill>
            <w14:solidFill>
              <w14:schemeClr w14:val="tx1"/>
            </w14:solidFill>
          </w14:textFill>
        </w:rPr>
      </w:pPr>
      <w:r>
        <w:rPr>
          <w:rFonts w:hint="eastAsia" w:ascii="方正小标宋_GBK" w:hAnsi="宋体" w:eastAsia="方正小标宋_GBK" w:cs="方正小标宋_GBK"/>
          <w:color w:val="000000" w:themeColor="text1"/>
          <w:sz w:val="44"/>
          <w:szCs w:val="44"/>
          <w:highlight w:val="none"/>
          <w14:textFill>
            <w14:solidFill>
              <w14:schemeClr w14:val="tx1"/>
            </w14:solidFill>
          </w14:textFill>
        </w:rPr>
        <w:t>中共青岛西海岸新区农业农村局党组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outlineLvl w:val="0"/>
        <w:rPr>
          <w:rFonts w:ascii="方正小标宋_GBK" w:hAnsi="楷体_GB2312" w:eastAsia="方正小标宋_GBK" w:cs="楷体_GB2312"/>
          <w:sz w:val="44"/>
          <w:szCs w:val="32"/>
          <w:highlight w:val="none"/>
        </w:rPr>
      </w:pPr>
      <w:r>
        <w:rPr>
          <w:rFonts w:hint="eastAsia" w:ascii="方正小标宋_GBK" w:hAnsi="楷体_GB2312" w:eastAsia="方正小标宋_GBK" w:cs="楷体_GB2312"/>
          <w:sz w:val="44"/>
          <w:szCs w:val="32"/>
          <w:highlight w:val="none"/>
        </w:rPr>
        <w:t>关于印发《中共青岛西海岸新区农业农村局党组</w:t>
      </w:r>
      <w:r>
        <w:rPr>
          <w:rFonts w:ascii="方正小标宋_GBK" w:hAnsi="楷体_GB2312" w:eastAsia="方正小标宋_GBK" w:cs="楷体_GB2312"/>
          <w:sz w:val="44"/>
          <w:szCs w:val="32"/>
          <w:highlight w:val="none"/>
        </w:rPr>
        <w:t>202</w:t>
      </w:r>
      <w:r>
        <w:rPr>
          <w:rFonts w:hint="eastAsia" w:ascii="方正小标宋_GBK" w:hAnsi="楷体_GB2312" w:eastAsia="方正小标宋_GBK" w:cs="楷体_GB2312"/>
          <w:sz w:val="44"/>
          <w:szCs w:val="32"/>
          <w:highlight w:val="none"/>
          <w:lang w:val="en-US" w:eastAsia="zh-CN"/>
        </w:rPr>
        <w:t>6</w:t>
      </w:r>
      <w:r>
        <w:rPr>
          <w:rFonts w:hint="eastAsia" w:ascii="方正小标宋_GBK" w:hAnsi="楷体_GB2312" w:eastAsia="方正小标宋_GBK" w:cs="楷体_GB2312"/>
          <w:sz w:val="44"/>
          <w:szCs w:val="32"/>
          <w:highlight w:val="none"/>
        </w:rPr>
        <w:t>年工作要点》的通知</w:t>
      </w:r>
    </w:p>
    <w:p>
      <w:pPr>
        <w:spacing w:line="560" w:lineRule="exact"/>
        <w:jc w:val="center"/>
        <w:outlineLvl w:val="0"/>
        <w:rPr>
          <w:rFonts w:ascii="方正小标宋_GBK" w:hAnsi="楷体_GB2312" w:eastAsia="方正小标宋_GBK" w:cs="楷体_GB2312"/>
          <w:spacing w:val="10"/>
          <w:sz w:val="44"/>
          <w:szCs w:val="32"/>
          <w:highlight w:val="none"/>
        </w:rPr>
      </w:pP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仿宋_GB2312" w:hAnsi="Calibri" w:eastAsia="仿宋_GB2312" w:cs="Times New Roman"/>
          <w:color w:val="000000" w:themeColor="text1"/>
          <w:kern w:val="0"/>
          <w:sz w:val="32"/>
          <w:szCs w:val="32"/>
          <w:highlight w:val="none"/>
          <w14:textFill>
            <w14:solidFill>
              <w14:schemeClr w14:val="tx1"/>
            </w14:solidFill>
          </w14:textFill>
        </w:rPr>
      </w:pPr>
      <w:r>
        <w:rPr>
          <w:rFonts w:hint="eastAsia" w:ascii="仿宋_GB2312" w:hAnsi="Calibri" w:eastAsia="仿宋_GB2312" w:cs="Times New Roman"/>
          <w:color w:val="000000" w:themeColor="text1"/>
          <w:kern w:val="0"/>
          <w:sz w:val="32"/>
          <w:szCs w:val="32"/>
          <w:highlight w:val="none"/>
          <w14:textFill>
            <w14:solidFill>
              <w14:schemeClr w14:val="tx1"/>
            </w14:solidFill>
          </w14:textFill>
        </w:rPr>
        <w:t>各科室、单位：</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ascii="仿宋_GB2312" w:hAnsi="Calibri" w:eastAsia="仿宋_GB2312" w:cs="Times New Roman"/>
          <w:color w:val="000000" w:themeColor="text1"/>
          <w:kern w:val="0"/>
          <w:sz w:val="32"/>
          <w:szCs w:val="32"/>
          <w:highlight w:val="none"/>
          <w14:textFill>
            <w14:solidFill>
              <w14:schemeClr w14:val="tx1"/>
            </w14:solidFill>
          </w14:textFill>
        </w:rPr>
      </w:pPr>
      <w:r>
        <w:rPr>
          <w:rFonts w:hint="eastAsia" w:ascii="仿宋_GB2312" w:hAnsi="Calibri" w:eastAsia="仿宋_GB2312" w:cs="Times New Roman"/>
          <w:color w:val="000000" w:themeColor="text1"/>
          <w:kern w:val="0"/>
          <w:sz w:val="32"/>
          <w:szCs w:val="32"/>
          <w:highlight w:val="none"/>
          <w14:textFill>
            <w14:solidFill>
              <w14:schemeClr w14:val="tx1"/>
            </w14:solidFill>
          </w14:textFill>
        </w:rPr>
        <w:t>现将《中共青岛西海岸新区农业农村局党组202</w:t>
      </w:r>
      <w:r>
        <w:rPr>
          <w:rFonts w:hint="eastAsia" w:hAnsi="Calibri" w:cs="Times New Roman"/>
          <w:color w:val="000000" w:themeColor="text1"/>
          <w:kern w:val="0"/>
          <w:sz w:val="32"/>
          <w:szCs w:val="32"/>
          <w:highlight w:val="none"/>
          <w:lang w:val="en-US" w:eastAsia="zh-CN"/>
          <w14:textFill>
            <w14:solidFill>
              <w14:schemeClr w14:val="tx1"/>
            </w14:solidFill>
          </w14:textFill>
        </w:rPr>
        <w:t>6</w:t>
      </w:r>
      <w:r>
        <w:rPr>
          <w:rFonts w:hint="eastAsia" w:ascii="仿宋_GB2312" w:hAnsi="Calibri" w:eastAsia="仿宋_GB2312" w:cs="Times New Roman"/>
          <w:color w:val="000000" w:themeColor="text1"/>
          <w:kern w:val="0"/>
          <w:sz w:val="32"/>
          <w:szCs w:val="32"/>
          <w:highlight w:val="none"/>
          <w14:textFill>
            <w14:solidFill>
              <w14:schemeClr w14:val="tx1"/>
            </w14:solidFill>
          </w14:textFill>
        </w:rPr>
        <w:t>年工作要点》印发给你们，请结合实际，认真贯彻落实。</w:t>
      </w:r>
    </w:p>
    <w:p>
      <w:pPr>
        <w:widowControl/>
        <w:spacing w:line="560" w:lineRule="exact"/>
        <w:rPr>
          <w:rFonts w:ascii="仿宋_GB2312" w:hAnsi="Calibri" w:eastAsia="仿宋_GB2312"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仿宋_GB2312" w:hAnsi="Calibri" w:eastAsia="仿宋_GB2312"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仿宋_GB2312" w:hAnsi="Calibri" w:eastAsia="仿宋_GB2312" w:cs="Times New Roman"/>
          <w:color w:val="000000" w:themeColor="text1"/>
          <w:kern w:val="0"/>
          <w:sz w:val="32"/>
          <w:szCs w:val="32"/>
          <w:highlight w:val="none"/>
          <w14:textFill>
            <w14:solidFill>
              <w14:schemeClr w14:val="tx1"/>
            </w14:solidFill>
          </w14:textFill>
        </w:rPr>
      </w:pPr>
      <w:r>
        <w:rPr>
          <w:rFonts w:ascii="仿宋_GB2312" w:hAnsi="Calibri" w:eastAsia="仿宋_GB2312" w:cs="Times New Roman"/>
          <w:color w:val="000000" w:themeColor="text1"/>
          <w:kern w:val="0"/>
          <w:sz w:val="32"/>
          <w:szCs w:val="32"/>
          <w:highlight w:val="none"/>
          <w14:textFill>
            <w14:solidFill>
              <w14:schemeClr w14:val="tx1"/>
            </w14:solidFill>
          </w14:textFill>
        </w:rPr>
        <w:t xml:space="preserve">                       </w:t>
      </w:r>
      <w:r>
        <w:rPr>
          <w:rFonts w:hint="eastAsia" w:ascii="仿宋_GB2312" w:hAnsi="Calibri" w:eastAsia="仿宋_GB2312" w:cs="Times New Roman"/>
          <w:color w:val="000000" w:themeColor="text1"/>
          <w:kern w:val="0"/>
          <w:sz w:val="32"/>
          <w:szCs w:val="32"/>
          <w:highlight w:val="none"/>
          <w14:textFill>
            <w14:solidFill>
              <w14:schemeClr w14:val="tx1"/>
            </w14:solidFill>
          </w14:textFill>
        </w:rPr>
        <w:t>中共青岛西海岸新区农业农村局党组</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ascii="方正小标宋_GBK" w:hAnsi="Calibri" w:eastAsia="方正小标宋_GBK" w:cs="楷体_GB2312"/>
          <w:color w:val="000000"/>
          <w:sz w:val="44"/>
          <w:szCs w:val="44"/>
          <w:highlight w:val="none"/>
        </w:rPr>
      </w:pPr>
      <w:r>
        <w:rPr>
          <w:rFonts w:ascii="仿宋_GB2312" w:hAnsi="Calibri" w:eastAsia="仿宋_GB2312" w:cs="Times New Roman"/>
          <w:color w:val="000000" w:themeColor="text1"/>
          <w:kern w:val="0"/>
          <w:sz w:val="32"/>
          <w:szCs w:val="32"/>
          <w:highlight w:val="none"/>
          <w14:textFill>
            <w14:solidFill>
              <w14:schemeClr w14:val="tx1"/>
            </w14:solidFill>
          </w14:textFill>
        </w:rPr>
        <w:t xml:space="preserve">                      </w:t>
      </w:r>
      <w:r>
        <w:rPr>
          <w:rFonts w:hint="eastAsia" w:ascii="仿宋_GB2312" w:hAnsi="Calibri" w:eastAsia="仿宋_GB2312" w:cs="Times New Roman"/>
          <w:color w:val="000000" w:themeColor="text1"/>
          <w:kern w:val="0"/>
          <w:sz w:val="32"/>
          <w:szCs w:val="32"/>
          <w:highlight w:val="none"/>
          <w14:textFill>
            <w14:solidFill>
              <w14:schemeClr w14:val="tx1"/>
            </w14:solidFill>
          </w14:textFill>
        </w:rPr>
        <w:t xml:space="preserve">  </w:t>
      </w:r>
      <w:r>
        <w:rPr>
          <w:rFonts w:ascii="仿宋_GB2312" w:hAnsi="Calibri" w:eastAsia="仿宋_GB2312" w:cs="Times New Roman"/>
          <w:color w:val="000000" w:themeColor="text1"/>
          <w:kern w:val="0"/>
          <w:sz w:val="32"/>
          <w:szCs w:val="32"/>
          <w:highlight w:val="none"/>
          <w14:textFill>
            <w14:solidFill>
              <w14:schemeClr w14:val="tx1"/>
            </w14:solidFill>
          </w14:textFill>
        </w:rPr>
        <w:t xml:space="preserve">   202</w:t>
      </w:r>
      <w:r>
        <w:rPr>
          <w:rFonts w:hint="eastAsia" w:hAnsi="Calibri" w:cs="Times New Roman"/>
          <w:color w:val="000000" w:themeColor="text1"/>
          <w:kern w:val="0"/>
          <w:sz w:val="32"/>
          <w:szCs w:val="32"/>
          <w:highlight w:val="none"/>
          <w:lang w:val="en-US" w:eastAsia="zh-CN"/>
          <w14:textFill>
            <w14:solidFill>
              <w14:schemeClr w14:val="tx1"/>
            </w14:solidFill>
          </w14:textFill>
        </w:rPr>
        <w:t>6</w:t>
      </w:r>
      <w:r>
        <w:rPr>
          <w:rFonts w:hint="eastAsia" w:ascii="仿宋_GB2312" w:hAnsi="Calibri" w:eastAsia="仿宋_GB2312" w:cs="Times New Roman"/>
          <w:color w:val="000000" w:themeColor="text1"/>
          <w:kern w:val="0"/>
          <w:sz w:val="32"/>
          <w:szCs w:val="32"/>
          <w:highlight w:val="none"/>
          <w14:textFill>
            <w14:solidFill>
              <w14:schemeClr w14:val="tx1"/>
            </w14:solidFill>
          </w14:textFill>
        </w:rPr>
        <w:t>年</w:t>
      </w:r>
      <w:r>
        <w:rPr>
          <w:rFonts w:ascii="仿宋_GB2312" w:hAnsi="Calibri" w:eastAsia="仿宋_GB2312" w:cs="Times New Roman"/>
          <w:color w:val="000000" w:themeColor="text1"/>
          <w:kern w:val="0"/>
          <w:sz w:val="32"/>
          <w:szCs w:val="32"/>
          <w:highlight w:val="none"/>
          <w14:textFill>
            <w14:solidFill>
              <w14:schemeClr w14:val="tx1"/>
            </w14:solidFill>
          </w14:textFill>
        </w:rPr>
        <w:t>2</w:t>
      </w:r>
      <w:r>
        <w:rPr>
          <w:rFonts w:hint="eastAsia" w:ascii="仿宋_GB2312" w:hAnsi="Calibri" w:eastAsia="仿宋_GB2312" w:cs="Times New Roman"/>
          <w:color w:val="000000" w:themeColor="text1"/>
          <w:kern w:val="0"/>
          <w:sz w:val="32"/>
          <w:szCs w:val="32"/>
          <w:highlight w:val="none"/>
          <w14:textFill>
            <w14:solidFill>
              <w14:schemeClr w14:val="tx1"/>
            </w14:solidFill>
          </w14:textFill>
        </w:rPr>
        <w:t>月</w:t>
      </w:r>
      <w:r>
        <w:rPr>
          <w:rFonts w:hint="eastAsia" w:hAnsi="Calibri" w:cs="Times New Roman"/>
          <w:color w:val="000000" w:themeColor="text1"/>
          <w:kern w:val="0"/>
          <w:sz w:val="32"/>
          <w:szCs w:val="32"/>
          <w:highlight w:val="none"/>
          <w:lang w:val="en-US" w:eastAsia="zh-CN"/>
          <w14:textFill>
            <w14:solidFill>
              <w14:schemeClr w14:val="tx1"/>
            </w14:solidFill>
          </w14:textFill>
        </w:rPr>
        <w:t>13</w:t>
      </w:r>
      <w:r>
        <w:rPr>
          <w:rFonts w:hint="eastAsia" w:ascii="仿宋_GB2312" w:hAnsi="Calibri" w:eastAsia="仿宋_GB2312" w:cs="Times New Roman"/>
          <w:color w:val="000000" w:themeColor="text1"/>
          <w:kern w:val="0"/>
          <w:sz w:val="32"/>
          <w:szCs w:val="32"/>
          <w:highlight w:val="none"/>
          <w14:textFill>
            <w14:solidFill>
              <w14:schemeClr w14:val="tx1"/>
            </w14:solidFill>
          </w14:textFill>
        </w:rPr>
        <w:t>日</w:t>
      </w:r>
    </w:p>
    <w:p>
      <w:pPr>
        <w:widowControl/>
        <w:jc w:val="left"/>
        <w:rPr>
          <w:rFonts w:ascii="方正小标宋_GBK" w:hAnsi="Calibri" w:eastAsia="方正小标宋_GBK" w:cs="楷体_GB2312"/>
          <w:color w:val="000000"/>
          <w:sz w:val="44"/>
          <w:szCs w:val="44"/>
          <w:highlight w:val="none"/>
        </w:rPr>
      </w:pPr>
      <w:r>
        <w:rPr>
          <w:rFonts w:ascii="方正小标宋_GBK" w:hAnsi="Calibri" w:eastAsia="方正小标宋_GBK" w:cs="楷体_GB2312"/>
          <w:color w:val="000000"/>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_GBK" w:hAnsi="Calibri" w:eastAsia="方正小标宋_GBK" w:cs="方正小标宋_GBK"/>
          <w:sz w:val="44"/>
          <w:szCs w:val="44"/>
          <w:lang w:eastAsia="zh-CN"/>
        </w:rPr>
      </w:pPr>
      <w:r>
        <w:rPr>
          <w:rFonts w:hint="eastAsia" w:ascii="方正小标宋_GBK" w:hAnsi="Calibri" w:eastAsia="方正小标宋_GBK" w:cs="方正小标宋_GBK"/>
          <w:sz w:val="44"/>
          <w:szCs w:val="44"/>
          <w:lang w:eastAsia="zh-CN"/>
        </w:rPr>
        <w:t>中共青岛西海岸新区农业农村局党组</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_GBK" w:hAnsi="Calibri" w:eastAsia="方正小标宋_GBK" w:cs="方正小标宋_GBK"/>
          <w:sz w:val="44"/>
          <w:szCs w:val="44"/>
          <w:lang w:eastAsia="zh-CN"/>
        </w:rPr>
      </w:pPr>
      <w:r>
        <w:rPr>
          <w:rFonts w:hint="eastAsia" w:ascii="方正小标宋_GBK" w:hAnsi="Calibri" w:eastAsia="方正小标宋_GBK" w:cs="方正小标宋_GBK"/>
          <w:sz w:val="44"/>
          <w:szCs w:val="44"/>
          <w:lang w:eastAsia="zh-CN"/>
        </w:rPr>
        <w:t>2026年工作要点</w:t>
      </w:r>
    </w:p>
    <w:bookmarkEnd w:id="0"/>
    <w:p>
      <w:pPr>
        <w:widowControl w:val="0"/>
        <w:spacing w:after="0"/>
        <w:rPr>
          <w:color w:val="000000" w:themeColor="text1"/>
          <w14:textFill>
            <w14:solidFill>
              <w14:schemeClr w14:val="tx1"/>
            </w14:solidFill>
          </w14:textFill>
        </w:rPr>
      </w:pPr>
    </w:p>
    <w:p>
      <w:pPr>
        <w:widowControl w:val="0"/>
        <w:spacing w:after="0"/>
        <w:ind w:firstLine="640" w:firstLineChars="200"/>
        <w:rPr>
          <w:color w:val="000000" w:themeColor="text1"/>
          <w14:textFill>
            <w14:solidFill>
              <w14:schemeClr w14:val="tx1"/>
            </w14:solidFill>
          </w14:textFill>
        </w:rPr>
      </w:pPr>
      <w:bookmarkStart w:id="2" w:name="OLE_LINK52"/>
      <w:bookmarkStart w:id="3" w:name="OLE_LINK19"/>
      <w:bookmarkStart w:id="4" w:name="OLE_LINK1"/>
      <w:r>
        <w:rPr>
          <w:color w:val="000000" w:themeColor="text1"/>
          <w14:textFill>
            <w14:solidFill>
              <w14:schemeClr w14:val="tx1"/>
            </w14:solidFill>
          </w14:textFill>
        </w:rPr>
        <w:t>2026年是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十五五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规划的开局之年，区农业农村局将坚持以习近平新时代中国特色社会主义思想为指导，深入贯彻党的二十大和二十届历次全会精神，全面落实中央及省市农村工作会议部署</w:t>
      </w:r>
      <w:r>
        <w:rPr>
          <w:rFonts w:hint="eastAsia"/>
          <w:color w:val="000000" w:themeColor="text1"/>
          <w14:textFill>
            <w14:solidFill>
              <w14:schemeClr w14:val="tx1"/>
            </w14:solidFill>
          </w14:textFill>
        </w:rPr>
        <w:t>，</w:t>
      </w:r>
      <w:bookmarkStart w:id="5" w:name="OLE_LINK51"/>
      <w:r>
        <w:rPr>
          <w:color w:val="000000" w:themeColor="text1"/>
          <w14:textFill>
            <w14:solidFill>
              <w14:schemeClr w14:val="tx1"/>
            </w14:solidFill>
          </w14:textFill>
        </w:rPr>
        <w:t>紧扣</w:t>
      </w:r>
      <w:r>
        <w:rPr>
          <w:rFonts w:hint="eastAsia"/>
          <w:color w:val="000000" w:themeColor="text1"/>
          <w14:textFill>
            <w14:solidFill>
              <w14:schemeClr w14:val="tx1"/>
            </w14:solidFill>
          </w14:textFill>
        </w:rPr>
        <w:t>“干部作风建设年”</w:t>
      </w:r>
      <w:r>
        <w:rPr>
          <w:color w:val="000000" w:themeColor="text1"/>
          <w14:textFill>
            <w14:solidFill>
              <w14:schemeClr w14:val="tx1"/>
            </w14:solidFill>
          </w14:textFill>
        </w:rPr>
        <w:t>要求，</w:t>
      </w:r>
      <w:bookmarkEnd w:id="5"/>
      <w:r>
        <w:rPr>
          <w:color w:val="000000" w:themeColor="text1"/>
          <w14:textFill>
            <w14:solidFill>
              <w14:schemeClr w14:val="tx1"/>
            </w14:solidFill>
          </w14:textFill>
        </w:rPr>
        <w:t>坚持农业农村优先发展，</w:t>
      </w:r>
      <w:r>
        <w:rPr>
          <w:rFonts w:hint="eastAsia"/>
          <w:color w:val="000000" w:themeColor="text1"/>
          <w14:textFill>
            <w14:solidFill>
              <w14:schemeClr w14:val="tx1"/>
            </w14:solidFill>
          </w14:textFill>
        </w:rPr>
        <w:t>坚持城乡融合发展，</w:t>
      </w:r>
      <w:r>
        <w:rPr>
          <w:color w:val="000000" w:themeColor="text1"/>
          <w14:textFill>
            <w14:solidFill>
              <w14:schemeClr w14:val="tx1"/>
            </w14:solidFill>
          </w14:textFill>
        </w:rPr>
        <w:t>深入学习运用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千万工程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经验，</w:t>
      </w:r>
      <w:bookmarkEnd w:id="2"/>
      <w:bookmarkStart w:id="6" w:name="_Hlk219447883"/>
      <w:r>
        <w:rPr>
          <w:color w:val="000000" w:themeColor="text1"/>
          <w14:textFill>
            <w14:solidFill>
              <w14:schemeClr w14:val="tx1"/>
            </w14:solidFill>
          </w14:textFill>
        </w:rPr>
        <w:t>全面加强党的建设</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作风</w:t>
      </w:r>
      <w:r>
        <w:rPr>
          <w:rFonts w:hint="eastAsia"/>
          <w:color w:val="000000" w:themeColor="text1"/>
          <w14:textFill>
            <w14:solidFill>
              <w14:schemeClr w14:val="tx1"/>
            </w14:solidFill>
          </w14:textFill>
        </w:rPr>
        <w:t>提升，</w:t>
      </w:r>
      <w:bookmarkEnd w:id="6"/>
      <w:bookmarkStart w:id="7" w:name="OLE_LINK31"/>
      <w:r>
        <w:rPr>
          <w:color w:val="000000" w:themeColor="text1"/>
          <w14:textFill>
            <w14:solidFill>
              <w14:schemeClr w14:val="tx1"/>
            </w14:solidFill>
          </w14:textFill>
        </w:rPr>
        <w:t>围绕稳产保供、产业发展、乡村建设、</w:t>
      </w:r>
      <w:r>
        <w:rPr>
          <w:rFonts w:hint="eastAsia"/>
          <w:color w:val="000000" w:themeColor="text1"/>
          <w14:textFill>
            <w14:solidFill>
              <w14:schemeClr w14:val="tx1"/>
            </w14:solidFill>
          </w14:textFill>
        </w:rPr>
        <w:t>常态帮扶</w:t>
      </w:r>
      <w:r>
        <w:rPr>
          <w:color w:val="000000" w:themeColor="text1"/>
          <w14:textFill>
            <w14:solidFill>
              <w14:schemeClr w14:val="tx1"/>
            </w14:solidFill>
          </w14:textFill>
        </w:rPr>
        <w:t>、农村改革五大重点领域，</w:t>
      </w:r>
      <w:r>
        <w:rPr>
          <w:rFonts w:hint="eastAsia"/>
          <w:color w:val="000000" w:themeColor="text1"/>
          <w14:textFill>
            <w14:solidFill>
              <w14:schemeClr w14:val="tx1"/>
            </w14:solidFill>
          </w14:textFill>
        </w:rPr>
        <w:t>压实</w:t>
      </w:r>
      <w:r>
        <w:rPr>
          <w:szCs w:val="32"/>
        </w:rPr>
        <w:t>作风精干、业务精炼、服务精良</w:t>
      </w:r>
      <w:r>
        <w:rPr>
          <w:rFonts w:hint="eastAsia"/>
          <w:szCs w:val="32"/>
        </w:rPr>
        <w:t>“三精”工作标准，</w:t>
      </w:r>
      <w:r>
        <w:rPr>
          <w:color w:val="000000" w:themeColor="text1"/>
          <w14:textFill>
            <w14:solidFill>
              <w14:schemeClr w14:val="tx1"/>
            </w14:solidFill>
          </w14:textFill>
        </w:rPr>
        <w:t>统筹推进</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1+5+1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系统提升工程，</w:t>
      </w:r>
      <w:bookmarkEnd w:id="7"/>
      <w:r>
        <w:rPr>
          <w:color w:val="000000" w:themeColor="text1"/>
          <w14:textFill>
            <w14:solidFill>
              <w14:schemeClr w14:val="tx1"/>
            </w14:solidFill>
          </w14:textFill>
        </w:rPr>
        <w:t>为推进乡村全面振兴、加快实现农业农村现代化奠定坚实基础。</w:t>
      </w:r>
    </w:p>
    <w:bookmarkEnd w:id="3"/>
    <w:p>
      <w:pPr>
        <w:widowControl w:val="0"/>
        <w:spacing w:after="0"/>
        <w:ind w:firstLine="640" w:firstLineChars="200"/>
        <w:rPr>
          <w:rFonts w:hint="eastAsia" w:ascii="黑体" w:hAnsi="黑体" w:eastAsia="黑体"/>
          <w:color w:val="000000" w:themeColor="text1"/>
          <w14:textFill>
            <w14:solidFill>
              <w14:schemeClr w14:val="tx1"/>
            </w14:solidFill>
          </w14:textFill>
        </w:rPr>
      </w:pPr>
      <w:bookmarkStart w:id="8" w:name="OLE_LINK18"/>
      <w:r>
        <w:rPr>
          <w:rFonts w:hint="eastAsia" w:ascii="黑体" w:hAnsi="黑体" w:eastAsia="黑体"/>
          <w:color w:val="000000" w:themeColor="text1"/>
          <w14:textFill>
            <w14:solidFill>
              <w14:schemeClr w14:val="tx1"/>
            </w14:solidFill>
          </w14:textFill>
        </w:rPr>
        <w:t>一、</w:t>
      </w:r>
      <w:bookmarkStart w:id="9" w:name="OLE_LINK12"/>
      <w:bookmarkStart w:id="10" w:name="OLE_LINK34"/>
      <w:r>
        <w:rPr>
          <w:rFonts w:hint="eastAsia" w:ascii="黑体" w:hAnsi="黑体" w:eastAsia="黑体"/>
          <w:color w:val="000000" w:themeColor="text1"/>
          <w14:textFill>
            <w14:solidFill>
              <w14:schemeClr w14:val="tx1"/>
            </w14:solidFill>
          </w14:textFill>
        </w:rPr>
        <w:t>抓党建促振兴，</w:t>
      </w:r>
      <w:bookmarkEnd w:id="9"/>
      <w:r>
        <w:rPr>
          <w:rFonts w:ascii="黑体" w:hAnsi="黑体" w:eastAsia="黑体"/>
          <w:color w:val="000000" w:themeColor="text1"/>
          <w14:textFill>
            <w14:solidFill>
              <w14:schemeClr w14:val="tx1"/>
            </w14:solidFill>
          </w14:textFill>
        </w:rPr>
        <w:t>筑牢</w:t>
      </w:r>
      <w:r>
        <w:rPr>
          <w:rFonts w:hint="eastAsia" w:ascii="黑体" w:hAnsi="黑体" w:eastAsia="黑体"/>
          <w:color w:val="000000" w:themeColor="text1"/>
          <w14:textFill>
            <w14:solidFill>
              <w14:schemeClr w14:val="tx1"/>
            </w14:solidFill>
          </w14:textFill>
        </w:rPr>
        <w:t>乡村振兴坚强堡垒</w:t>
      </w:r>
      <w:bookmarkEnd w:id="10"/>
    </w:p>
    <w:p>
      <w:pPr>
        <w:widowControl w:val="0"/>
        <w:spacing w:after="0"/>
        <w:ind w:firstLine="640" w:firstLineChars="200"/>
        <w:rPr>
          <w:rFonts w:ascii="楷体_GB2312" w:eastAsia="楷体_GB2312"/>
          <w:color w:val="000000" w:themeColor="text1"/>
          <w14:textFill>
            <w14:solidFill>
              <w14:schemeClr w14:val="tx1"/>
            </w14:solidFill>
          </w14:textFill>
        </w:rPr>
      </w:pPr>
      <w:bookmarkStart w:id="11" w:name="OLE_LINK33"/>
      <w:r>
        <w:rPr>
          <w:rFonts w:hint="eastAsia" w:ascii="楷体_GB2312" w:eastAsia="楷体_GB2312"/>
          <w:color w:val="000000" w:themeColor="text1"/>
          <w14:textFill>
            <w14:solidFill>
              <w14:schemeClr w14:val="tx1"/>
            </w14:solidFill>
          </w14:textFill>
        </w:rPr>
        <w:t>1.</w:t>
      </w:r>
      <w:bookmarkStart w:id="12" w:name="OLE_LINK35"/>
      <w:r>
        <w:rPr>
          <w:rFonts w:ascii="楷体_GB2312" w:eastAsia="楷体_GB2312"/>
          <w:color w:val="000000" w:themeColor="text1"/>
          <w14:textFill>
            <w14:solidFill>
              <w14:schemeClr w14:val="tx1"/>
            </w14:solidFill>
          </w14:textFill>
        </w:rPr>
        <w:t>强化政治引领</w:t>
      </w:r>
      <w:bookmarkEnd w:id="12"/>
      <w:r>
        <w:rPr>
          <w:rFonts w:hint="eastAsia" w:ascii="楷体_GB2312" w:eastAsia="楷体_GB2312"/>
          <w:color w:val="000000" w:themeColor="text1"/>
          <w14:textFill>
            <w14:solidFill>
              <w14:schemeClr w14:val="tx1"/>
            </w14:solidFill>
          </w14:textFill>
        </w:rPr>
        <w:t>。</w:t>
      </w:r>
      <w:r>
        <w:rPr>
          <w:color w:val="000000" w:themeColor="text1"/>
          <w14:textFill>
            <w14:solidFill>
              <w14:schemeClr w14:val="tx1"/>
            </w14:solidFill>
          </w14:textFill>
        </w:rPr>
        <w:t>始终将政治建设置于首位，严格落实理论学习中心组学习与</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第一议题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制度，深入学习贯彻党</w:t>
      </w:r>
      <w:r>
        <w:rPr>
          <w:rFonts w:hint="eastAsia"/>
          <w:color w:val="000000" w:themeColor="text1"/>
          <w14:textFill>
            <w14:solidFill>
              <w14:schemeClr w14:val="tx1"/>
            </w14:solidFill>
          </w14:textFill>
        </w:rPr>
        <w:t>中央及</w:t>
      </w:r>
      <w:r>
        <w:rPr>
          <w:color w:val="000000" w:themeColor="text1"/>
          <w14:textFill>
            <w14:solidFill>
              <w14:schemeClr w14:val="tx1"/>
            </w14:solidFill>
          </w14:textFill>
        </w:rPr>
        <w:t>上级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三农</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工作部署，坚定拥护</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两个确立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做到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两个维护</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。持续严明政治纪律，推动政治监督精准化、常态化。</w:t>
      </w:r>
      <w:r>
        <w:rPr>
          <w:rFonts w:hint="eastAsia" w:ascii="楷体_GB2312" w:eastAsia="楷体_GB2312"/>
          <w:color w:val="000000" w:themeColor="text1"/>
          <w14:textFill>
            <w14:solidFill>
              <w14:schemeClr w14:val="tx1"/>
            </w14:solidFill>
          </w14:textFill>
        </w:rPr>
        <w:t>（责任单位：机关党委）</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w:t>
      </w:r>
      <w:bookmarkStart w:id="13" w:name="_Hlk219448315"/>
      <w:r>
        <w:rPr>
          <w:rFonts w:hint="eastAsia" w:ascii="楷体_GB2312" w:eastAsia="楷体_GB2312"/>
          <w:color w:val="000000" w:themeColor="text1"/>
          <w14:textFill>
            <w14:solidFill>
              <w14:schemeClr w14:val="tx1"/>
            </w14:solidFill>
          </w14:textFill>
        </w:rPr>
        <w:t>抓好党风廉政建设</w:t>
      </w:r>
      <w:bookmarkEnd w:id="13"/>
      <w:r>
        <w:rPr>
          <w:rFonts w:hint="eastAsia" w:ascii="楷体_GB2312" w:eastAsia="楷体_GB2312"/>
          <w:color w:val="000000" w:themeColor="text1"/>
          <w14:textFill>
            <w14:solidFill>
              <w14:schemeClr w14:val="tx1"/>
            </w14:solidFill>
          </w14:textFill>
        </w:rPr>
        <w:t>。</w:t>
      </w:r>
      <w:r>
        <w:rPr>
          <w:rFonts w:hAnsi="仿宋_GB2312" w:cs="仿宋_GB2312"/>
          <w:color w:val="000000" w:themeColor="text1"/>
          <w:szCs w:val="32"/>
          <w14:textFill>
            <w14:solidFill>
              <w14:schemeClr w14:val="tx1"/>
            </w14:solidFill>
          </w14:textFill>
        </w:rPr>
        <w:t>持续巩固拓展中央八项规定精神成果，常态化开展警示教育。紧盯政策制定、审批监管等关键环节，精准运用监督执纪“四种形态”，一体推进正风肃纪反腐，高质量完成群众身边不正之风和腐败问题集中整治任务。</w:t>
      </w:r>
      <w:r>
        <w:rPr>
          <w:rFonts w:hint="eastAsia" w:ascii="楷体_GB2312" w:eastAsia="楷体_GB2312"/>
          <w:color w:val="000000" w:themeColor="text1"/>
          <w14:textFill>
            <w14:solidFill>
              <w14:schemeClr w14:val="tx1"/>
            </w14:solidFill>
          </w14:textFill>
        </w:rPr>
        <w:t>（责任单位：机关党委）</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3.</w:t>
      </w:r>
      <w:bookmarkStart w:id="14" w:name="_Hlk219448323"/>
      <w:r>
        <w:rPr>
          <w:rFonts w:hint="eastAsia" w:ascii="楷体_GB2312" w:eastAsia="楷体_GB2312"/>
          <w:color w:val="000000" w:themeColor="text1"/>
          <w14:textFill>
            <w14:solidFill>
              <w14:schemeClr w14:val="tx1"/>
            </w14:solidFill>
          </w14:textFill>
        </w:rPr>
        <w:t>严守</w:t>
      </w:r>
      <w:r>
        <w:rPr>
          <w:rFonts w:ascii="楷体_GB2312" w:eastAsia="楷体_GB2312"/>
          <w:color w:val="000000" w:themeColor="text1"/>
          <w14:textFill>
            <w14:solidFill>
              <w14:schemeClr w14:val="tx1"/>
            </w14:solidFill>
          </w14:textFill>
        </w:rPr>
        <w:t>意识形态</w:t>
      </w:r>
      <w:r>
        <w:rPr>
          <w:rFonts w:hint="eastAsia" w:ascii="楷体_GB2312" w:eastAsia="楷体_GB2312"/>
          <w:color w:val="000000" w:themeColor="text1"/>
          <w14:textFill>
            <w14:solidFill>
              <w14:schemeClr w14:val="tx1"/>
            </w14:solidFill>
          </w14:textFill>
        </w:rPr>
        <w:t>底线</w:t>
      </w:r>
      <w:bookmarkEnd w:id="14"/>
      <w:r>
        <w:rPr>
          <w:rFonts w:hint="eastAsia" w:ascii="楷体_GB2312" w:eastAsia="楷体_GB2312"/>
          <w:color w:val="000000" w:themeColor="text1"/>
          <w14:textFill>
            <w14:solidFill>
              <w14:schemeClr w14:val="tx1"/>
            </w14:solidFill>
          </w14:textFill>
        </w:rPr>
        <w:t>。</w:t>
      </w:r>
      <w:r>
        <w:rPr>
          <w:color w:val="000000" w:themeColor="text1"/>
          <w14:textFill>
            <w14:solidFill>
              <w14:schemeClr w14:val="tx1"/>
            </w14:solidFill>
          </w14:textFill>
        </w:rPr>
        <w:t>严格落实意识形态工作责任制，</w:t>
      </w:r>
      <w:r>
        <w:rPr>
          <w:rFonts w:hint="eastAsia"/>
          <w:color w:val="000000" w:themeColor="text1"/>
          <w14:textFill>
            <w14:solidFill>
              <w14:schemeClr w14:val="tx1"/>
            </w14:solidFill>
          </w14:textFill>
        </w:rPr>
        <w:t>加强政务网站、微信公众号等平台管理，提升舆情监测与处置能力</w:t>
      </w:r>
      <w:r>
        <w:rPr>
          <w:color w:val="000000" w:themeColor="text1"/>
          <w14:textFill>
            <w14:solidFill>
              <w14:schemeClr w14:val="tx1"/>
            </w14:solidFill>
          </w14:textFill>
        </w:rPr>
        <w:t>，有效防范化解意识形态领域风险。认真贯彻《中国共产党思想政治工作条例》，不断提升思想政治工作科学化、制度化、规范化水平。</w:t>
      </w:r>
      <w:r>
        <w:rPr>
          <w:rFonts w:hint="eastAsia" w:ascii="楷体_GB2312" w:eastAsia="楷体_GB2312"/>
          <w:color w:val="000000" w:themeColor="text1"/>
          <w14:textFill>
            <w14:solidFill>
              <w14:schemeClr w14:val="tx1"/>
            </w14:solidFill>
          </w14:textFill>
        </w:rPr>
        <w:t>（责任单位：机关党委、宣传工作室）</w:t>
      </w:r>
    </w:p>
    <w:p>
      <w:pPr>
        <w:widowControl w:val="0"/>
        <w:spacing w:after="0"/>
        <w:ind w:firstLine="640" w:firstLineChars="200"/>
        <w:rPr>
          <w:color w:val="000000" w:themeColor="text1"/>
          <w14:textFill>
            <w14:solidFill>
              <w14:schemeClr w14:val="tx1"/>
            </w14:solidFill>
          </w14:textFill>
        </w:rPr>
      </w:pPr>
      <w:bookmarkStart w:id="15" w:name="OLE_LINK32"/>
      <w:r>
        <w:rPr>
          <w:rFonts w:hint="eastAsia" w:ascii="楷体_GB2312" w:eastAsia="楷体_GB2312"/>
          <w:color w:val="000000" w:themeColor="text1"/>
          <w14:textFill>
            <w14:solidFill>
              <w14:schemeClr w14:val="tx1"/>
            </w14:solidFill>
          </w14:textFill>
        </w:rPr>
        <w:t>4.</w:t>
      </w:r>
      <w:bookmarkStart w:id="16" w:name="_Hlk219448330"/>
      <w:r>
        <w:rPr>
          <w:rFonts w:hint="eastAsia" w:ascii="楷体_GB2312" w:eastAsia="楷体_GB2312"/>
          <w:color w:val="000000" w:themeColor="text1"/>
          <w14:textFill>
            <w14:solidFill>
              <w14:schemeClr w14:val="tx1"/>
            </w14:solidFill>
          </w14:textFill>
        </w:rPr>
        <w:t>建强干部</w:t>
      </w:r>
      <w:r>
        <w:rPr>
          <w:rFonts w:ascii="楷体_GB2312" w:eastAsia="楷体_GB2312"/>
          <w:color w:val="000000" w:themeColor="text1"/>
          <w14:textFill>
            <w14:solidFill>
              <w14:schemeClr w14:val="tx1"/>
            </w14:solidFill>
          </w14:textFill>
        </w:rPr>
        <w:t>人才队伍</w:t>
      </w:r>
      <w:bookmarkEnd w:id="16"/>
      <w:r>
        <w:rPr>
          <w:rFonts w:hint="eastAsia" w:ascii="楷体_GB2312" w:eastAsia="楷体_GB2312"/>
          <w:color w:val="000000" w:themeColor="text1"/>
          <w14:textFill>
            <w14:solidFill>
              <w14:schemeClr w14:val="tx1"/>
            </w14:solidFill>
          </w14:textFill>
        </w:rPr>
        <w:t>。</w:t>
      </w:r>
      <w:bookmarkEnd w:id="15"/>
      <w:r>
        <w:rPr>
          <w:color w:val="000000" w:themeColor="text1"/>
          <w14:textFill>
            <w14:solidFill>
              <w14:schemeClr w14:val="tx1"/>
            </w14:solidFill>
          </w14:textFill>
        </w:rPr>
        <w:t>聚焦乡村振兴人才需求，依托青选、优选、优才等渠道，持续拓宽引才路径；</w:t>
      </w:r>
      <w:r>
        <w:rPr>
          <w:rFonts w:hint="eastAsia"/>
          <w:color w:val="000000" w:themeColor="text1"/>
          <w14:textFill>
            <w14:solidFill>
              <w14:schemeClr w14:val="tx1"/>
            </w14:solidFill>
          </w14:textFill>
        </w:rPr>
        <w:t>持续开展</w:t>
      </w:r>
      <w:r>
        <w:rPr>
          <w:color w:val="000000" w:themeColor="text1"/>
          <w14:textFill>
            <w14:solidFill>
              <w14:schemeClr w14:val="tx1"/>
            </w14:solidFill>
          </w14:textFill>
        </w:rPr>
        <w:t>青年干部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强基赋能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训练营，强化人才培育。规范干部选拔任用与职称评聘流程，完善平时与年度考核机制，着力营造干事创业、担当作为的良好氛围。</w:t>
      </w:r>
      <w:r>
        <w:rPr>
          <w:rFonts w:hint="eastAsia"/>
          <w:color w:val="000000" w:themeColor="text1"/>
          <w14:textFill>
            <w14:solidFill>
              <w14:schemeClr w14:val="tx1"/>
            </w14:solidFill>
          </w14:textFill>
        </w:rPr>
        <w:t>（</w:t>
      </w:r>
      <w:r>
        <w:rPr>
          <w:rFonts w:hint="eastAsia" w:ascii="楷体_GB2312" w:eastAsia="楷体_GB2312"/>
          <w:color w:val="000000" w:themeColor="text1"/>
          <w14:textFill>
            <w14:solidFill>
              <w14:schemeClr w14:val="tx1"/>
            </w14:solidFill>
          </w14:textFill>
        </w:rPr>
        <w:t>责任单位：人事和科教科）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5.</w:t>
      </w:r>
      <w:bookmarkStart w:id="17" w:name="OLE_LINK15"/>
      <w:bookmarkStart w:id="18" w:name="OLE_LINK38"/>
      <w:r>
        <w:rPr>
          <w:rFonts w:hint="eastAsia" w:ascii="楷体_GB2312" w:eastAsia="楷体_GB2312"/>
          <w:color w:val="000000" w:themeColor="text1"/>
          <w14:textFill>
            <w14:solidFill>
              <w14:schemeClr w14:val="tx1"/>
            </w14:solidFill>
          </w14:textFill>
        </w:rPr>
        <w:t>深化作风能力建设</w:t>
      </w:r>
      <w:bookmarkEnd w:id="17"/>
      <w:r>
        <w:rPr>
          <w:rFonts w:hint="eastAsia" w:ascii="楷体_GB2312" w:eastAsia="楷体_GB2312"/>
          <w:color w:val="000000" w:themeColor="text1"/>
          <w14:textFill>
            <w14:solidFill>
              <w14:schemeClr w14:val="tx1"/>
            </w14:solidFill>
          </w14:textFill>
        </w:rPr>
        <w:t>。</w:t>
      </w:r>
      <w:r>
        <w:rPr>
          <w:rFonts w:hint="eastAsia"/>
          <w:color w:val="000000" w:themeColor="text1"/>
          <w14:textFill>
            <w14:solidFill>
              <w14:schemeClr w14:val="tx1"/>
            </w14:solidFill>
          </w14:textFill>
        </w:rPr>
        <w:t>以“三精”工作要求为准线，</w:t>
      </w:r>
      <w:bookmarkStart w:id="19" w:name="OLE_LINK53"/>
      <w:r>
        <w:rPr>
          <w:rFonts w:hint="eastAsia"/>
          <w:color w:val="000000" w:themeColor="text1"/>
          <w14:textFill>
            <w14:solidFill>
              <w14:schemeClr w14:val="tx1"/>
            </w14:solidFill>
          </w14:textFill>
        </w:rPr>
        <w:t>完善“</w:t>
      </w:r>
      <w:r>
        <w:rPr>
          <w:color w:val="000000" w:themeColor="text1"/>
          <w14:textFill>
            <w14:solidFill>
              <w14:schemeClr w14:val="tx1"/>
            </w14:solidFill>
          </w14:textFill>
        </w:rPr>
        <w:t>三农</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服务专员制度，</w:t>
      </w:r>
      <w:r>
        <w:rPr>
          <w:rFonts w:hint="eastAsia"/>
          <w:color w:val="000000" w:themeColor="text1"/>
          <w14:textFill>
            <w14:solidFill>
              <w14:schemeClr w14:val="tx1"/>
            </w14:solidFill>
          </w14:textFill>
        </w:rPr>
        <w:t>积极开展“</w:t>
      </w:r>
      <w:bookmarkStart w:id="20" w:name="OLE_LINK56"/>
      <w:r>
        <w:rPr>
          <w:rFonts w:hint="eastAsia"/>
          <w:color w:val="000000" w:themeColor="text1"/>
          <w14:textFill>
            <w14:solidFill>
              <w14:schemeClr w14:val="tx1"/>
            </w14:solidFill>
          </w14:textFill>
        </w:rPr>
        <w:t>躬耕砺行</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兴农惠民</w:t>
      </w:r>
      <w:bookmarkEnd w:id="20"/>
      <w:r>
        <w:rPr>
          <w:rFonts w:hint="eastAsia"/>
          <w:color w:val="000000" w:themeColor="text1"/>
          <w14:textFill>
            <w14:solidFill>
              <w14:schemeClr w14:val="tx1"/>
            </w14:solidFill>
          </w14:textFill>
        </w:rPr>
        <w:t>”专项行动，持续开展“</w:t>
      </w:r>
      <w:r>
        <w:rPr>
          <w:color w:val="000000" w:themeColor="text1"/>
          <w14:textFill>
            <w14:solidFill>
              <w14:schemeClr w14:val="tx1"/>
            </w14:solidFill>
          </w14:textFill>
        </w:rPr>
        <w:t>三争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工作，</w:t>
      </w:r>
      <w:bookmarkEnd w:id="19"/>
      <w:r>
        <w:rPr>
          <w:color w:val="000000" w:themeColor="text1"/>
          <w14:textFill>
            <w14:solidFill>
              <w14:schemeClr w14:val="tx1"/>
            </w14:solidFill>
          </w14:textFill>
        </w:rPr>
        <w:t>切实增强工作针对性与实效性，推动各项事业取得更大突破。强化涉农项目资金全链条监督</w:t>
      </w:r>
      <w:r>
        <w:rPr>
          <w:rFonts w:hint="eastAsia"/>
          <w:color w:val="000000" w:themeColor="text1"/>
          <w14:textFill>
            <w14:solidFill>
              <w14:schemeClr w14:val="tx1"/>
            </w14:solidFill>
          </w14:textFill>
        </w:rPr>
        <w:t>和“三公”经费管理使用，</w:t>
      </w:r>
      <w:r>
        <w:rPr>
          <w:color w:val="000000" w:themeColor="text1"/>
          <w14:textFill>
            <w14:solidFill>
              <w14:schemeClr w14:val="tx1"/>
            </w14:solidFill>
          </w14:textFill>
        </w:rPr>
        <w:t>优化</w:t>
      </w:r>
      <w:r>
        <w:rPr>
          <w:rFonts w:hint="eastAsia"/>
          <w:color w:val="000000" w:themeColor="text1"/>
          <w14:textFill>
            <w14:solidFill>
              <w14:schemeClr w14:val="tx1"/>
            </w14:solidFill>
          </w14:textFill>
        </w:rPr>
        <w:t>招投标、</w:t>
      </w:r>
      <w:r>
        <w:rPr>
          <w:color w:val="000000" w:themeColor="text1"/>
          <w14:textFill>
            <w14:solidFill>
              <w14:schemeClr w14:val="tx1"/>
            </w14:solidFill>
          </w14:textFill>
        </w:rPr>
        <w:t>考核、督查等机制，大力精简会议文件数量，全面提升机关运转效率和服务效能。</w:t>
      </w:r>
      <w:r>
        <w:rPr>
          <w:rFonts w:hint="eastAsia" w:ascii="楷体_GB2312" w:eastAsia="楷体_GB2312"/>
          <w:color w:val="000000" w:themeColor="text1"/>
          <w14:textFill>
            <w14:solidFill>
              <w14:schemeClr w14:val="tx1"/>
            </w14:solidFill>
          </w14:textFill>
        </w:rPr>
        <w:t>（责任单位：机关党委、办公室、财务科、政策改革工作室）</w:t>
      </w:r>
      <w:bookmarkEnd w:id="18"/>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6.</w:t>
      </w:r>
      <w:bookmarkStart w:id="21" w:name="_Hlk219448335"/>
      <w:r>
        <w:rPr>
          <w:rFonts w:hint="eastAsia" w:ascii="楷体_GB2312" w:eastAsia="楷体_GB2312"/>
          <w:color w:val="000000" w:themeColor="text1"/>
          <w14:textFill>
            <w14:solidFill>
              <w14:schemeClr w14:val="tx1"/>
            </w14:solidFill>
          </w14:textFill>
        </w:rPr>
        <w:t>全面</w:t>
      </w:r>
      <w:r>
        <w:rPr>
          <w:rFonts w:ascii="楷体_GB2312" w:eastAsia="楷体_GB2312"/>
          <w:color w:val="000000" w:themeColor="text1"/>
          <w14:textFill>
            <w14:solidFill>
              <w14:schemeClr w14:val="tx1"/>
            </w14:solidFill>
          </w14:textFill>
        </w:rPr>
        <w:t>提升机关效能</w:t>
      </w:r>
      <w:bookmarkEnd w:id="21"/>
      <w:r>
        <w:rPr>
          <w:rFonts w:hint="eastAsia" w:ascii="楷体_GB2312" w:eastAsia="楷体_GB2312"/>
          <w:color w:val="000000" w:themeColor="text1"/>
          <w14:textFill>
            <w14:solidFill>
              <w14:schemeClr w14:val="tx1"/>
            </w14:solidFill>
          </w14:textFill>
        </w:rPr>
        <w:t>。</w:t>
      </w:r>
      <w:r>
        <w:rPr>
          <w:color w:val="000000" w:themeColor="text1"/>
          <w14:textFill>
            <w14:solidFill>
              <w14:schemeClr w14:val="tx1"/>
            </w14:solidFill>
          </w14:textFill>
        </w:rPr>
        <w:t>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党旗红 映三农</w:t>
      </w:r>
      <w:r>
        <w:rPr>
          <w:rFonts w:hint="eastAsia"/>
          <w:color w:val="000000" w:themeColor="text1"/>
          <w14:textFill>
            <w14:solidFill>
              <w14:schemeClr w14:val="tx1"/>
            </w14:solidFill>
          </w14:textFill>
        </w:rPr>
        <w:t>”党建</w:t>
      </w:r>
      <w:r>
        <w:rPr>
          <w:color w:val="000000" w:themeColor="text1"/>
          <w14:textFill>
            <w14:solidFill>
              <w14:schemeClr w14:val="tx1"/>
            </w14:solidFill>
          </w14:textFill>
        </w:rPr>
        <w:t>品牌为引领，深化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四提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机关建设，做实</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双报到</w:t>
      </w:r>
      <w:r>
        <w:rPr>
          <w:rFonts w:hint="eastAsia"/>
          <w:color w:val="000000" w:themeColor="text1"/>
          <w14:textFill>
            <w14:solidFill>
              <w14:schemeClr w14:val="tx1"/>
            </w14:solidFill>
          </w14:textFill>
        </w:rPr>
        <w:t>”社区</w:t>
      </w:r>
      <w:r>
        <w:rPr>
          <w:color w:val="000000" w:themeColor="text1"/>
          <w14:textFill>
            <w14:solidFill>
              <w14:schemeClr w14:val="tx1"/>
            </w14:solidFill>
          </w14:textFill>
        </w:rPr>
        <w:t>服务，将党建优势转化为推动机关效能提升的强大动力</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坚持党建带群建，全面提升群团工作水平。</w:t>
      </w:r>
      <w:r>
        <w:rPr>
          <w:rFonts w:hint="eastAsia"/>
          <w:color w:val="000000" w:themeColor="text1"/>
          <w14:textFill>
            <w14:solidFill>
              <w14:schemeClr w14:val="tx1"/>
            </w14:solidFill>
          </w14:textFill>
        </w:rPr>
        <w:t>强化安全生产、保密工作意识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严防各类</w:t>
      </w:r>
      <w:r>
        <w:rPr>
          <w:color w:val="000000" w:themeColor="text1"/>
          <w14:textFill>
            <w14:solidFill>
              <w14:schemeClr w14:val="tx1"/>
            </w14:solidFill>
          </w14:textFill>
        </w:rPr>
        <w:t>安全</w:t>
      </w:r>
      <w:r>
        <w:rPr>
          <w:rFonts w:hint="eastAsia"/>
          <w:color w:val="000000" w:themeColor="text1"/>
          <w14:textFill>
            <w14:solidFill>
              <w14:schemeClr w14:val="tx1"/>
            </w14:solidFill>
          </w14:textFill>
        </w:rPr>
        <w:t>生产</w:t>
      </w:r>
      <w:r>
        <w:rPr>
          <w:color w:val="000000" w:themeColor="text1"/>
          <w14:textFill>
            <w14:solidFill>
              <w14:schemeClr w14:val="tx1"/>
            </w14:solidFill>
          </w14:textFill>
        </w:rPr>
        <w:t>与失泄密风险，全力化解信访矛盾，为</w:t>
      </w:r>
      <w:r>
        <w:rPr>
          <w:rFonts w:hint="eastAsia"/>
          <w:color w:val="000000" w:themeColor="text1"/>
          <w14:textFill>
            <w14:solidFill>
              <w14:schemeClr w14:val="tx1"/>
            </w14:solidFill>
          </w14:textFill>
        </w:rPr>
        <w:t>新区</w:t>
      </w:r>
      <w:r>
        <w:rPr>
          <w:color w:val="000000" w:themeColor="text1"/>
          <w14:textFill>
            <w14:solidFill>
              <w14:schemeClr w14:val="tx1"/>
            </w14:solidFill>
          </w14:textFill>
        </w:rPr>
        <w:t>农业</w:t>
      </w:r>
      <w:r>
        <w:rPr>
          <w:rFonts w:hint="eastAsia"/>
          <w:color w:val="000000" w:themeColor="text1"/>
          <w14:textFill>
            <w14:solidFill>
              <w14:schemeClr w14:val="tx1"/>
            </w14:solidFill>
          </w14:textFill>
        </w:rPr>
        <w:t>农村高质量</w:t>
      </w:r>
      <w:r>
        <w:rPr>
          <w:color w:val="000000" w:themeColor="text1"/>
          <w14:textFill>
            <w14:solidFill>
              <w14:schemeClr w14:val="tx1"/>
            </w14:solidFill>
          </w14:textFill>
        </w:rPr>
        <w:t>发展营造良好环境。</w:t>
      </w:r>
      <w:r>
        <w:rPr>
          <w:rFonts w:hint="eastAsia" w:ascii="楷体_GB2312" w:eastAsia="楷体_GB2312"/>
          <w:color w:val="000000" w:themeColor="text1"/>
          <w14:textFill>
            <w14:solidFill>
              <w14:schemeClr w14:val="tx1"/>
            </w14:solidFill>
          </w14:textFill>
        </w:rPr>
        <w:t>（责任单位：机关党委、办公室、安全生产保障科、工会、团委、妇联）</w:t>
      </w:r>
    </w:p>
    <w:bookmarkEnd w:id="11"/>
    <w:p>
      <w:pPr>
        <w:widowControl w:val="0"/>
        <w:spacing w:after="0"/>
        <w:ind w:firstLine="640" w:firstLineChars="200"/>
        <w:rPr>
          <w:rFonts w:hint="eastAsia" w:ascii="黑体" w:hAnsi="黑体" w:eastAsia="黑体"/>
          <w:color w:val="000000" w:themeColor="text1"/>
          <w14:textFill>
            <w14:solidFill>
              <w14:schemeClr w14:val="tx1"/>
            </w14:solidFill>
          </w14:textFill>
        </w:rPr>
      </w:pPr>
      <w:bookmarkStart w:id="22" w:name="OLE_LINK3"/>
      <w:bookmarkStart w:id="23" w:name="OLE_LINK2"/>
      <w:r>
        <w:rPr>
          <w:rFonts w:hint="eastAsia" w:ascii="黑体" w:hAnsi="黑体" w:eastAsia="黑体"/>
          <w:color w:val="000000" w:themeColor="text1"/>
          <w14:textFill>
            <w14:solidFill>
              <w14:schemeClr w14:val="tx1"/>
            </w14:solidFill>
          </w14:textFill>
        </w:rPr>
        <w:t>二、</w:t>
      </w:r>
      <w:bookmarkStart w:id="24" w:name="_Hlk219448349"/>
      <w:r>
        <w:rPr>
          <w:rFonts w:hint="eastAsia" w:ascii="黑体" w:hAnsi="黑体" w:eastAsia="黑体"/>
          <w:color w:val="000000" w:themeColor="text1"/>
          <w14:textFill>
            <w14:solidFill>
              <w14:schemeClr w14:val="tx1"/>
            </w14:solidFill>
          </w14:textFill>
        </w:rPr>
        <w:t>筑根基稳产能，</w:t>
      </w:r>
      <w:bookmarkStart w:id="25" w:name="OLE_LINK42"/>
      <w:r>
        <w:rPr>
          <w:rFonts w:hint="eastAsia" w:ascii="黑体" w:hAnsi="黑体" w:eastAsia="黑体"/>
          <w:color w:val="000000" w:themeColor="text1"/>
          <w14:textFill>
            <w14:solidFill>
              <w14:schemeClr w14:val="tx1"/>
            </w14:solidFill>
          </w14:textFill>
        </w:rPr>
        <w:t>实施“粮安根基”巩固工程</w:t>
      </w:r>
      <w:bookmarkEnd w:id="24"/>
      <w:bookmarkEnd w:id="25"/>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7.</w:t>
      </w:r>
      <w:bookmarkStart w:id="26" w:name="_Hlk219448370"/>
      <w:r>
        <w:rPr>
          <w:rFonts w:hint="eastAsia" w:ascii="楷体_GB2312" w:eastAsia="楷体_GB2312"/>
          <w:color w:val="000000" w:themeColor="text1"/>
          <w14:textFill>
            <w14:solidFill>
              <w14:schemeClr w14:val="tx1"/>
            </w14:solidFill>
          </w14:textFill>
        </w:rPr>
        <w:t>扛牢粮食安全责任</w:t>
      </w:r>
      <w:bookmarkEnd w:id="26"/>
      <w:r>
        <w:rPr>
          <w:rFonts w:hint="eastAsia" w:ascii="楷体_GB2312" w:eastAsia="楷体_GB2312"/>
          <w:color w:val="000000" w:themeColor="text1"/>
          <w14:textFill>
            <w14:solidFill>
              <w14:schemeClr w14:val="tx1"/>
            </w14:solidFill>
          </w14:textFill>
        </w:rPr>
        <w:t>。</w:t>
      </w:r>
      <w:bookmarkStart w:id="27" w:name="_Hlk219448616"/>
      <w:r>
        <w:rPr>
          <w:rFonts w:hint="eastAsia" w:hAnsi="仿宋_GB2312" w:cs="仿宋_GB2312"/>
          <w:color w:val="000000" w:themeColor="text1"/>
          <w:kern w:val="0"/>
          <w:szCs w:val="32"/>
          <w14:textFill>
            <w14:solidFill>
              <w14:schemeClr w14:val="tx1"/>
            </w14:solidFill>
          </w14:textFill>
        </w:rPr>
        <w:t>坚持产量产能、生产生态、品牌品质、增产增收一起抓，</w:t>
      </w:r>
      <w:bookmarkEnd w:id="27"/>
      <w:r>
        <w:rPr>
          <w:color w:val="000000" w:themeColor="text1"/>
          <w14:textFill>
            <w14:solidFill>
              <w14:schemeClr w14:val="tx1"/>
            </w14:solidFill>
          </w14:textFill>
        </w:rPr>
        <w:t>推进主要粮油作物大面积单产提升行动，</w:t>
      </w:r>
      <w:r>
        <w:rPr>
          <w:rFonts w:hint="eastAsia"/>
          <w:color w:val="000000" w:themeColor="text1"/>
          <w14:textFill>
            <w14:solidFill>
              <w14:schemeClr w14:val="tx1"/>
            </w14:solidFill>
          </w14:textFill>
        </w:rPr>
        <w:t>促进良种良机良法集成增效，建设1个“五良融合”绿色增粮示范基地。</w:t>
      </w:r>
      <w:r>
        <w:rPr>
          <w:rFonts w:hint="eastAsia" w:hAnsi="仿宋_GB2312" w:cs="仿宋_GB2312"/>
          <w:color w:val="000000" w:themeColor="text1"/>
          <w:kern w:val="0"/>
          <w:szCs w:val="32"/>
          <w14:textFill>
            <w14:solidFill>
              <w14:schemeClr w14:val="tx1"/>
            </w14:solidFill>
          </w14:textFill>
        </w:rPr>
        <w:t>全面落实</w:t>
      </w:r>
      <w:r>
        <w:rPr>
          <w:color w:val="000000" w:themeColor="text1"/>
          <w14:textFill>
            <w14:solidFill>
              <w14:schemeClr w14:val="tx1"/>
            </w14:solidFill>
          </w14:textFill>
        </w:rPr>
        <w:t>耕地地力保护补贴、粮油规模种植主体单产提升奖励等政策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确保粮食播种面积稳定在72万亩以上，总产量</w:t>
      </w:r>
      <w:bookmarkStart w:id="28" w:name="_Hlk219448803"/>
      <w:r>
        <w:rPr>
          <w:color w:val="000000" w:themeColor="text1"/>
          <w14:textFill>
            <w14:solidFill>
              <w14:schemeClr w14:val="tx1"/>
            </w14:solidFill>
          </w14:textFill>
        </w:rPr>
        <w:t>26万吨</w:t>
      </w:r>
      <w:bookmarkEnd w:id="28"/>
      <w:r>
        <w:rPr>
          <w:color w:val="000000" w:themeColor="text1"/>
          <w14:textFill>
            <w14:solidFill>
              <w14:schemeClr w14:val="tx1"/>
            </w14:solidFill>
          </w14:textFill>
        </w:rPr>
        <w:t>以上。</w:t>
      </w:r>
      <w:r>
        <w:rPr>
          <w:rFonts w:hint="eastAsia" w:ascii="楷体_GB2312" w:eastAsia="楷体_GB2312"/>
          <w:color w:val="000000" w:themeColor="text1"/>
          <w14:textFill>
            <w14:solidFill>
              <w14:schemeClr w14:val="tx1"/>
            </w14:solidFill>
          </w14:textFill>
        </w:rPr>
        <w:t>（责任单位：种植业和农机管理科、农技推广服务科）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8.</w:t>
      </w:r>
      <w:bookmarkStart w:id="29" w:name="_Hlk219448639"/>
      <w:r>
        <w:rPr>
          <w:rFonts w:hint="eastAsia" w:ascii="楷体_GB2312" w:eastAsia="楷体_GB2312"/>
          <w:color w:val="000000" w:themeColor="text1"/>
          <w14:textFill>
            <w14:solidFill>
              <w14:schemeClr w14:val="tx1"/>
            </w14:solidFill>
          </w14:textFill>
        </w:rPr>
        <w:t>改善农业基础设施条件</w:t>
      </w:r>
      <w:bookmarkEnd w:id="29"/>
      <w:r>
        <w:rPr>
          <w:rFonts w:hint="eastAsia" w:ascii="楷体_GB2312" w:eastAsia="楷体_GB2312"/>
          <w:color w:val="000000" w:themeColor="text1"/>
          <w14:textFill>
            <w14:solidFill>
              <w14:schemeClr w14:val="tx1"/>
            </w14:solidFill>
          </w14:textFill>
        </w:rPr>
        <w:t>。</w:t>
      </w:r>
      <w:r>
        <w:rPr>
          <w:color w:val="000000" w:themeColor="text1"/>
          <w14:textFill>
            <w14:solidFill>
              <w14:schemeClr w14:val="tx1"/>
            </w14:solidFill>
          </w14:textFill>
        </w:rPr>
        <w:t>分步实施农田沟渠修复整治计划，分区分类</w:t>
      </w:r>
      <w:r>
        <w:rPr>
          <w:rFonts w:hint="eastAsia"/>
          <w:color w:val="000000" w:themeColor="text1"/>
          <w14:textFill>
            <w14:solidFill>
              <w14:schemeClr w14:val="tx1"/>
            </w14:solidFill>
          </w14:textFill>
        </w:rPr>
        <w:t>高质量</w:t>
      </w:r>
      <w:r>
        <w:rPr>
          <w:color w:val="000000" w:themeColor="text1"/>
          <w14:textFill>
            <w14:solidFill>
              <w14:schemeClr w14:val="tx1"/>
            </w14:solidFill>
          </w14:textFill>
        </w:rPr>
        <w:t>推进高标准农田建设，健全全生命周期管理制度，新改</w:t>
      </w:r>
      <w:r>
        <w:rPr>
          <w:rFonts w:hint="eastAsia"/>
          <w:color w:val="000000" w:themeColor="text1"/>
          <w14:textFill>
            <w14:solidFill>
              <w14:schemeClr w14:val="tx1"/>
            </w14:solidFill>
          </w14:textFill>
        </w:rPr>
        <w:t>建</w:t>
      </w:r>
      <w:r>
        <w:rPr>
          <w:color w:val="000000" w:themeColor="text1"/>
          <w14:textFill>
            <w14:solidFill>
              <w14:schemeClr w14:val="tx1"/>
            </w14:solidFill>
          </w14:textFill>
        </w:rPr>
        <w:t>高标准农田约2万亩。严守永久基本农田保护红线，严格补充耕地质量验收管理。稳步发展现代设施农业，</w:t>
      </w:r>
      <w:r>
        <w:rPr>
          <w:rFonts w:hint="eastAsia"/>
          <w:color w:val="000000" w:themeColor="text1"/>
          <w14:textFill>
            <w14:solidFill>
              <w14:schemeClr w14:val="tx1"/>
            </w14:solidFill>
          </w14:textFill>
        </w:rPr>
        <w:t>确保</w:t>
      </w:r>
      <w:r>
        <w:rPr>
          <w:color w:val="000000" w:themeColor="text1"/>
          <w14:textFill>
            <w14:solidFill>
              <w14:schemeClr w14:val="tx1"/>
            </w14:solidFill>
          </w14:textFill>
        </w:rPr>
        <w:t>设施作物种植面积稳定在</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万亩以上。</w:t>
      </w:r>
      <w:r>
        <w:rPr>
          <w:rFonts w:hint="eastAsia" w:ascii="楷体_GB2312" w:eastAsia="楷体_GB2312"/>
          <w:color w:val="000000" w:themeColor="text1"/>
          <w14:textFill>
            <w14:solidFill>
              <w14:schemeClr w14:val="tx1"/>
            </w14:solidFill>
          </w14:textFill>
        </w:rPr>
        <w:t>（责任单位：农田建设保护科、种植业和农机管理科、土壤肥料工作科）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9.实施</w:t>
      </w:r>
      <w:r>
        <w:rPr>
          <w:rFonts w:ascii="楷体_GB2312" w:eastAsia="楷体_GB2312"/>
          <w:color w:val="000000" w:themeColor="text1"/>
          <w14:textFill>
            <w14:solidFill>
              <w14:schemeClr w14:val="tx1"/>
            </w14:solidFill>
          </w14:textFill>
        </w:rPr>
        <w:t>新质牧场</w:t>
      </w:r>
      <w:r>
        <w:rPr>
          <w:rFonts w:hint="eastAsia" w:ascii="楷体_GB2312" w:eastAsia="楷体_GB2312"/>
          <w:color w:val="000000" w:themeColor="text1"/>
          <w14:textFill>
            <w14:solidFill>
              <w14:schemeClr w14:val="tx1"/>
            </w14:solidFill>
          </w14:textFill>
        </w:rPr>
        <w:t>培育工程</w:t>
      </w:r>
      <w:r>
        <w:rPr>
          <w:rFonts w:ascii="楷体_GB2312" w:eastAsia="楷体_GB2312"/>
          <w:color w:val="000000" w:themeColor="text1"/>
          <w14:textFill>
            <w14:solidFill>
              <w14:schemeClr w14:val="tx1"/>
            </w14:solidFill>
          </w14:textFill>
        </w:rPr>
        <w:t>。</w:t>
      </w:r>
      <w:r>
        <w:rPr>
          <w:rFonts w:hint="eastAsia"/>
          <w:color w:val="000000" w:themeColor="text1"/>
          <w14:textFill>
            <w14:solidFill>
              <w14:schemeClr w14:val="tx1"/>
            </w14:solidFill>
          </w14:textFill>
        </w:rPr>
        <w:t>推广智慧养殖、全链发展、联农带农等模式，</w:t>
      </w:r>
      <w:r>
        <w:rPr>
          <w:color w:val="000000" w:themeColor="text1"/>
          <w14:textFill>
            <w14:solidFill>
              <w14:schemeClr w14:val="tx1"/>
            </w14:solidFill>
          </w14:textFill>
        </w:rPr>
        <w:t>打造新质牧场应用场景。支持琅琊鸡、梅花鹿等特色产业深度开发，</w:t>
      </w:r>
      <w:bookmarkStart w:id="30" w:name="OLE_LINK54"/>
      <w:r>
        <w:rPr>
          <w:color w:val="000000" w:themeColor="text1"/>
          <w14:textFill>
            <w14:solidFill>
              <w14:schemeClr w14:val="tx1"/>
            </w14:solidFill>
          </w14:textFill>
        </w:rPr>
        <w:t>提升隆铭牛、康大兔等本土品牌影响力，</w:t>
      </w:r>
      <w:bookmarkEnd w:id="30"/>
      <w:bookmarkStart w:id="31" w:name="OLE_LINK43"/>
      <w:r>
        <w:rPr>
          <w:color w:val="000000" w:themeColor="text1"/>
          <w14:textFill>
            <w14:solidFill>
              <w14:schemeClr w14:val="tx1"/>
            </w14:solidFill>
          </w14:textFill>
        </w:rPr>
        <w:t>延伸优势特色产业链</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提升价值链</w:t>
      </w:r>
      <w:bookmarkEnd w:id="31"/>
      <w:r>
        <w:rPr>
          <w:color w:val="000000" w:themeColor="text1"/>
          <w14:textFill>
            <w14:solidFill>
              <w14:schemeClr w14:val="tx1"/>
            </w14:solidFill>
          </w14:textFill>
        </w:rPr>
        <w:t>。加强畜牧生产监测与调控，实施</w:t>
      </w:r>
      <w:r>
        <w:rPr>
          <w:rFonts w:hint="eastAsia"/>
          <w:color w:val="000000" w:themeColor="text1"/>
          <w14:textFill>
            <w14:solidFill>
              <w14:schemeClr w14:val="tx1"/>
            </w14:solidFill>
          </w14:textFill>
        </w:rPr>
        <w:t>粮改饲、</w:t>
      </w:r>
      <w:r>
        <w:rPr>
          <w:color w:val="000000" w:themeColor="text1"/>
          <w14:textFill>
            <w14:solidFill>
              <w14:schemeClr w14:val="tx1"/>
            </w14:solidFill>
          </w14:textFill>
        </w:rPr>
        <w:t>肉牛增量提质等财政扶持项目，</w:t>
      </w:r>
      <w:r>
        <w:rPr>
          <w:rFonts w:hint="eastAsia"/>
          <w:color w:val="000000" w:themeColor="text1"/>
          <w14:textFill>
            <w14:solidFill>
              <w14:schemeClr w14:val="tx1"/>
            </w14:solidFill>
          </w14:textFill>
        </w:rPr>
        <w:t>确保</w:t>
      </w:r>
      <w:r>
        <w:rPr>
          <w:color w:val="000000" w:themeColor="text1"/>
          <w14:textFill>
            <w14:solidFill>
              <w14:schemeClr w14:val="tx1"/>
            </w14:solidFill>
          </w14:textFill>
        </w:rPr>
        <w:t>肉蛋奶总产量在</w:t>
      </w:r>
      <w:bookmarkStart w:id="32" w:name="_Hlk219448828"/>
      <w:r>
        <w:rPr>
          <w:color w:val="000000" w:themeColor="text1"/>
          <w14:textFill>
            <w14:solidFill>
              <w14:schemeClr w14:val="tx1"/>
            </w14:solidFill>
          </w14:textFill>
        </w:rPr>
        <w:t>12万吨</w:t>
      </w:r>
      <w:bookmarkEnd w:id="32"/>
      <w:r>
        <w:rPr>
          <w:color w:val="000000" w:themeColor="text1"/>
          <w14:textFill>
            <w14:solidFill>
              <w14:schemeClr w14:val="tx1"/>
            </w14:solidFill>
          </w14:textFill>
        </w:rPr>
        <w:t>以上。</w:t>
      </w:r>
      <w:r>
        <w:rPr>
          <w:rFonts w:hint="eastAsia" w:ascii="楷体_GB2312" w:eastAsia="楷体_GB2312"/>
          <w:color w:val="000000" w:themeColor="text1"/>
          <w14:textFill>
            <w14:solidFill>
              <w14:schemeClr w14:val="tx1"/>
            </w14:solidFill>
          </w14:textFill>
        </w:rPr>
        <w:t>（责任单位：畜牧发展科）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10.</w:t>
      </w:r>
      <w:bookmarkStart w:id="33" w:name="_Hlk218700166"/>
      <w:r>
        <w:rPr>
          <w:rFonts w:hint="eastAsia" w:ascii="楷体_GB2312" w:eastAsia="楷体_GB2312"/>
          <w:color w:val="000000" w:themeColor="text1"/>
          <w14:textFill>
            <w14:solidFill>
              <w14:schemeClr w14:val="tx1"/>
            </w14:solidFill>
          </w14:textFill>
        </w:rPr>
        <w:t>提升果菜茶供给能力</w:t>
      </w:r>
      <w:r>
        <w:rPr>
          <w:rFonts w:ascii="楷体_GB2312" w:eastAsia="楷体_GB2312"/>
          <w:color w:val="000000" w:themeColor="text1"/>
          <w14:textFill>
            <w14:solidFill>
              <w14:schemeClr w14:val="tx1"/>
            </w14:solidFill>
          </w14:textFill>
        </w:rPr>
        <w:t>。</w:t>
      </w:r>
      <w:bookmarkEnd w:id="33"/>
      <w:bookmarkStart w:id="34" w:name="OLE_LINK8"/>
      <w:r>
        <w:rPr>
          <w:color w:val="000000" w:themeColor="text1"/>
          <w14:textFill>
            <w14:solidFill>
              <w14:schemeClr w14:val="tx1"/>
            </w14:solidFill>
          </w14:textFill>
        </w:rPr>
        <w:t>以构建菜果茶等特色农产品的全产业链为目标，</w:t>
      </w:r>
      <w:r>
        <w:rPr>
          <w:rFonts w:hint="eastAsia"/>
          <w:color w:val="000000" w:themeColor="text1"/>
          <w14:textFill>
            <w14:solidFill>
              <w14:schemeClr w14:val="tx1"/>
            </w14:solidFill>
          </w14:textFill>
        </w:rPr>
        <w:t>探索</w:t>
      </w:r>
      <w:r>
        <w:rPr>
          <w:color w:val="000000" w:themeColor="text1"/>
          <w14:textFill>
            <w14:solidFill>
              <w14:schemeClr w14:val="tx1"/>
            </w14:solidFill>
          </w14:textFill>
        </w:rPr>
        <w:t>订单</w:t>
      </w:r>
      <w:r>
        <w:rPr>
          <w:rFonts w:hint="eastAsia"/>
          <w:color w:val="000000" w:themeColor="text1"/>
          <w14:textFill>
            <w14:solidFill>
              <w14:schemeClr w14:val="tx1"/>
            </w14:solidFill>
          </w14:textFill>
        </w:rPr>
        <w:t>农业</w:t>
      </w:r>
      <w:r>
        <w:rPr>
          <w:color w:val="000000" w:themeColor="text1"/>
          <w14:textFill>
            <w14:solidFill>
              <w14:schemeClr w14:val="tx1"/>
            </w14:solidFill>
          </w14:textFill>
        </w:rPr>
        <w:t>、特色</w:t>
      </w:r>
      <w:r>
        <w:rPr>
          <w:rFonts w:hint="eastAsia"/>
          <w:color w:val="000000" w:themeColor="text1"/>
          <w14:textFill>
            <w14:solidFill>
              <w14:schemeClr w14:val="tx1"/>
            </w14:solidFill>
          </w14:textFill>
        </w:rPr>
        <w:t>农业发展模式，</w:t>
      </w:r>
      <w:r>
        <w:rPr>
          <w:color w:val="000000" w:themeColor="text1"/>
          <w14:textFill>
            <w14:solidFill>
              <w14:schemeClr w14:val="tx1"/>
            </w14:solidFill>
          </w14:textFill>
        </w:rPr>
        <w:t>培育羊肚菌、板蓝根白菜等特色</w:t>
      </w:r>
      <w:r>
        <w:rPr>
          <w:rFonts w:hint="eastAsia"/>
          <w:color w:val="000000" w:themeColor="text1"/>
          <w14:textFill>
            <w14:solidFill>
              <w14:schemeClr w14:val="tx1"/>
            </w14:solidFill>
          </w14:textFill>
        </w:rPr>
        <w:t>品种，</w:t>
      </w:r>
      <w:r>
        <w:rPr>
          <w:rFonts w:hint="eastAsia" w:hAnsi="Calibri" w:cs="楷体_GB2312"/>
          <w:color w:val="000000" w:themeColor="text1"/>
          <w:kern w:val="0"/>
          <w:szCs w:val="32"/>
          <w14:textFill>
            <w14:solidFill>
              <w14:schemeClr w14:val="tx1"/>
            </w14:solidFill>
          </w14:textFill>
        </w:rPr>
        <w:t>持续推动</w:t>
      </w:r>
      <w:bookmarkStart w:id="35" w:name="OLE_LINK55"/>
      <w:r>
        <w:rPr>
          <w:rFonts w:hint="eastAsia" w:hAnsi="Calibri" w:cs="楷体_GB2312"/>
          <w:color w:val="000000" w:themeColor="text1"/>
          <w:kern w:val="0"/>
          <w:szCs w:val="32"/>
          <w14:textFill>
            <w14:solidFill>
              <w14:schemeClr w14:val="tx1"/>
            </w14:solidFill>
          </w14:textFill>
        </w:rPr>
        <w:t>蓝莓、</w:t>
      </w:r>
      <w:bookmarkEnd w:id="35"/>
      <w:r>
        <w:rPr>
          <w:rFonts w:hint="eastAsia" w:hAnsi="Calibri" w:cs="楷体_GB2312"/>
          <w:color w:val="000000" w:themeColor="text1"/>
          <w:kern w:val="0"/>
          <w:szCs w:val="32"/>
          <w14:textFill>
            <w14:solidFill>
              <w14:schemeClr w14:val="tx1"/>
            </w14:solidFill>
          </w14:textFill>
        </w:rPr>
        <w:t>苹果、海青茶等优势特色产业发展，</w:t>
      </w:r>
      <w:r>
        <w:rPr>
          <w:rFonts w:hint="eastAsia" w:hAnsi="仿宋_GB2312" w:cs="仿宋_GB2312"/>
          <w:color w:val="000000" w:themeColor="text1"/>
          <w:kern w:val="0"/>
          <w:szCs w:val="32"/>
          <w14:textFill>
            <w14:solidFill>
              <w14:schemeClr w14:val="tx1"/>
            </w14:solidFill>
          </w14:textFill>
        </w:rPr>
        <w:t>丰富市民“菜篮子”“果盘子”“茶罐子”，确保</w:t>
      </w:r>
      <w:r>
        <w:rPr>
          <w:color w:val="000000" w:themeColor="text1"/>
          <w14:textFill>
            <w14:solidFill>
              <w14:schemeClr w14:val="tx1"/>
            </w14:solidFill>
          </w14:textFill>
        </w:rPr>
        <w:t>蔬菜产量稳定在</w:t>
      </w:r>
      <w:bookmarkStart w:id="36" w:name="_Hlk219448813"/>
      <w:r>
        <w:rPr>
          <w:color w:val="000000" w:themeColor="text1"/>
          <w14:textFill>
            <w14:solidFill>
              <w14:schemeClr w14:val="tx1"/>
            </w14:solidFill>
          </w14:textFill>
        </w:rPr>
        <w:t>62万吨</w:t>
      </w:r>
      <w:bookmarkEnd w:id="36"/>
      <w:r>
        <w:rPr>
          <w:color w:val="000000" w:themeColor="text1"/>
          <w14:textFill>
            <w14:solidFill>
              <w14:schemeClr w14:val="tx1"/>
            </w14:solidFill>
          </w14:textFill>
        </w:rPr>
        <w:t>以上</w:t>
      </w:r>
      <w:bookmarkEnd w:id="34"/>
      <w:r>
        <w:rPr>
          <w:rFonts w:hint="eastAsia"/>
          <w:color w:val="000000" w:themeColor="text1"/>
          <w14:textFill>
            <w14:solidFill>
              <w14:schemeClr w14:val="tx1"/>
            </w14:solidFill>
          </w14:textFill>
        </w:rPr>
        <w:t>、</w:t>
      </w:r>
      <w:r>
        <w:rPr>
          <w:rFonts w:hint="eastAsia" w:hAnsi="Calibri" w:cs="楷体_GB2312"/>
          <w:color w:val="000000" w:themeColor="text1"/>
          <w:kern w:val="0"/>
          <w:szCs w:val="32"/>
          <w14:textFill>
            <w14:solidFill>
              <w14:schemeClr w14:val="tx1"/>
            </w14:solidFill>
          </w14:textFill>
        </w:rPr>
        <w:t>果茶总产量稳定在</w:t>
      </w:r>
      <w:bookmarkStart w:id="37" w:name="_Hlk219448821"/>
      <w:r>
        <w:rPr>
          <w:rFonts w:hint="eastAsia" w:hAnsi="Calibri" w:cs="楷体_GB2312"/>
          <w:color w:val="000000" w:themeColor="text1"/>
          <w:kern w:val="0"/>
          <w:szCs w:val="32"/>
          <w14:textFill>
            <w14:solidFill>
              <w14:schemeClr w14:val="tx1"/>
            </w14:solidFill>
          </w14:textFill>
        </w:rPr>
        <w:t>11万吨</w:t>
      </w:r>
      <w:bookmarkEnd w:id="37"/>
      <w:r>
        <w:rPr>
          <w:rFonts w:hint="eastAsia" w:hAnsi="Calibri" w:cs="楷体_GB2312"/>
          <w:color w:val="000000" w:themeColor="text1"/>
          <w:kern w:val="0"/>
          <w:szCs w:val="32"/>
          <w14:textFill>
            <w14:solidFill>
              <w14:schemeClr w14:val="tx1"/>
            </w14:solidFill>
          </w14:textFill>
        </w:rPr>
        <w:t>以</w:t>
      </w:r>
      <w:r>
        <w:rPr>
          <w:rFonts w:hint="eastAsia" w:hAnsi="仿宋_GB2312" w:cs="仿宋_GB2312"/>
          <w:color w:val="000000" w:themeColor="text1"/>
          <w:kern w:val="0"/>
          <w:szCs w:val="32"/>
          <w14:textFill>
            <w14:solidFill>
              <w14:schemeClr w14:val="tx1"/>
            </w14:solidFill>
          </w14:textFill>
        </w:rPr>
        <w:t>上</w:t>
      </w:r>
      <w:r>
        <w:rPr>
          <w:color w:val="000000" w:themeColor="text1"/>
          <w14:textFill>
            <w14:solidFill>
              <w14:schemeClr w14:val="tx1"/>
            </w14:solidFill>
          </w14:textFill>
        </w:rPr>
        <w:t>。</w:t>
      </w:r>
      <w:r>
        <w:rPr>
          <w:rFonts w:hint="eastAsia" w:ascii="楷体_GB2312" w:eastAsia="楷体_GB2312"/>
          <w:color w:val="000000" w:themeColor="text1"/>
          <w14:textFill>
            <w14:solidFill>
              <w14:schemeClr w14:val="tx1"/>
            </w14:solidFill>
          </w14:textFill>
        </w:rPr>
        <w:t>（责任单位：农技推广服务科、果茶花卉技术指导科）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11.</w:t>
      </w:r>
      <w:bookmarkStart w:id="38" w:name="_Hlk219448714"/>
      <w:r>
        <w:rPr>
          <w:rFonts w:hint="eastAsia" w:ascii="楷体_GB2312" w:hAnsi="楷体_GB2312" w:eastAsia="楷体_GB2312" w:cs="楷体_GB2312"/>
          <w:color w:val="000000" w:themeColor="text1"/>
          <w:kern w:val="0"/>
          <w:szCs w:val="32"/>
          <w14:textFill>
            <w14:solidFill>
              <w14:schemeClr w14:val="tx1"/>
            </w14:solidFill>
          </w14:textFill>
        </w:rPr>
        <w:t>织密织牢动植物疫病防控网络</w:t>
      </w:r>
      <w:bookmarkEnd w:id="38"/>
      <w:r>
        <w:rPr>
          <w:rFonts w:hint="eastAsia" w:ascii="楷体_GB2312" w:hAnsi="楷体_GB2312" w:eastAsia="楷体_GB2312" w:cs="楷体_GB2312"/>
          <w:color w:val="000000" w:themeColor="text1"/>
          <w:kern w:val="0"/>
          <w:szCs w:val="32"/>
          <w14:textFill>
            <w14:solidFill>
              <w14:schemeClr w14:val="tx1"/>
            </w14:solidFill>
          </w14:textFill>
        </w:rPr>
        <w:t>。</w:t>
      </w:r>
      <w:r>
        <w:rPr>
          <w:rFonts w:hint="eastAsia"/>
          <w:color w:val="000000" w:themeColor="text1"/>
          <w14:textFill>
            <w14:solidFill>
              <w14:schemeClr w14:val="tx1"/>
            </w14:solidFill>
          </w14:textFill>
        </w:rPr>
        <w:t>落实</w:t>
      </w:r>
      <w:r>
        <w:rPr>
          <w:color w:val="000000" w:themeColor="text1"/>
          <w14:textFill>
            <w14:solidFill>
              <w14:schemeClr w14:val="tx1"/>
            </w14:solidFill>
          </w14:textFill>
        </w:rPr>
        <w:t>农业防灾减灾</w:t>
      </w:r>
      <w:r>
        <w:rPr>
          <w:rFonts w:hint="eastAsia"/>
          <w:color w:val="000000" w:themeColor="text1"/>
          <w14:textFill>
            <w14:solidFill>
              <w14:schemeClr w14:val="tx1"/>
            </w14:solidFill>
          </w14:textFill>
        </w:rPr>
        <w:t>救灾</w:t>
      </w:r>
      <w:r>
        <w:rPr>
          <w:color w:val="000000" w:themeColor="text1"/>
          <w14:textFill>
            <w14:solidFill>
              <w14:schemeClr w14:val="tx1"/>
            </w14:solidFill>
          </w14:textFill>
        </w:rPr>
        <w:t>体系，加强重大病虫害监测防控，确保主要农作物病虫害统防统治覆盖率达50%以上。</w:t>
      </w:r>
      <w:r>
        <w:rPr>
          <w:rFonts w:hint="eastAsia"/>
          <w:color w:val="000000" w:themeColor="text1"/>
          <w14:textFill>
            <w14:solidFill>
              <w14:schemeClr w14:val="tx1"/>
            </w14:solidFill>
          </w14:textFill>
        </w:rPr>
        <w:t>深化</w:t>
      </w:r>
      <w:r>
        <w:rPr>
          <w:color w:val="000000" w:themeColor="text1"/>
          <w14:textFill>
            <w14:solidFill>
              <w14:schemeClr w14:val="tx1"/>
            </w14:solidFill>
          </w14:textFill>
        </w:rPr>
        <w:t>动物防疫</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建设和防疫检疫队伍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行动，</w:t>
      </w:r>
      <w:bookmarkStart w:id="39" w:name="_Hlk219036049"/>
      <w:r>
        <w:rPr>
          <w:rFonts w:hint="eastAsia"/>
          <w:color w:val="000000" w:themeColor="text1"/>
          <w14:textFill>
            <w14:solidFill>
              <w14:schemeClr w14:val="tx1"/>
            </w14:solidFill>
          </w14:textFill>
        </w:rPr>
        <w:t>持续推进病死畜禽无害化处理，加强动物诊疗机构监管，</w:t>
      </w:r>
      <w:bookmarkEnd w:id="39"/>
      <w:r>
        <w:rPr>
          <w:color w:val="000000" w:themeColor="text1"/>
          <w14:textFill>
            <w14:solidFill>
              <w14:schemeClr w14:val="tx1"/>
            </w14:solidFill>
          </w14:textFill>
        </w:rPr>
        <w:t>持续推进城乡犬只狂犬病免疫</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创建省级动物疫病净化场1</w:t>
      </w:r>
      <w:r>
        <w:rPr>
          <w:rFonts w:hint="eastAsia"/>
          <w:color w:val="000000" w:themeColor="text1"/>
          <w14:textFill>
            <w14:solidFill>
              <w14:schemeClr w14:val="tx1"/>
            </w14:solidFill>
          </w14:textFill>
        </w:rPr>
        <w:t>个，</w:t>
      </w:r>
      <w:r>
        <w:rPr>
          <w:color w:val="000000" w:themeColor="text1"/>
          <w14:textFill>
            <w14:solidFill>
              <w14:schemeClr w14:val="tx1"/>
            </w14:solidFill>
          </w14:textFill>
        </w:rPr>
        <w:t>确保不发生区域性重大动物疫情。</w:t>
      </w:r>
      <w:r>
        <w:rPr>
          <w:rFonts w:hint="eastAsia" w:ascii="楷体_GB2312" w:eastAsia="楷体_GB2312"/>
          <w:color w:val="000000" w:themeColor="text1"/>
          <w14:textFill>
            <w14:solidFill>
              <w14:schemeClr w14:val="tx1"/>
            </w14:solidFill>
          </w14:textFill>
        </w:rPr>
        <w:t>（责任单位：种植业和农机管理科、植物保护科、动物卫生检疫科、动物疫病预防控制科、畜禽无害化处理指导科、各动物卫生与产品质量工作站）</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12.</w:t>
      </w:r>
      <w:bookmarkStart w:id="40" w:name="_Hlk219448722"/>
      <w:r>
        <w:rPr>
          <w:rFonts w:hint="eastAsia" w:ascii="楷体_GB2312" w:eastAsia="楷体_GB2312"/>
          <w:color w:val="000000" w:themeColor="text1"/>
          <w14:textFill>
            <w14:solidFill>
              <w14:schemeClr w14:val="tx1"/>
            </w14:solidFill>
          </w14:textFill>
        </w:rPr>
        <w:t>严守农产品质量安全底线</w:t>
      </w:r>
      <w:bookmarkEnd w:id="40"/>
      <w:r>
        <w:rPr>
          <w:rFonts w:hint="eastAsia" w:ascii="楷体_GB2312" w:eastAsia="楷体_GB2312"/>
          <w:color w:val="000000" w:themeColor="text1"/>
          <w14:textFill>
            <w14:solidFill>
              <w14:schemeClr w14:val="tx1"/>
            </w14:solidFill>
          </w14:textFill>
        </w:rPr>
        <w:t>。</w:t>
      </w:r>
      <w:bookmarkStart w:id="41" w:name="OLE_LINK17"/>
      <w:r>
        <w:rPr>
          <w:color w:val="000000" w:themeColor="text1"/>
          <w14:textFill>
            <w14:solidFill>
              <w14:schemeClr w14:val="tx1"/>
            </w14:solidFill>
          </w14:textFill>
        </w:rPr>
        <w:t>深入实施农产品和畜产品质量安全提升三年行动，</w:t>
      </w:r>
      <w:bookmarkEnd w:id="41"/>
      <w:r>
        <w:rPr>
          <w:color w:val="000000" w:themeColor="text1"/>
          <w14:textFill>
            <w14:solidFill>
              <w14:schemeClr w14:val="tx1"/>
            </w14:solidFill>
          </w14:textFill>
        </w:rPr>
        <w:t>构建从田间到餐桌的全链条监管体系。聚焦重点</w:t>
      </w:r>
      <w:r>
        <w:rPr>
          <w:rFonts w:hint="eastAsia"/>
          <w:color w:val="000000" w:themeColor="text1"/>
          <w14:textFill>
            <w14:solidFill>
              <w14:schemeClr w14:val="tx1"/>
            </w14:solidFill>
          </w14:textFill>
        </w:rPr>
        <w:t>农（畜）产品，</w:t>
      </w:r>
      <w:r>
        <w:rPr>
          <w:color w:val="000000" w:themeColor="text1"/>
          <w14:textFill>
            <w14:solidFill>
              <w14:schemeClr w14:val="tx1"/>
            </w14:solidFill>
          </w14:textFill>
        </w:rPr>
        <w:t>实施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一品一策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精准治理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完成</w:t>
      </w:r>
      <w:r>
        <w:rPr>
          <w:rFonts w:hint="eastAsia"/>
          <w:color w:val="000000" w:themeColor="text1"/>
          <w14:textFill>
            <w14:solidFill>
              <w14:schemeClr w14:val="tx1"/>
            </w14:solidFill>
          </w14:textFill>
        </w:rPr>
        <w:t>定性</w:t>
      </w:r>
      <w:r>
        <w:rPr>
          <w:color w:val="000000" w:themeColor="text1"/>
          <w14:textFill>
            <w14:solidFill>
              <w14:schemeClr w14:val="tx1"/>
            </w14:solidFill>
          </w14:textFill>
        </w:rPr>
        <w:t>定量</w:t>
      </w:r>
      <w:r>
        <w:rPr>
          <w:rFonts w:hint="eastAsia"/>
          <w:color w:val="000000" w:themeColor="text1"/>
          <w14:textFill>
            <w14:solidFill>
              <w14:schemeClr w14:val="tx1"/>
            </w14:solidFill>
          </w14:textFill>
        </w:rPr>
        <w:t>检测1700批次、快速检测5.5万</w:t>
      </w:r>
      <w:r>
        <w:rPr>
          <w:color w:val="000000" w:themeColor="text1"/>
          <w14:textFill>
            <w14:solidFill>
              <w14:schemeClr w14:val="tx1"/>
            </w14:solidFill>
          </w14:textFill>
        </w:rPr>
        <w:t>批次</w:t>
      </w:r>
      <w:r>
        <w:rPr>
          <w:rFonts w:hint="eastAsia"/>
          <w:color w:val="000000" w:themeColor="text1"/>
          <w14:textFill>
            <w14:solidFill>
              <w14:schemeClr w14:val="tx1"/>
            </w14:solidFill>
          </w14:textFill>
        </w:rPr>
        <w:t>、</w:t>
      </w:r>
      <w:bookmarkStart w:id="42" w:name="_Hlk219974848"/>
      <w:r>
        <w:rPr>
          <w:color w:val="000000" w:themeColor="text1"/>
          <w14:textFill>
            <w14:solidFill>
              <w14:schemeClr w14:val="tx1"/>
            </w14:solidFill>
          </w14:textFill>
        </w:rPr>
        <w:t>屠宰检疫</w:t>
      </w:r>
      <w:bookmarkEnd w:id="42"/>
      <w:bookmarkStart w:id="43" w:name="_Hlk219974844"/>
      <w:r>
        <w:rPr>
          <w:color w:val="000000" w:themeColor="text1"/>
          <w14:textFill>
            <w14:solidFill>
              <w14:schemeClr w14:val="tx1"/>
            </w14:solidFill>
          </w14:textFill>
        </w:rPr>
        <w:t>4.5万吨</w:t>
      </w:r>
      <w:bookmarkEnd w:id="43"/>
      <w:r>
        <w:rPr>
          <w:color w:val="000000" w:themeColor="text1"/>
          <w14:textFill>
            <w14:solidFill>
              <w14:schemeClr w14:val="tx1"/>
            </w14:solidFill>
          </w14:textFill>
        </w:rPr>
        <w:t>以上</w:t>
      </w:r>
      <w:r>
        <w:rPr>
          <w:rFonts w:hint="eastAsia"/>
          <w:color w:val="000000" w:themeColor="text1"/>
          <w14:textFill>
            <w14:solidFill>
              <w14:schemeClr w14:val="tx1"/>
            </w14:solidFill>
          </w14:textFill>
        </w:rPr>
        <w:t>，确保主要农（畜）产品监测合格率保持高位稳定</w:t>
      </w:r>
      <w:r>
        <w:rPr>
          <w:color w:val="000000" w:themeColor="text1"/>
          <w14:textFill>
            <w14:solidFill>
              <w14:schemeClr w14:val="tx1"/>
            </w14:solidFill>
          </w14:textFill>
        </w:rPr>
        <w:t>。</w:t>
      </w:r>
      <w:bookmarkStart w:id="44" w:name="_Hlk219975039"/>
      <w:r>
        <w:rPr>
          <w:color w:val="000000" w:themeColor="text1"/>
          <w14:textFill>
            <w14:solidFill>
              <w14:schemeClr w14:val="tx1"/>
            </w14:solidFill>
          </w14:textFill>
        </w:rPr>
        <w:t>常态化开展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绿剑护粮安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蓝盾护牧安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执法行动</w:t>
      </w:r>
      <w:bookmarkEnd w:id="44"/>
      <w:r>
        <w:rPr>
          <w:color w:val="000000" w:themeColor="text1"/>
          <w14:textFill>
            <w14:solidFill>
              <w14:schemeClr w14:val="tx1"/>
            </w14:solidFill>
          </w14:textFill>
        </w:rPr>
        <w:t>，强化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检打联动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和行刑衔接，</w:t>
      </w:r>
      <w:r>
        <w:rPr>
          <w:rFonts w:hint="eastAsia"/>
          <w:color w:val="000000" w:themeColor="text1"/>
          <w14:textFill>
            <w14:solidFill>
              <w14:schemeClr w14:val="tx1"/>
            </w14:solidFill>
          </w14:textFill>
        </w:rPr>
        <w:t>严查非法添加和农兽药残留超标等问题</w:t>
      </w:r>
      <w:r>
        <w:rPr>
          <w:color w:val="000000" w:themeColor="text1"/>
          <w14:textFill>
            <w14:solidFill>
              <w14:schemeClr w14:val="tx1"/>
            </w14:solidFill>
          </w14:textFill>
        </w:rPr>
        <w:t>。</w:t>
      </w:r>
      <w:r>
        <w:rPr>
          <w:rFonts w:hint="eastAsia" w:ascii="楷体_GB2312" w:eastAsia="楷体_GB2312"/>
          <w:color w:val="000000" w:themeColor="text1"/>
          <w14:textFill>
            <w14:solidFill>
              <w14:schemeClr w14:val="tx1"/>
            </w14:solidFill>
          </w14:textFill>
        </w:rPr>
        <w:t>（责任单位：农产品质量安全科、动物卫生检疫科、执法大队及各中队）</w:t>
      </w:r>
    </w:p>
    <w:p>
      <w:pPr>
        <w:widowControl w:val="0"/>
        <w:spacing w:after="0"/>
        <w:ind w:firstLine="640" w:firstLineChars="20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三、</w:t>
      </w:r>
      <w:bookmarkStart w:id="45" w:name="OLE_LINK7"/>
      <w:bookmarkStart w:id="46" w:name="_Hlk219448862"/>
      <w:r>
        <w:rPr>
          <w:rFonts w:hint="eastAsia" w:ascii="黑体" w:hAnsi="黑体" w:eastAsia="黑体"/>
          <w:color w:val="000000" w:themeColor="text1"/>
          <w14:textFill>
            <w14:solidFill>
              <w14:schemeClr w14:val="tx1"/>
            </w14:solidFill>
          </w14:textFill>
        </w:rPr>
        <w:t>兴业态促产能</w:t>
      </w:r>
      <w:bookmarkEnd w:id="45"/>
      <w:r>
        <w:rPr>
          <w:rFonts w:hint="eastAsia" w:ascii="黑体" w:hAnsi="黑体" w:eastAsia="黑体"/>
          <w:color w:val="000000" w:themeColor="text1"/>
          <w14:textFill>
            <w14:solidFill>
              <w14:schemeClr w14:val="tx1"/>
            </w14:solidFill>
          </w14:textFill>
        </w:rPr>
        <w:t>，实施“产业强链”升级工程</w:t>
      </w:r>
      <w:bookmarkEnd w:id="46"/>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13.培育壮大农业产业。</w:t>
      </w:r>
      <w:bookmarkStart w:id="47" w:name="_Hlk219448889"/>
      <w:r>
        <w:rPr>
          <w:rFonts w:hint="eastAsia"/>
          <w:color w:val="000000" w:themeColor="text1"/>
          <w14:textFill>
            <w14:solidFill>
              <w14:schemeClr w14:val="tx1"/>
            </w14:solidFill>
          </w14:textFill>
        </w:rPr>
        <w:t>大力发展科技、绿色、质量和品牌农业，</w:t>
      </w:r>
      <w:bookmarkEnd w:id="47"/>
      <w:r>
        <w:rPr>
          <w:rFonts w:hint="eastAsia"/>
          <w:color w:val="000000" w:themeColor="text1"/>
          <w14:textFill>
            <w14:solidFill>
              <w14:schemeClr w14:val="tx1"/>
            </w14:solidFill>
          </w14:textFill>
        </w:rPr>
        <w:t>提升发展质效，推动农村一二三产融合发展。</w:t>
      </w:r>
      <w:r>
        <w:rPr>
          <w:color w:val="000000" w:themeColor="text1"/>
          <w14:textFill>
            <w14:solidFill>
              <w14:schemeClr w14:val="tx1"/>
            </w14:solidFill>
          </w14:textFill>
        </w:rPr>
        <w:t>推行涉农项目全生命周期管理，</w:t>
      </w:r>
      <w:bookmarkStart w:id="48" w:name="_Hlk219976917"/>
      <w:r>
        <w:rPr>
          <w:color w:val="000000" w:themeColor="text1"/>
          <w14:textFill>
            <w14:solidFill>
              <w14:schemeClr w14:val="tx1"/>
            </w14:solidFill>
          </w14:textFill>
        </w:rPr>
        <w:t>加强</w:t>
      </w:r>
      <w:r>
        <w:rPr>
          <w:rFonts w:hint="eastAsia"/>
          <w:color w:val="000000" w:themeColor="text1"/>
          <w14:textFill>
            <w14:solidFill>
              <w14:schemeClr w14:val="tx1"/>
            </w14:solidFill>
          </w14:textFill>
        </w:rPr>
        <w:t>黄岛区农业强县、海青镇农业产业强镇等</w:t>
      </w:r>
      <w:r>
        <w:rPr>
          <w:color w:val="000000" w:themeColor="text1"/>
          <w14:textFill>
            <w14:solidFill>
              <w14:schemeClr w14:val="tx1"/>
            </w14:solidFill>
          </w14:textFill>
        </w:rPr>
        <w:t>重点项目跟踪服务</w:t>
      </w:r>
      <w:bookmarkEnd w:id="48"/>
      <w:r>
        <w:rPr>
          <w:color w:val="000000" w:themeColor="text1"/>
          <w14:textFill>
            <w14:solidFill>
              <w14:schemeClr w14:val="tx1"/>
            </w14:solidFill>
          </w14:textFill>
        </w:rPr>
        <w:t>。落实经济数据监测机制，重点关注新增达产和高产高效项目，挖掘</w:t>
      </w:r>
      <w:r>
        <w:rPr>
          <w:rFonts w:hint="eastAsia"/>
          <w:color w:val="000000" w:themeColor="text1"/>
          <w14:textFill>
            <w14:solidFill>
              <w14:schemeClr w14:val="tx1"/>
            </w14:solidFill>
          </w14:textFill>
        </w:rPr>
        <w:t>隆铭牛胚胎、毛皮动物等</w:t>
      </w:r>
      <w:r>
        <w:rPr>
          <w:color w:val="000000" w:themeColor="text1"/>
          <w14:textFill>
            <w14:solidFill>
              <w14:schemeClr w14:val="tx1"/>
            </w14:solidFill>
          </w14:textFill>
        </w:rPr>
        <w:t>特色农业经济增长潜力。完成第四次农业普查任务。</w:t>
      </w:r>
      <w:r>
        <w:rPr>
          <w:rFonts w:hint="eastAsia" w:ascii="楷体_GB2312" w:eastAsia="楷体_GB2312"/>
          <w:color w:val="000000" w:themeColor="text1"/>
          <w14:textFill>
            <w14:solidFill>
              <w14:schemeClr w14:val="tx1"/>
            </w14:solidFill>
          </w14:textFill>
        </w:rPr>
        <w:t>（责任单位：产业发展科、种植业和农机管理科、畜牧发展科、农技推广服务科、果茶花卉技术指导科、合作经济指导科）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14.</w:t>
      </w:r>
      <w:bookmarkStart w:id="49" w:name="_Hlk219448925"/>
      <w:r>
        <w:rPr>
          <w:rFonts w:ascii="楷体_GB2312" w:eastAsia="楷体_GB2312"/>
          <w:color w:val="000000" w:themeColor="text1"/>
          <w14:textFill>
            <w14:solidFill>
              <w14:schemeClr w14:val="tx1"/>
            </w14:solidFill>
          </w14:textFill>
        </w:rPr>
        <w:t>强化科技与人才支撑</w:t>
      </w:r>
      <w:bookmarkEnd w:id="49"/>
      <w:r>
        <w:rPr>
          <w:rFonts w:hint="eastAsia" w:ascii="楷体_GB2312" w:eastAsia="楷体_GB2312"/>
          <w:color w:val="000000" w:themeColor="text1"/>
          <w14:textFill>
            <w14:solidFill>
              <w14:schemeClr w14:val="tx1"/>
            </w14:solidFill>
          </w14:textFill>
        </w:rPr>
        <w:t>。</w:t>
      </w:r>
      <w:r>
        <w:rPr>
          <w:color w:val="000000" w:themeColor="text1"/>
          <w14:textFill>
            <w14:solidFill>
              <w14:schemeClr w14:val="tx1"/>
            </w14:solidFill>
          </w14:textFill>
        </w:rPr>
        <w:t>深入实施种业振兴行动</w:t>
      </w:r>
      <w:r>
        <w:rPr>
          <w:rFonts w:hint="eastAsia"/>
          <w:color w:val="000000" w:themeColor="text1"/>
          <w14:textFill>
            <w14:solidFill>
              <w14:schemeClr w14:val="tx1"/>
            </w14:solidFill>
          </w14:textFill>
        </w:rPr>
        <w:t>，加快“育繁推”一体化发展，引进试验示范新品种60个</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推进</w:t>
      </w:r>
      <w:r>
        <w:rPr>
          <w:rFonts w:hint="eastAsia" w:hAnsi="黑体" w:cs="仿宋_GB2312"/>
          <w:color w:val="000000" w:themeColor="text1"/>
          <w:szCs w:val="32"/>
          <w14:textFill>
            <w14:solidFill>
              <w14:schemeClr w14:val="tx1"/>
            </w14:solidFill>
          </w14:textFill>
        </w:rPr>
        <w:t>基层农技推广体系改革与建设，</w:t>
      </w:r>
      <w:r>
        <w:rPr>
          <w:color w:val="000000" w:themeColor="text1"/>
          <w14:textFill>
            <w14:solidFill>
              <w14:schemeClr w14:val="tx1"/>
            </w14:solidFill>
          </w14:textFill>
        </w:rPr>
        <w:t>遴选发布主推技术和模式20项。实施高素质农民培育提质增效行动，</w:t>
      </w:r>
      <w:r>
        <w:rPr>
          <w:rFonts w:hint="eastAsia"/>
          <w:color w:val="000000" w:themeColor="text1"/>
          <w14:textFill>
            <w14:solidFill>
              <w14:schemeClr w14:val="tx1"/>
            </w14:solidFill>
          </w14:textFill>
        </w:rPr>
        <w:t>完成</w:t>
      </w:r>
      <w:r>
        <w:rPr>
          <w:color w:val="000000" w:themeColor="text1"/>
          <w14:textFill>
            <w14:solidFill>
              <w14:schemeClr w14:val="tx1"/>
            </w14:solidFill>
          </w14:textFill>
        </w:rPr>
        <w:t>培育500人。畅通乡村人才评价渠道，开展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齐鲁乡村之星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评选和农民职称评审</w:t>
      </w:r>
      <w:bookmarkStart w:id="50" w:name="OLE_LINK26"/>
      <w:r>
        <w:rPr>
          <w:color w:val="000000" w:themeColor="text1"/>
          <w14:textFill>
            <w14:solidFill>
              <w14:schemeClr w14:val="tx1"/>
            </w14:solidFill>
          </w14:textFill>
        </w:rPr>
        <w:t>，激发乡村人才创新创业活力。</w:t>
      </w:r>
      <w:bookmarkEnd w:id="50"/>
      <w:r>
        <w:rPr>
          <w:rFonts w:hint="eastAsia" w:ascii="楷体_GB2312" w:eastAsia="楷体_GB2312"/>
          <w:color w:val="000000" w:themeColor="text1"/>
          <w14:textFill>
            <w14:solidFill>
              <w14:schemeClr w14:val="tx1"/>
            </w14:solidFill>
          </w14:textFill>
        </w:rPr>
        <w:t>（责任单位：种业发展科、农技推广服务科、科技教育科）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15.</w:t>
      </w:r>
      <w:bookmarkStart w:id="51" w:name="OLE_LINK36"/>
      <w:r>
        <w:rPr>
          <w:rFonts w:hint="eastAsia" w:ascii="楷体_GB2312" w:eastAsia="楷体_GB2312"/>
          <w:color w:val="000000" w:themeColor="text1"/>
          <w14:textFill>
            <w14:solidFill>
              <w14:schemeClr w14:val="tx1"/>
            </w14:solidFill>
          </w14:textFill>
        </w:rPr>
        <w:t>大力发展农业新质生产力</w:t>
      </w:r>
      <w:bookmarkEnd w:id="51"/>
      <w:r>
        <w:rPr>
          <w:rFonts w:hint="eastAsia" w:ascii="楷体_GB2312" w:eastAsia="楷体_GB2312"/>
          <w:color w:val="000000" w:themeColor="text1"/>
          <w14:textFill>
            <w14:solidFill>
              <w14:schemeClr w14:val="tx1"/>
            </w14:solidFill>
          </w14:textFill>
        </w:rPr>
        <w:t>。</w:t>
      </w:r>
      <w:r>
        <w:rPr>
          <w:rFonts w:hint="eastAsia"/>
          <w:color w:val="000000" w:themeColor="text1"/>
          <w14:textFill>
            <w14:solidFill>
              <w14:schemeClr w14:val="tx1"/>
            </w14:solidFill>
          </w14:textFill>
        </w:rPr>
        <w:t>实施数字强农行动，优化“数字三农”管理平台功能，拓展人工智能、智慧农业等数字应用场景，以数字化赋能农业产业高质量发展。构建现代乡村产业体系，</w:t>
      </w:r>
      <w:bookmarkStart w:id="52" w:name="_Hlk219977003"/>
      <w:r>
        <w:rPr>
          <w:rFonts w:hint="eastAsia"/>
          <w:color w:val="000000" w:themeColor="text1"/>
          <w14:textFill>
            <w14:solidFill>
              <w14:schemeClr w14:val="tx1"/>
            </w14:solidFill>
          </w14:textFill>
        </w:rPr>
        <w:t>积极争取省级全产业链提质增效试点，</w:t>
      </w:r>
      <w:bookmarkEnd w:id="52"/>
      <w:r>
        <w:rPr>
          <w:rFonts w:hint="eastAsia"/>
          <w:color w:val="000000" w:themeColor="text1"/>
          <w14:textFill>
            <w14:solidFill>
              <w14:schemeClr w14:val="tx1"/>
            </w14:solidFill>
          </w14:textFill>
        </w:rPr>
        <w:t>新增市级农业产业化龙头企业2家。</w:t>
      </w:r>
      <w:r>
        <w:rPr>
          <w:rFonts w:hint="eastAsia" w:ascii="楷体_GB2312" w:eastAsia="楷体_GB2312"/>
          <w:color w:val="000000" w:themeColor="text1"/>
          <w14:textFill>
            <w14:solidFill>
              <w14:schemeClr w14:val="tx1"/>
            </w14:solidFill>
          </w14:textFill>
        </w:rPr>
        <w:t>（责任单位：市场配置促进与信息化科、产业发展科）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16.提升农业机械化水平。</w:t>
      </w:r>
      <w:bookmarkStart w:id="53" w:name="OLE_LINK21"/>
      <w:r>
        <w:rPr>
          <w:rFonts w:hint="eastAsia"/>
          <w:color w:val="000000" w:themeColor="text1"/>
          <w14:textFill>
            <w14:solidFill>
              <w14:schemeClr w14:val="tx1"/>
            </w14:solidFill>
          </w14:textFill>
        </w:rPr>
        <w:t>发挥农机购置与应用、农机报废更新补贴引导作用，持续推动托管和订单服务，</w:t>
      </w:r>
      <w:r>
        <w:rPr>
          <w:color w:val="000000" w:themeColor="text1"/>
          <w14:textFill>
            <w14:solidFill>
              <w14:schemeClr w14:val="tx1"/>
            </w14:solidFill>
          </w14:textFill>
        </w:rPr>
        <w:t>推广农机</w:t>
      </w:r>
      <w:r>
        <w:rPr>
          <w:rFonts w:hint="eastAsia"/>
          <w:color w:val="000000" w:themeColor="text1"/>
          <w14:textFill>
            <w14:solidFill>
              <w14:schemeClr w14:val="tx1"/>
            </w14:solidFill>
          </w14:textFill>
        </w:rPr>
        <w:t>新</w:t>
      </w:r>
      <w:r>
        <w:rPr>
          <w:color w:val="000000" w:themeColor="text1"/>
          <w14:textFill>
            <w14:solidFill>
              <w14:schemeClr w14:val="tx1"/>
            </w14:solidFill>
          </w14:textFill>
        </w:rPr>
        <w:t>装备600台</w:t>
      </w:r>
      <w:r>
        <w:rPr>
          <w:rFonts w:hint="eastAsia"/>
          <w:color w:val="000000" w:themeColor="text1"/>
          <w14:textFill>
            <w14:solidFill>
              <w14:schemeClr w14:val="tx1"/>
            </w14:solidFill>
          </w14:textFill>
        </w:rPr>
        <w:t>（套）</w:t>
      </w:r>
      <w:r>
        <w:rPr>
          <w:color w:val="000000" w:themeColor="text1"/>
          <w14:textFill>
            <w14:solidFill>
              <w14:schemeClr w14:val="tx1"/>
            </w14:solidFill>
          </w14:textFill>
        </w:rPr>
        <w:t>以上</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淘汰老旧农机500台</w:t>
      </w:r>
      <w:r>
        <w:rPr>
          <w:rFonts w:hint="eastAsia"/>
          <w:color w:val="000000" w:themeColor="text1"/>
          <w14:textFill>
            <w14:solidFill>
              <w14:schemeClr w14:val="tx1"/>
            </w14:solidFill>
          </w14:textFill>
        </w:rPr>
        <w:t>（套）</w:t>
      </w:r>
      <w:r>
        <w:rPr>
          <w:color w:val="000000" w:themeColor="text1"/>
          <w14:textFill>
            <w14:solidFill>
              <w14:schemeClr w14:val="tx1"/>
            </w14:solidFill>
          </w14:textFill>
        </w:rPr>
        <w:t>以上</w:t>
      </w:r>
      <w:r>
        <w:rPr>
          <w:rFonts w:hint="eastAsia"/>
          <w:color w:val="000000" w:themeColor="text1"/>
          <w14:textFill>
            <w14:solidFill>
              <w14:schemeClr w14:val="tx1"/>
            </w14:solidFill>
          </w14:textFill>
        </w:rPr>
        <w:t>,建设甘薯联合收获试验基地3个以上，农作物耕种收综合机械化率达92%以上</w:t>
      </w:r>
      <w:r>
        <w:rPr>
          <w:rFonts w:hint="eastAsia" w:hAnsi="Calibri" w:cs="Times New Roman"/>
          <w:color w:val="000000" w:themeColor="text1"/>
          <w:kern w:val="0"/>
          <w:szCs w:val="32"/>
          <w14:textFill>
            <w14:solidFill>
              <w14:schemeClr w14:val="tx1"/>
            </w14:solidFill>
          </w14:textFill>
        </w:rPr>
        <w:t>。</w:t>
      </w:r>
      <w:bookmarkEnd w:id="53"/>
      <w:r>
        <w:rPr>
          <w:rFonts w:hint="eastAsia" w:hAnsi="Calibri" w:cs="Times New Roman"/>
          <w:color w:val="000000" w:themeColor="text1"/>
          <w:kern w:val="0"/>
          <w:szCs w:val="32"/>
          <w14:textFill>
            <w14:solidFill>
              <w14:schemeClr w14:val="tx1"/>
            </w14:solidFill>
          </w14:textFill>
        </w:rPr>
        <w:t>严格落实农机安全生产责任，持续开展农机安全生产宣传和教育培训工作</w:t>
      </w:r>
      <w:r>
        <w:rPr>
          <w:rFonts w:hint="eastAsia" w:hAnsi="Calibri" w:cs="仿宋_GB2312"/>
          <w:color w:val="000000" w:themeColor="text1"/>
          <w:kern w:val="0"/>
          <w:szCs w:val="32"/>
          <w14:textFill>
            <w14:solidFill>
              <w14:schemeClr w14:val="tx1"/>
            </w14:solidFill>
          </w14:textFill>
        </w:rPr>
        <w:t>。</w:t>
      </w:r>
      <w:r>
        <w:rPr>
          <w:rFonts w:hint="eastAsia" w:ascii="楷体_GB2312" w:eastAsia="楷体_GB2312"/>
          <w:color w:val="000000" w:themeColor="text1"/>
          <w14:textFill>
            <w14:solidFill>
              <w14:schemeClr w14:val="tx1"/>
            </w14:solidFill>
          </w14:textFill>
        </w:rPr>
        <w:t>（责任单位：农机发展科、农机安全指导科）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17.</w:t>
      </w:r>
      <w:bookmarkStart w:id="54" w:name="_Hlk219449014"/>
      <w:r>
        <w:rPr>
          <w:rFonts w:hint="eastAsia" w:ascii="楷体_GB2312" w:eastAsia="楷体_GB2312"/>
          <w:color w:val="000000" w:themeColor="text1"/>
          <w14:textFill>
            <w14:solidFill>
              <w14:schemeClr w14:val="tx1"/>
            </w14:solidFill>
          </w14:textFill>
        </w:rPr>
        <w:t>加快农业绿色低碳转型</w:t>
      </w:r>
      <w:bookmarkEnd w:id="54"/>
      <w:r>
        <w:rPr>
          <w:rFonts w:hint="eastAsia" w:ascii="楷体_GB2312" w:eastAsia="楷体_GB2312"/>
          <w:color w:val="000000" w:themeColor="text1"/>
          <w14:textFill>
            <w14:solidFill>
              <w14:schemeClr w14:val="tx1"/>
            </w14:solidFill>
          </w14:textFill>
        </w:rPr>
        <w:t>。</w:t>
      </w:r>
      <w:r>
        <w:rPr>
          <w:rFonts w:hint="eastAsia" w:hAnsi="Calibri" w:cs="Times New Roman"/>
          <w:color w:val="000000" w:themeColor="text1"/>
          <w:kern w:val="0"/>
          <w:szCs w:val="32"/>
          <w14:textFill>
            <w14:solidFill>
              <w14:schemeClr w14:val="tx1"/>
            </w14:solidFill>
          </w14:textFill>
        </w:rPr>
        <w:t>深化绿色发展理念，加强农业投入品管理，</w:t>
      </w:r>
      <w:r>
        <w:rPr>
          <w:rFonts w:hAnsi="Calibri" w:cs="Times New Roman"/>
          <w:color w:val="000000" w:themeColor="text1"/>
          <w:kern w:val="0"/>
          <w:szCs w:val="32"/>
          <w14:textFill>
            <w14:solidFill>
              <w14:schemeClr w14:val="tx1"/>
            </w14:solidFill>
          </w14:textFill>
        </w:rPr>
        <w:t>推广生态调控、生物防治等</w:t>
      </w:r>
      <w:r>
        <w:rPr>
          <w:color w:val="000000" w:themeColor="text1"/>
          <w14:textFill>
            <w14:solidFill>
              <w14:schemeClr w14:val="tx1"/>
            </w14:solidFill>
          </w14:textFill>
        </w:rPr>
        <w:t>绿色防控技术，推广高效节水灌溉技术，新增水肥一体化面积2000亩以上。</w:t>
      </w:r>
      <w:r>
        <w:rPr>
          <w:rFonts w:hint="eastAsia"/>
          <w:color w:val="000000" w:themeColor="text1"/>
          <w14:textFill>
            <w14:solidFill>
              <w14:schemeClr w14:val="tx1"/>
            </w14:solidFill>
          </w14:textFill>
        </w:rPr>
        <w:t>积极发展绿色高效种养</w:t>
      </w:r>
      <w:r>
        <w:rPr>
          <w:color w:val="000000" w:themeColor="text1"/>
          <w14:textFill>
            <w14:solidFill>
              <w14:schemeClr w14:val="tx1"/>
            </w14:solidFill>
          </w14:textFill>
        </w:rPr>
        <w:t>，</w:t>
      </w:r>
      <w:bookmarkStart w:id="55" w:name="_Hlk219036860"/>
      <w:r>
        <w:rPr>
          <w:color w:val="000000" w:themeColor="text1"/>
          <w14:textFill>
            <w14:solidFill>
              <w14:schemeClr w14:val="tx1"/>
            </w14:solidFill>
          </w14:textFill>
        </w:rPr>
        <w:t>实施秸秆综合利用重点县项目</w:t>
      </w:r>
      <w:bookmarkEnd w:id="55"/>
      <w:r>
        <w:rPr>
          <w:rFonts w:hint="eastAsia"/>
          <w:color w:val="000000" w:themeColor="text1"/>
          <w14:textFill>
            <w14:solidFill>
              <w14:schemeClr w14:val="tx1"/>
            </w14:solidFill>
          </w14:textFill>
        </w:rPr>
        <w:t>，推进畜禽养殖场“一场一码”管理，争取绿色低碳养殖综合试验站1个以上。（</w:t>
      </w:r>
      <w:r>
        <w:rPr>
          <w:rFonts w:hint="eastAsia" w:ascii="楷体_GB2312" w:eastAsia="楷体_GB2312"/>
          <w:color w:val="000000" w:themeColor="text1"/>
          <w14:textFill>
            <w14:solidFill>
              <w14:schemeClr w14:val="tx1"/>
            </w14:solidFill>
          </w14:textFill>
        </w:rPr>
        <w:t>责任单位：投入品科、环保能源指导科、植物保护科、土壤肥料工作科、畜牧发展科）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18.提升“黄岛农品”品牌价值。</w:t>
      </w:r>
      <w:r>
        <w:rPr>
          <w:rFonts w:hint="eastAsia" w:cs="Times New Roman"/>
          <w:color w:val="000000" w:themeColor="text1"/>
          <w:szCs w:val="32"/>
          <w14:textFill>
            <w14:solidFill>
              <w14:schemeClr w14:val="tx1"/>
            </w14:solidFill>
          </w14:textFill>
        </w:rPr>
        <w:t>打造“黄岛农品”区域公用品牌，</w:t>
      </w:r>
      <w:r>
        <w:rPr>
          <w:rFonts w:cs="Times New Roman"/>
          <w:color w:val="000000" w:themeColor="text1"/>
          <w:szCs w:val="32"/>
          <w14:textFill>
            <w14:solidFill>
              <w14:schemeClr w14:val="tx1"/>
            </w14:solidFill>
          </w14:textFill>
        </w:rPr>
        <w:t>完善品牌体系和运营机制，</w:t>
      </w:r>
      <w:bookmarkStart w:id="56" w:name="_Hlk219975109"/>
      <w:r>
        <w:rPr>
          <w:rFonts w:cs="Times New Roman"/>
          <w:color w:val="000000" w:themeColor="text1"/>
          <w:szCs w:val="32"/>
          <w14:textFill>
            <w14:solidFill>
              <w14:schemeClr w14:val="tx1"/>
            </w14:solidFill>
          </w14:textFill>
        </w:rPr>
        <w:t>培育市级以上知名品牌2个以上</w:t>
      </w:r>
      <w:bookmarkEnd w:id="56"/>
      <w:r>
        <w:rPr>
          <w:rFonts w:cs="Times New Roman"/>
          <w:color w:val="000000" w:themeColor="text1"/>
          <w:szCs w:val="32"/>
          <w14:textFill>
            <w14:solidFill>
              <w14:schemeClr w14:val="tx1"/>
            </w14:solidFill>
          </w14:textFill>
        </w:rPr>
        <w:t>。力争新增绿色、有机农产品认证3个以上，完成全国名特优新农产品年度确认3个以上。拓展农产品销售渠道，</w:t>
      </w:r>
      <w:r>
        <w:rPr>
          <w:rFonts w:hint="eastAsia" w:cs="Times New Roman"/>
          <w:color w:val="000000" w:themeColor="text1"/>
          <w:szCs w:val="32"/>
          <w14:textFill>
            <w14:solidFill>
              <w14:schemeClr w14:val="tx1"/>
            </w14:solidFill>
          </w14:textFill>
        </w:rPr>
        <w:t>举办农民丰收节、谷雨采茶节、蓝莓采摘节等节庆活动，开展助农惠民促消费行动，加大宣传推广力度。</w:t>
      </w:r>
      <w:r>
        <w:rPr>
          <w:rFonts w:hint="eastAsia" w:ascii="楷体_GB2312" w:eastAsia="楷体_GB2312"/>
          <w:color w:val="000000" w:themeColor="text1"/>
          <w14:textFill>
            <w14:solidFill>
              <w14:schemeClr w14:val="tx1"/>
            </w14:solidFill>
          </w14:textFill>
        </w:rPr>
        <w:t>（责任单位：市场配置促进与信息化科、农产品质量安全科）</w:t>
      </w:r>
    </w:p>
    <w:p>
      <w:pPr>
        <w:widowControl w:val="0"/>
        <w:spacing w:after="0"/>
        <w:ind w:firstLine="640" w:firstLineChars="200"/>
        <w:rPr>
          <w:rFonts w:hint="eastAsia" w:ascii="黑体" w:hAnsi="黑体" w:eastAsia="黑体"/>
          <w:color w:val="000000" w:themeColor="text1"/>
          <w14:textFill>
            <w14:solidFill>
              <w14:schemeClr w14:val="tx1"/>
            </w14:solidFill>
          </w14:textFill>
        </w:rPr>
      </w:pPr>
      <w:bookmarkStart w:id="57" w:name="OLE_LINK9"/>
      <w:r>
        <w:rPr>
          <w:rFonts w:hint="eastAsia" w:ascii="黑体" w:hAnsi="黑体" w:eastAsia="黑体"/>
          <w:color w:val="000000" w:themeColor="text1"/>
          <w14:textFill>
            <w14:solidFill>
              <w14:schemeClr w14:val="tx1"/>
            </w14:solidFill>
          </w14:textFill>
        </w:rPr>
        <w:t>四、</w:t>
      </w:r>
      <w:bookmarkStart w:id="58" w:name="_Hlk219449924"/>
      <w:r>
        <w:rPr>
          <w:rFonts w:hint="eastAsia" w:ascii="黑体" w:hAnsi="黑体" w:eastAsia="黑体"/>
          <w:color w:val="000000" w:themeColor="text1"/>
          <w14:textFill>
            <w14:solidFill>
              <w14:schemeClr w14:val="tx1"/>
            </w14:solidFill>
          </w14:textFill>
        </w:rPr>
        <w:t>塑颜值提品质，实施“和美乡村”建设工程</w:t>
      </w:r>
      <w:bookmarkEnd w:id="58"/>
    </w:p>
    <w:bookmarkEnd w:id="57"/>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19.建设宜居宜业和美乡村。</w:t>
      </w:r>
      <w:r>
        <w:rPr>
          <w:rFonts w:hint="eastAsia" w:cs="Times New Roman"/>
          <w:color w:val="000000" w:themeColor="text1"/>
          <w:szCs w:val="32"/>
          <w14:textFill>
            <w14:solidFill>
              <w14:schemeClr w14:val="tx1"/>
            </w14:solidFill>
          </w14:textFill>
        </w:rPr>
        <w:t>开展新一轮和美乡村建设，优先推进村内道路硬化、排水、亮化等基础性项目。同步开展已建成和美乡村“回头看”，强化全流程监管，加快补齐农村现代生活条件短板，打造优质生活空间。</w:t>
      </w:r>
      <w:r>
        <w:rPr>
          <w:rFonts w:hint="eastAsia" w:ascii="楷体_GB2312" w:eastAsia="楷体_GB2312"/>
          <w:color w:val="000000" w:themeColor="text1"/>
          <w14:textFill>
            <w14:solidFill>
              <w14:schemeClr w14:val="tx1"/>
            </w14:solidFill>
          </w14:textFill>
        </w:rPr>
        <w:t>（责任单位：乡村振兴服务科）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20.</w:t>
      </w:r>
      <w:bookmarkStart w:id="59" w:name="OLE_LINK45"/>
      <w:bookmarkStart w:id="60" w:name="OLE_LINK20"/>
      <w:r>
        <w:rPr>
          <w:rFonts w:hint="eastAsia" w:ascii="楷体_GB2312" w:eastAsia="楷体_GB2312"/>
          <w:color w:val="000000" w:themeColor="text1"/>
          <w14:textFill>
            <w14:solidFill>
              <w14:schemeClr w14:val="tx1"/>
            </w14:solidFill>
          </w14:textFill>
        </w:rPr>
        <w:t>统筹推进片区建设和一体化联动运营</w:t>
      </w:r>
      <w:bookmarkEnd w:id="59"/>
      <w:r>
        <w:rPr>
          <w:rFonts w:hint="eastAsia" w:ascii="楷体_GB2312" w:eastAsia="楷体_GB2312"/>
          <w:color w:val="000000" w:themeColor="text1"/>
          <w14:textFill>
            <w14:solidFill>
              <w14:schemeClr w14:val="tx1"/>
            </w14:solidFill>
          </w14:textFill>
        </w:rPr>
        <w:t>。</w:t>
      </w:r>
      <w:r>
        <w:rPr>
          <w:rFonts w:hint="eastAsia" w:cs="Times New Roman"/>
          <w:color w:val="000000" w:themeColor="text1"/>
          <w:szCs w:val="32"/>
          <w14:textFill>
            <w14:solidFill>
              <w14:schemeClr w14:val="tx1"/>
            </w14:solidFill>
          </w14:textFill>
        </w:rPr>
        <w:t>提速人文蟠龙、琅琊台、山水藏马三个省市级重点片区建设</w:t>
      </w:r>
      <w:bookmarkEnd w:id="60"/>
      <w:r>
        <w:rPr>
          <w:rFonts w:hint="eastAsia" w:cs="Times New Roman"/>
          <w:color w:val="000000" w:themeColor="text1"/>
          <w:szCs w:val="32"/>
          <w14:textFill>
            <w14:solidFill>
              <w14:schemeClr w14:val="tx1"/>
            </w14:solidFill>
          </w14:textFill>
        </w:rPr>
        <w:t>。强化区级运营公司枢纽功能，建成“西海漫记”线上平台，推动更多片区融入全区统一运营体系。健全运营管理、数字支撑、产业融合、利益联结四大关键机制，</w:t>
      </w:r>
      <w:r>
        <w:rPr>
          <w:rFonts w:hint="eastAsia"/>
          <w:color w:val="000000" w:themeColor="text1"/>
          <w:szCs w:val="32"/>
          <w14:textFill>
            <w14:solidFill>
              <w14:schemeClr w14:val="tx1"/>
            </w14:solidFill>
          </w14:textFill>
        </w:rPr>
        <w:t>进一步扩宽强村富民路径</w:t>
      </w:r>
      <w:r>
        <w:rPr>
          <w:rFonts w:hint="eastAsia" w:cs="Times New Roman"/>
          <w:color w:val="000000" w:themeColor="text1"/>
          <w:szCs w:val="32"/>
          <w14:textFill>
            <w14:solidFill>
              <w14:schemeClr w14:val="tx1"/>
            </w14:solidFill>
          </w14:textFill>
        </w:rPr>
        <w:t>。</w:t>
      </w:r>
      <w:r>
        <w:rPr>
          <w:rFonts w:hint="eastAsia" w:ascii="楷体_GB2312" w:eastAsia="楷体_GB2312"/>
          <w:color w:val="000000" w:themeColor="text1"/>
          <w14:textFill>
            <w14:solidFill>
              <w14:schemeClr w14:val="tx1"/>
            </w14:solidFill>
          </w14:textFill>
        </w:rPr>
        <w:t>（责任单位：乡村振兴服务科、秘书科）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21.深化农村人居环境整治提升。</w:t>
      </w:r>
      <w:r>
        <w:rPr>
          <w:rFonts w:hint="eastAsia" w:hAnsi="仿宋_GB2312" w:cs="仿宋_GB2312"/>
          <w:color w:val="000000" w:themeColor="text1"/>
          <w:szCs w:val="32"/>
          <w14:textFill>
            <w14:solidFill>
              <w14:schemeClr w14:val="tx1"/>
            </w14:solidFill>
          </w14:textFill>
        </w:rPr>
        <w:t>持续</w:t>
      </w:r>
      <w:r>
        <w:rPr>
          <w:rFonts w:hAnsi="仿宋_GB2312" w:cs="仿宋_GB2312"/>
          <w:color w:val="000000" w:themeColor="text1"/>
          <w:szCs w:val="32"/>
          <w14:textFill>
            <w14:solidFill>
              <w14:schemeClr w14:val="tx1"/>
            </w14:solidFill>
          </w14:textFill>
        </w:rPr>
        <w:t>推进“三个一百”提升行动</w:t>
      </w:r>
      <w:r>
        <w:rPr>
          <w:rFonts w:hint="eastAsia" w:hAnsi="仿宋_GB2312" w:cs="仿宋_GB2312"/>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开展“六边整治”，打造</w:t>
      </w:r>
      <w:r>
        <w:rPr>
          <w:rFonts w:hAnsi="仿宋_GB2312" w:cs="仿宋_GB2312"/>
          <w:color w:val="000000" w:themeColor="text1"/>
          <w:szCs w:val="32"/>
          <w14:textFill>
            <w14:solidFill>
              <w14:schemeClr w14:val="tx1"/>
            </w14:solidFill>
          </w14:textFill>
        </w:rPr>
        <w:t>“五微地块”，</w:t>
      </w:r>
      <w:r>
        <w:rPr>
          <w:rFonts w:hint="eastAsia"/>
          <w:color w:val="000000" w:themeColor="text1"/>
          <w:szCs w:val="32"/>
          <w14:textFill>
            <w14:solidFill>
              <w14:schemeClr w14:val="tx1"/>
            </w14:solidFill>
          </w14:textFill>
        </w:rPr>
        <w:t>整合闲置场院、林地等资源，建设共享场院、共享养殖场、共享农机具停放处，</w:t>
      </w:r>
      <w:r>
        <w:rPr>
          <w:color w:val="000000" w:themeColor="text1"/>
          <w:szCs w:val="32"/>
          <w14:textFill>
            <w14:solidFill>
              <w14:schemeClr w14:val="tx1"/>
            </w14:solidFill>
          </w14:textFill>
        </w:rPr>
        <w:t>全面提升乡村环境品质。</w:t>
      </w:r>
      <w:r>
        <w:rPr>
          <w:rFonts w:hint="eastAsia" w:ascii="楷体_GB2312" w:eastAsia="楷体_GB2312"/>
          <w:color w:val="000000" w:themeColor="text1"/>
          <w14:textFill>
            <w14:solidFill>
              <w14:schemeClr w14:val="tx1"/>
            </w14:solidFill>
          </w14:textFill>
        </w:rPr>
        <w:t>（责任单位：农村社会事业促进科）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22.全面提升乡村治理水平。</w:t>
      </w:r>
      <w:bookmarkStart w:id="61" w:name="OLE_LINK30"/>
      <w:r>
        <w:rPr>
          <w:rFonts w:hint="eastAsia"/>
          <w:color w:val="000000" w:themeColor="text1"/>
          <w:szCs w:val="32"/>
          <w14:textFill>
            <w14:solidFill>
              <w14:schemeClr w14:val="tx1"/>
            </w14:solidFill>
          </w14:textFill>
        </w:rPr>
        <w:t>坚持党组织领导下的自治、法治、德治、智治“四治融合”，持续推广</w:t>
      </w:r>
      <w:r>
        <w:rPr>
          <w:rFonts w:hint="eastAsia" w:hAnsi="仿宋_GB2312" w:cs="仿宋_GB2312"/>
          <w:color w:val="000000" w:themeColor="text1"/>
          <w:szCs w:val="32"/>
          <w14:textFill>
            <w14:solidFill>
              <w14:schemeClr w14:val="tx1"/>
            </w14:solidFill>
          </w14:textFill>
        </w:rPr>
        <w:t>德育乡村，丰富积分兑换内容与应用场景，激发群众参与积极性。完善“党建+德育+片区”</w:t>
      </w:r>
      <w:bookmarkEnd w:id="61"/>
      <w:r>
        <w:rPr>
          <w:rFonts w:hint="eastAsia" w:hAnsi="仿宋_GB2312" w:cs="仿宋_GB2312"/>
          <w:color w:val="000000" w:themeColor="text1"/>
          <w:szCs w:val="32"/>
          <w14:textFill>
            <w14:solidFill>
              <w14:schemeClr w14:val="tx1"/>
            </w14:solidFill>
          </w14:textFill>
        </w:rPr>
        <w:t>乡村治理模式，推动乡村治理水平不断提高。</w:t>
      </w:r>
      <w:r>
        <w:rPr>
          <w:rFonts w:hint="eastAsia" w:ascii="楷体_GB2312" w:eastAsia="楷体_GB2312"/>
          <w:color w:val="000000" w:themeColor="text1"/>
          <w14:textFill>
            <w14:solidFill>
              <w14:schemeClr w14:val="tx1"/>
            </w14:solidFill>
          </w14:textFill>
        </w:rPr>
        <w:t>（责任单位：农村社会事业促进科）</w:t>
      </w:r>
    </w:p>
    <w:bookmarkEnd w:id="22"/>
    <w:p>
      <w:pPr>
        <w:widowControl w:val="0"/>
        <w:spacing w:after="0"/>
        <w:ind w:firstLine="640" w:firstLineChars="200"/>
        <w:rPr>
          <w:rFonts w:hint="eastAsia" w:ascii="黑体" w:hAnsi="黑体" w:eastAsia="黑体"/>
          <w:color w:val="000000" w:themeColor="text1"/>
          <w14:textFill>
            <w14:solidFill>
              <w14:schemeClr w14:val="tx1"/>
            </w14:solidFill>
          </w14:textFill>
        </w:rPr>
      </w:pPr>
      <w:bookmarkStart w:id="62" w:name="OLE_LINK5"/>
      <w:r>
        <w:rPr>
          <w:rFonts w:hint="eastAsia" w:ascii="黑体" w:hAnsi="黑体" w:eastAsia="黑体"/>
          <w:color w:val="000000" w:themeColor="text1"/>
          <w14:textFill>
            <w14:solidFill>
              <w14:schemeClr w14:val="tx1"/>
            </w14:solidFill>
          </w14:textFill>
        </w:rPr>
        <w:t>五、</w:t>
      </w:r>
      <w:bookmarkStart w:id="63" w:name="_Hlk219449935"/>
      <w:r>
        <w:rPr>
          <w:rFonts w:hint="eastAsia" w:ascii="黑体" w:hAnsi="黑体" w:eastAsia="黑体"/>
          <w:color w:val="000000" w:themeColor="text1"/>
          <w14:textFill>
            <w14:solidFill>
              <w14:schemeClr w14:val="tx1"/>
            </w14:solidFill>
          </w14:textFill>
        </w:rPr>
        <w:t>固成果促共富</w:t>
      </w:r>
      <w:r>
        <w:rPr>
          <w:rFonts w:ascii="黑体" w:hAnsi="黑体" w:eastAsia="黑体"/>
          <w:color w:val="000000" w:themeColor="text1"/>
          <w14:textFill>
            <w14:solidFill>
              <w14:schemeClr w14:val="tx1"/>
            </w14:solidFill>
          </w14:textFill>
        </w:rPr>
        <w:t>，</w:t>
      </w:r>
      <w:r>
        <w:rPr>
          <w:rFonts w:hint="eastAsia" w:ascii="黑体" w:hAnsi="黑体" w:eastAsia="黑体"/>
          <w:color w:val="000000" w:themeColor="text1"/>
          <w14:textFill>
            <w14:solidFill>
              <w14:schemeClr w14:val="tx1"/>
            </w14:solidFill>
          </w14:textFill>
        </w:rPr>
        <w:t>实施“常态精准”</w:t>
      </w:r>
      <w:r>
        <w:rPr>
          <w:rFonts w:ascii="黑体" w:hAnsi="黑体" w:eastAsia="黑体"/>
          <w:color w:val="000000" w:themeColor="text1"/>
          <w14:textFill>
            <w14:solidFill>
              <w14:schemeClr w14:val="tx1"/>
            </w14:solidFill>
          </w14:textFill>
        </w:rPr>
        <w:t>帮扶</w:t>
      </w:r>
      <w:r>
        <w:rPr>
          <w:rFonts w:hint="eastAsia" w:ascii="黑体" w:hAnsi="黑体" w:eastAsia="黑体"/>
          <w:color w:val="000000" w:themeColor="text1"/>
          <w14:textFill>
            <w14:solidFill>
              <w14:schemeClr w14:val="tx1"/>
            </w14:solidFill>
          </w14:textFill>
        </w:rPr>
        <w:t>工程</w:t>
      </w:r>
      <w:bookmarkEnd w:id="63"/>
    </w:p>
    <w:p>
      <w:pPr>
        <w:widowControl w:val="0"/>
        <w:spacing w:after="0"/>
        <w:ind w:firstLine="640" w:firstLineChars="200"/>
        <w:rPr>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23.</w:t>
      </w:r>
      <w:bookmarkStart w:id="64" w:name="_Hlk219975630"/>
      <w:r>
        <w:rPr>
          <w:rFonts w:hint="eastAsia" w:ascii="楷体_GB2312" w:eastAsia="楷体_GB2312"/>
          <w:color w:val="000000" w:themeColor="text1"/>
          <w14:textFill>
            <w14:solidFill>
              <w14:schemeClr w14:val="tx1"/>
            </w14:solidFill>
          </w14:textFill>
        </w:rPr>
        <w:t>健全常态化监测帮扶机制</w:t>
      </w:r>
      <w:bookmarkEnd w:id="64"/>
      <w:r>
        <w:rPr>
          <w:rFonts w:hint="eastAsia" w:ascii="楷体_GB2312" w:eastAsia="楷体_GB2312"/>
          <w:color w:val="000000" w:themeColor="text1"/>
          <w14:textFill>
            <w14:solidFill>
              <w14:schemeClr w14:val="tx1"/>
            </w14:solidFill>
          </w14:textFill>
        </w:rPr>
        <w:t>。</w:t>
      </w:r>
      <w:bookmarkStart w:id="65" w:name="OLE_LINK22"/>
      <w:r>
        <w:rPr>
          <w:rFonts w:hint="eastAsia"/>
          <w:color w:val="000000" w:themeColor="text1"/>
          <w14:textFill>
            <w14:solidFill>
              <w14:schemeClr w14:val="tx1"/>
            </w14:solidFill>
          </w14:textFill>
        </w:rPr>
        <w:t>落实常态化帮扶政策，</w:t>
      </w:r>
      <w:bookmarkEnd w:id="65"/>
      <w:r>
        <w:rPr>
          <w:rFonts w:hint="eastAsia"/>
          <w:color w:val="000000" w:themeColor="text1"/>
          <w14:textFill>
            <w14:solidFill>
              <w14:schemeClr w14:val="tx1"/>
            </w14:solidFill>
          </w14:textFill>
        </w:rPr>
        <w:t>确保不发生规模性返贫致贫。健全农户自主申报、基层排查与部门预警相结合的发现机制，构建常态化防止返贫监测体系。实施常态化帮扶项目建设，发展优质特色产业，创造优质生活空间。健全帮扶项目资产分类分级长效管理机制，加强经营性资产运营，推动帮扶产业提质增效和可持续发展，强化产业帮扶效能。</w:t>
      </w:r>
      <w:r>
        <w:rPr>
          <w:rFonts w:hint="eastAsia" w:ascii="楷体_GB2312" w:eastAsia="楷体_GB2312"/>
          <w:color w:val="000000" w:themeColor="text1"/>
          <w14:textFill>
            <w14:solidFill>
              <w14:schemeClr w14:val="tx1"/>
            </w14:solidFill>
          </w14:textFill>
        </w:rPr>
        <w:t>（责任单位：城乡衔接科）</w:t>
      </w:r>
    </w:p>
    <w:p>
      <w:pPr>
        <w:widowControl w:val="0"/>
        <w:spacing w:after="0"/>
        <w:ind w:firstLine="640" w:firstLineChars="200"/>
        <w:rPr>
          <w:rFonts w:ascii="楷体_GB2312" w:eastAsia="楷体_GB2312"/>
          <w:color w:val="000000" w:themeColor="text1"/>
          <w14:textFill>
            <w14:solidFill>
              <w14:schemeClr w14:val="tx1"/>
            </w14:solidFill>
          </w14:textFill>
        </w:rPr>
      </w:pPr>
      <w:bookmarkStart w:id="66" w:name="OLE_LINK23"/>
      <w:r>
        <w:rPr>
          <w:rFonts w:hint="eastAsia" w:ascii="楷体_GB2312" w:eastAsia="楷体_GB2312"/>
          <w:color w:val="000000" w:themeColor="text1"/>
          <w14:textFill>
            <w14:solidFill>
              <w14:schemeClr w14:val="tx1"/>
            </w14:solidFill>
          </w14:textFill>
        </w:rPr>
        <w:t>24.强化协作帮扶与内生动力培育。</w:t>
      </w:r>
      <w:r>
        <w:rPr>
          <w:rFonts w:hint="eastAsia"/>
          <w:color w:val="000000" w:themeColor="text1"/>
          <w14:textFill>
            <w14:solidFill>
              <w14:schemeClr w14:val="tx1"/>
            </w14:solidFill>
          </w14:textFill>
        </w:rPr>
        <w:t>落实常态化协作要求，突出产业协作核心地位，</w:t>
      </w:r>
      <w:bookmarkEnd w:id="66"/>
      <w:bookmarkStart w:id="67" w:name="_Hlk219037172"/>
      <w:r>
        <w:rPr>
          <w:rFonts w:hint="eastAsia"/>
          <w:color w:val="000000" w:themeColor="text1"/>
          <w14:textFill>
            <w14:solidFill>
              <w14:schemeClr w14:val="tx1"/>
            </w14:solidFill>
          </w14:textFill>
        </w:rPr>
        <w:t>推动以托管方式共建产业园区</w:t>
      </w:r>
      <w:bookmarkEnd w:id="67"/>
      <w:r>
        <w:rPr>
          <w:rFonts w:hint="eastAsia"/>
          <w:color w:val="000000" w:themeColor="text1"/>
          <w14:textFill>
            <w14:solidFill>
              <w14:schemeClr w14:val="tx1"/>
            </w14:solidFill>
          </w14:textFill>
        </w:rPr>
        <w:t>。拓宽农产品销售渠道，鼓励企业加入协作交流促进会，引导消费帮扶向“市场化长效机制”转型。强化教育、医疗等“组团式”帮扶成效，补齐人才短板，加强协作地本土人才队伍培育。</w:t>
      </w:r>
      <w:r>
        <w:rPr>
          <w:rFonts w:hint="eastAsia" w:ascii="楷体_GB2312" w:eastAsia="楷体_GB2312"/>
          <w:color w:val="000000" w:themeColor="text1"/>
          <w14:textFill>
            <w14:solidFill>
              <w14:schemeClr w14:val="tx1"/>
            </w14:solidFill>
          </w14:textFill>
        </w:rPr>
        <w:t>（责任单位：帮扶协作科）</w:t>
      </w:r>
    </w:p>
    <w:p>
      <w:pPr>
        <w:widowControl w:val="0"/>
        <w:spacing w:after="0"/>
        <w:ind w:firstLine="640" w:firstLineChars="200"/>
        <w:rPr>
          <w:rFonts w:hint="eastAsia" w:ascii="黑体" w:hAnsi="黑体" w:eastAsia="黑体"/>
          <w:color w:val="000000" w:themeColor="text1"/>
          <w14:textFill>
            <w14:solidFill>
              <w14:schemeClr w14:val="tx1"/>
            </w14:solidFill>
          </w14:textFill>
        </w:rPr>
      </w:pPr>
      <w:bookmarkStart w:id="68" w:name="OLE_LINK10"/>
      <w:r>
        <w:rPr>
          <w:rFonts w:hint="eastAsia" w:ascii="黑体" w:hAnsi="黑体" w:eastAsia="黑体"/>
          <w:color w:val="000000" w:themeColor="text1"/>
          <w14:textFill>
            <w14:solidFill>
              <w14:schemeClr w14:val="tx1"/>
            </w14:solidFill>
          </w14:textFill>
        </w:rPr>
        <w:t>六、</w:t>
      </w:r>
      <w:bookmarkStart w:id="69" w:name="_Hlk219449945"/>
      <w:r>
        <w:rPr>
          <w:rFonts w:hint="eastAsia" w:ascii="黑体" w:hAnsi="黑体" w:eastAsia="黑体"/>
          <w:color w:val="000000" w:themeColor="text1"/>
          <w14:textFill>
            <w14:solidFill>
              <w14:schemeClr w14:val="tx1"/>
            </w14:solidFill>
          </w14:textFill>
        </w:rPr>
        <w:t>强创新增活力，实施“改革赋能”深化工程</w:t>
      </w:r>
      <w:bookmarkEnd w:id="69"/>
    </w:p>
    <w:bookmarkEnd w:id="68"/>
    <w:p>
      <w:pPr>
        <w:widowControl w:val="0"/>
        <w:tabs>
          <w:tab w:val="left" w:pos="500"/>
        </w:tabs>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25.持续深化农村改革。</w:t>
      </w:r>
      <w:bookmarkStart w:id="70" w:name="OLE_LINK47"/>
      <w:r>
        <w:rPr>
          <w:rFonts w:hAnsi="仿宋_GB2312" w:cs="仿宋_GB2312"/>
          <w:color w:val="000000" w:themeColor="text1"/>
          <w:szCs w:val="32"/>
          <w14:textFill>
            <w14:solidFill>
              <w14:schemeClr w14:val="tx1"/>
            </w14:solidFill>
          </w14:textFill>
        </w:rPr>
        <w:t>发挥</w:t>
      </w:r>
      <w:bookmarkStart w:id="71" w:name="OLE_LINK25"/>
      <w:r>
        <w:rPr>
          <w:rFonts w:hAnsi="仿宋_GB2312" w:cs="仿宋_GB2312"/>
          <w:color w:val="000000" w:themeColor="text1"/>
          <w:szCs w:val="32"/>
          <w14:textFill>
            <w14:solidFill>
              <w14:schemeClr w14:val="tx1"/>
            </w14:solidFill>
          </w14:textFill>
        </w:rPr>
        <w:t>全国农村改革试验区平台优势</w:t>
      </w:r>
      <w:bookmarkEnd w:id="71"/>
      <w:r>
        <w:rPr>
          <w:rFonts w:hAnsi="仿宋_GB2312" w:cs="仿宋_GB2312"/>
          <w:color w:val="000000" w:themeColor="text1"/>
          <w:szCs w:val="32"/>
          <w14:textFill>
            <w14:solidFill>
              <w14:schemeClr w14:val="tx1"/>
            </w14:solidFill>
          </w14:textFill>
        </w:rPr>
        <w:t>，有序推进</w:t>
      </w:r>
      <w:bookmarkStart w:id="72" w:name="_Hlk219037272"/>
      <w:r>
        <w:rPr>
          <w:rFonts w:hint="eastAsia" w:hAnsi="仿宋_GB2312" w:cs="仿宋_GB2312"/>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利用数字化技术推动农业产业高质量发展</w:t>
      </w:r>
      <w:r>
        <w:rPr>
          <w:rFonts w:hint="eastAsia" w:hAnsi="仿宋_GB2312" w:cs="仿宋_GB2312"/>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农业保险精准承保理赔</w:t>
      </w:r>
      <w:r>
        <w:rPr>
          <w:rFonts w:hint="eastAsia" w:hAnsi="仿宋_GB2312" w:cs="仿宋_GB2312"/>
          <w:color w:val="000000" w:themeColor="text1"/>
          <w:szCs w:val="32"/>
          <w14:textFill>
            <w14:solidFill>
              <w14:schemeClr w14:val="tx1"/>
            </w14:solidFill>
          </w14:textFill>
        </w:rPr>
        <w:t>”</w:t>
      </w:r>
      <w:r>
        <w:rPr>
          <w:rFonts w:hAnsi="仿宋_GB2312" w:cs="仿宋_GB2312"/>
          <w:color w:val="000000" w:themeColor="text1"/>
          <w:szCs w:val="32"/>
          <w14:textFill>
            <w14:solidFill>
              <w14:schemeClr w14:val="tx1"/>
            </w14:solidFill>
          </w14:textFill>
        </w:rPr>
        <w:t>试验任务</w:t>
      </w:r>
      <w:bookmarkEnd w:id="72"/>
      <w:r>
        <w:rPr>
          <w:rFonts w:hint="eastAsia" w:hAnsi="仿宋_GB2312" w:cs="仿宋_GB2312"/>
          <w:color w:val="000000" w:themeColor="text1"/>
          <w:szCs w:val="32"/>
          <w14:textFill>
            <w14:solidFill>
              <w14:schemeClr w14:val="tx1"/>
            </w14:solidFill>
          </w14:textFill>
        </w:rPr>
        <w:t>。</w:t>
      </w:r>
      <w:bookmarkStart w:id="73" w:name="_Hlk219037292"/>
      <w:r>
        <w:rPr>
          <w:rFonts w:hAnsi="仿宋_GB2312" w:cs="仿宋_GB2312"/>
          <w:color w:val="000000" w:themeColor="text1"/>
          <w:szCs w:val="32"/>
          <w14:textFill>
            <w14:solidFill>
              <w14:schemeClr w14:val="tx1"/>
            </w14:solidFill>
          </w14:textFill>
        </w:rPr>
        <w:t>深度</w:t>
      </w:r>
      <w:bookmarkEnd w:id="73"/>
      <w:r>
        <w:rPr>
          <w:rFonts w:hAnsi="仿宋_GB2312" w:cs="仿宋_GB2312"/>
          <w:color w:val="000000" w:themeColor="text1"/>
          <w:szCs w:val="32"/>
          <w14:textFill>
            <w14:solidFill>
              <w14:schemeClr w14:val="tx1"/>
            </w14:solidFill>
          </w14:textFill>
        </w:rPr>
        <w:t>提炼“乡村振兴片区一体化</w:t>
      </w:r>
      <w:r>
        <w:rPr>
          <w:rFonts w:hint="eastAsia" w:hAnsi="仿宋_GB2312" w:cs="仿宋_GB2312"/>
          <w:color w:val="000000" w:themeColor="text1"/>
          <w:szCs w:val="32"/>
          <w14:textFill>
            <w14:solidFill>
              <w14:schemeClr w14:val="tx1"/>
            </w14:solidFill>
          </w14:textFill>
        </w:rPr>
        <w:t>联动</w:t>
      </w:r>
      <w:r>
        <w:rPr>
          <w:rFonts w:hAnsi="仿宋_GB2312" w:cs="仿宋_GB2312"/>
          <w:color w:val="000000" w:themeColor="text1"/>
          <w:szCs w:val="32"/>
          <w14:textFill>
            <w14:solidFill>
              <w14:schemeClr w14:val="tx1"/>
            </w14:solidFill>
          </w14:textFill>
        </w:rPr>
        <w:t>运营”创新实践，积极申报国家试验任务，推动基层成果向国家级样板跃升。</w:t>
      </w:r>
      <w:bookmarkEnd w:id="70"/>
      <w:r>
        <w:rPr>
          <w:rFonts w:hint="eastAsia" w:ascii="楷体_GB2312" w:eastAsia="楷体_GB2312"/>
          <w:color w:val="000000" w:themeColor="text1"/>
          <w14:textFill>
            <w14:solidFill>
              <w14:schemeClr w14:val="tx1"/>
            </w14:solidFill>
          </w14:textFill>
        </w:rPr>
        <w:t>（责任单位：政策改革工作室、市场配置促进与信息化科、法规科、秘书科）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26.加强农村“三资”管理。</w:t>
      </w:r>
      <w:bookmarkStart w:id="74" w:name="OLE_LINK48"/>
      <w:r>
        <w:rPr>
          <w:rFonts w:hint="eastAsia" w:hAnsi="仿宋_GB2312" w:cs="仿宋_GB2312"/>
          <w:color w:val="000000" w:themeColor="text1"/>
          <w:szCs w:val="32"/>
          <w14:textFill>
            <w14:solidFill>
              <w14:schemeClr w14:val="tx1"/>
            </w14:solidFill>
          </w14:textFill>
        </w:rPr>
        <w:t>健全农村集体“三资”长效管理机制，深化“三资”数字化监管平台应用。实施农村产权流转交易提质扩面行动，规范交易行为，推动规定范围内的农村集体资产资源全部实现线上交易。扎实开展农村集体经济组织换届选举工作。</w:t>
      </w:r>
      <w:bookmarkEnd w:id="74"/>
      <w:r>
        <w:rPr>
          <w:rFonts w:hint="eastAsia" w:ascii="楷体_GB2312" w:eastAsia="楷体_GB2312"/>
          <w:color w:val="000000" w:themeColor="text1"/>
          <w14:textFill>
            <w14:solidFill>
              <w14:schemeClr w14:val="tx1"/>
            </w14:solidFill>
          </w14:textFill>
        </w:rPr>
        <w:t>（责任单位：合作经济指导科）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27.稳妥推进农村土地制度改革。</w:t>
      </w:r>
      <w:r>
        <w:rPr>
          <w:rFonts w:hint="eastAsia"/>
          <w:color w:val="000000" w:themeColor="text1"/>
          <w14:textFill>
            <w14:solidFill>
              <w14:schemeClr w14:val="tx1"/>
            </w14:solidFill>
          </w14:textFill>
        </w:rPr>
        <w:t>强化农村承包地、宅基地管理，</w:t>
      </w:r>
      <w:r>
        <w:rPr>
          <w:color w:val="000000" w:themeColor="text1"/>
          <w14:textFill>
            <w14:solidFill>
              <w14:schemeClr w14:val="tx1"/>
            </w14:solidFill>
          </w14:textFill>
        </w:rPr>
        <w:t>稳步实施第二轮土地承包到期后再延长30年整区试点，稳慎推进居住融合试点</w:t>
      </w:r>
      <w:r>
        <w:rPr>
          <w:rFonts w:hint="eastAsia"/>
          <w:color w:val="000000" w:themeColor="text1"/>
          <w14:textFill>
            <w14:solidFill>
              <w14:schemeClr w14:val="tx1"/>
            </w14:solidFill>
          </w14:textFill>
        </w:rPr>
        <w:t>。依法合规盘活利用好农村闲置土地和房屋，加强租赁合同管理，</w:t>
      </w:r>
      <w:r>
        <w:rPr>
          <w:color w:val="000000" w:themeColor="text1"/>
          <w14:textFill>
            <w14:solidFill>
              <w14:schemeClr w14:val="tx1"/>
            </w14:solidFill>
          </w14:textFill>
        </w:rPr>
        <w:t>切实保障农民土地权益。</w:t>
      </w:r>
      <w:r>
        <w:rPr>
          <w:rFonts w:hint="eastAsia" w:ascii="楷体_GB2312" w:eastAsia="楷体_GB2312"/>
          <w:color w:val="000000" w:themeColor="text1"/>
          <w14:textFill>
            <w14:solidFill>
              <w14:schemeClr w14:val="tx1"/>
            </w14:solidFill>
          </w14:textFill>
        </w:rPr>
        <w:t>（责任单位：合作经济指导科、宅基地服务科）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28.加快现代农业经营体系建设。</w:t>
      </w:r>
      <w:bookmarkStart w:id="75" w:name="OLE_LINK29"/>
      <w:r>
        <w:rPr>
          <w:color w:val="000000" w:themeColor="text1"/>
          <w14:textFill>
            <w14:solidFill>
              <w14:schemeClr w14:val="tx1"/>
            </w14:solidFill>
          </w14:textFill>
        </w:rPr>
        <w:t>聚焦小农户</w:t>
      </w:r>
      <w:r>
        <w:rPr>
          <w:rFonts w:hint="eastAsia"/>
          <w:color w:val="000000" w:themeColor="text1"/>
          <w14:textFill>
            <w14:solidFill>
              <w14:schemeClr w14:val="tx1"/>
            </w14:solidFill>
          </w14:textFill>
        </w:rPr>
        <w:t>需求</w:t>
      </w:r>
      <w:r>
        <w:rPr>
          <w:color w:val="000000" w:themeColor="text1"/>
          <w14:textFill>
            <w14:solidFill>
              <w14:schemeClr w14:val="tx1"/>
            </w14:solidFill>
          </w14:textFill>
        </w:rPr>
        <w:t>与农业生产</w:t>
      </w:r>
      <w:r>
        <w:rPr>
          <w:rFonts w:hint="eastAsia"/>
          <w:color w:val="000000" w:themeColor="text1"/>
          <w14:textFill>
            <w14:solidFill>
              <w14:schemeClr w14:val="tx1"/>
            </w14:solidFill>
          </w14:textFill>
        </w:rPr>
        <w:t>短板</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发挥现代农事综合服务中心作用，</w:t>
      </w:r>
      <w:r>
        <w:rPr>
          <w:color w:val="000000" w:themeColor="text1"/>
          <w14:textFill>
            <w14:solidFill>
              <w14:schemeClr w14:val="tx1"/>
            </w14:solidFill>
          </w14:textFill>
        </w:rPr>
        <w:t>探索家庭农场分类培育机制，</w:t>
      </w:r>
      <w:r>
        <w:rPr>
          <w:rFonts w:hint="eastAsia"/>
          <w:color w:val="000000" w:themeColor="text1"/>
          <w14:textFill>
            <w14:solidFill>
              <w14:schemeClr w14:val="tx1"/>
            </w14:solidFill>
          </w14:textFill>
        </w:rPr>
        <w:t>引导</w:t>
      </w:r>
      <w:r>
        <w:rPr>
          <w:color w:val="000000" w:themeColor="text1"/>
          <w14:textFill>
            <w14:solidFill>
              <w14:schemeClr w14:val="tx1"/>
            </w14:solidFill>
          </w14:textFill>
        </w:rPr>
        <w:t>农民合作社依法自愿组建联合社</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推动农业社会化服务迭代升级，促进小农户与现代农业有机衔接。</w:t>
      </w:r>
      <w:bookmarkEnd w:id="75"/>
      <w:r>
        <w:rPr>
          <w:rFonts w:hint="eastAsia" w:ascii="楷体_GB2312" w:eastAsia="楷体_GB2312"/>
          <w:color w:val="000000" w:themeColor="text1"/>
          <w14:textFill>
            <w14:solidFill>
              <w14:schemeClr w14:val="tx1"/>
            </w14:solidFill>
          </w14:textFill>
        </w:rPr>
        <w:t>（责任单位：合作经济指导科）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29.提升金融服务“三农”水平。</w:t>
      </w:r>
      <w:r>
        <w:rPr>
          <w:rFonts w:hint="eastAsia" w:hAnsi="仿宋_GB2312" w:cs="仿宋_GB2312"/>
          <w:color w:val="000000" w:themeColor="text1"/>
          <w:szCs w:val="32"/>
          <w14:textFill>
            <w14:solidFill>
              <w14:schemeClr w14:val="tx1"/>
            </w14:solidFill>
          </w14:textFill>
        </w:rPr>
        <w:t>用足用好</w:t>
      </w:r>
      <w:r>
        <w:rPr>
          <w:color w:val="000000" w:themeColor="text1"/>
          <w14:textFill>
            <w14:solidFill>
              <w14:schemeClr w14:val="tx1"/>
            </w14:solidFill>
          </w14:textFill>
        </w:rPr>
        <w:t>金融服务乡村振兴</w:t>
      </w:r>
      <w:r>
        <w:rPr>
          <w:rFonts w:hint="eastAsia" w:hAnsi="仿宋_GB2312" w:cs="仿宋_GB2312"/>
          <w:color w:val="000000" w:themeColor="text1"/>
          <w:szCs w:val="32"/>
          <w14:textFill>
            <w14:solidFill>
              <w14:schemeClr w14:val="tx1"/>
            </w14:solidFill>
          </w14:textFill>
        </w:rPr>
        <w:t>政策</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开展政策性农业保险投保工作，因地制宜探索畜牧业碳信贷发展路径，</w:t>
      </w:r>
      <w:r>
        <w:rPr>
          <w:rFonts w:hint="eastAsia" w:hAnsi="仿宋_GB2312" w:cs="仿宋_GB2312"/>
          <w:color w:val="000000" w:themeColor="text1"/>
          <w:szCs w:val="32"/>
          <w14:textFill>
            <w14:solidFill>
              <w14:schemeClr w14:val="tx1"/>
            </w14:solidFill>
          </w14:textFill>
        </w:rPr>
        <w:t>有效破解农户发展资金制约瓶颈，鼓励农户发展生产，自主创业，激发乡村振兴发展新活力。</w:t>
      </w:r>
      <w:r>
        <w:rPr>
          <w:rFonts w:hint="eastAsia" w:ascii="楷体_GB2312" w:eastAsia="楷体_GB2312"/>
          <w:color w:val="000000" w:themeColor="text1"/>
          <w14:textFill>
            <w14:solidFill>
              <w14:schemeClr w14:val="tx1"/>
            </w14:solidFill>
          </w14:textFill>
        </w:rPr>
        <w:t>（责任单位：产业发展科、法规科、畜牧发展科）</w:t>
      </w:r>
    </w:p>
    <w:bookmarkEnd w:id="23"/>
    <w:p>
      <w:pPr>
        <w:widowControl w:val="0"/>
        <w:spacing w:after="0"/>
        <w:ind w:firstLine="640" w:firstLineChars="200"/>
        <w:rPr>
          <w:rFonts w:hint="eastAsia" w:ascii="黑体" w:hAnsi="黑体" w:eastAsia="黑体"/>
          <w:color w:val="000000" w:themeColor="text1"/>
          <w14:textFill>
            <w14:solidFill>
              <w14:schemeClr w14:val="tx1"/>
            </w14:solidFill>
          </w14:textFill>
        </w:rPr>
      </w:pPr>
      <w:bookmarkStart w:id="76" w:name="OLE_LINK11"/>
      <w:r>
        <w:rPr>
          <w:rFonts w:hint="eastAsia" w:ascii="黑体" w:hAnsi="黑体" w:eastAsia="黑体"/>
          <w:color w:val="000000" w:themeColor="text1"/>
          <w14:textFill>
            <w14:solidFill>
              <w14:schemeClr w14:val="tx1"/>
            </w14:solidFill>
          </w14:textFill>
        </w:rPr>
        <w:t>七、</w:t>
      </w:r>
      <w:bookmarkStart w:id="77" w:name="_Hlk218520407"/>
      <w:bookmarkStart w:id="78" w:name="OLE_LINK14"/>
      <w:bookmarkStart w:id="79" w:name="OLE_LINK13"/>
      <w:bookmarkStart w:id="80" w:name="OLE_LINK37"/>
      <w:r>
        <w:rPr>
          <w:rFonts w:hint="eastAsia" w:ascii="黑体" w:hAnsi="黑体" w:eastAsia="黑体"/>
          <w:color w:val="000000" w:themeColor="text1"/>
          <w14:textFill>
            <w14:solidFill>
              <w14:schemeClr w14:val="tx1"/>
            </w14:solidFill>
          </w14:textFill>
        </w:rPr>
        <w:t>抓统筹树品牌，</w:t>
      </w:r>
      <w:bookmarkEnd w:id="77"/>
      <w:r>
        <w:rPr>
          <w:rFonts w:hint="eastAsia" w:ascii="黑体" w:hAnsi="黑体" w:eastAsia="黑体"/>
          <w:color w:val="000000" w:themeColor="text1"/>
          <w14:textFill>
            <w14:solidFill>
              <w14:schemeClr w14:val="tx1"/>
            </w14:solidFill>
          </w14:textFill>
        </w:rPr>
        <w:t>展现“青西三农”优良形象</w:t>
      </w:r>
      <w:bookmarkEnd w:id="78"/>
      <w:bookmarkEnd w:id="79"/>
      <w:bookmarkEnd w:id="80"/>
    </w:p>
    <w:bookmarkEnd w:id="76"/>
    <w:p>
      <w:pPr>
        <w:widowControl w:val="0"/>
        <w:spacing w:after="0"/>
        <w:ind w:firstLine="640" w:firstLineChars="200"/>
        <w:rPr>
          <w:rFonts w:ascii="楷体_GB2312" w:eastAsia="楷体_GB2312"/>
          <w:color w:val="000000" w:themeColor="text1"/>
          <w14:textFill>
            <w14:solidFill>
              <w14:schemeClr w14:val="tx1"/>
            </w14:solidFill>
          </w14:textFill>
        </w:rPr>
      </w:pPr>
      <w:bookmarkStart w:id="81" w:name="_Hlk219450218"/>
      <w:r>
        <w:rPr>
          <w:rFonts w:hint="eastAsia" w:ascii="楷体_GB2312" w:eastAsia="楷体_GB2312"/>
          <w:color w:val="000000" w:themeColor="text1"/>
          <w14:textFill>
            <w14:solidFill>
              <w14:schemeClr w14:val="tx1"/>
            </w14:solidFill>
          </w14:textFill>
        </w:rPr>
        <w:t>30.强化乡村振兴统筹抓总职能</w:t>
      </w:r>
      <w:bookmarkEnd w:id="81"/>
      <w:r>
        <w:rPr>
          <w:rFonts w:hint="eastAsia" w:ascii="楷体_GB2312" w:eastAsia="楷体_GB2312"/>
          <w:color w:val="000000" w:themeColor="text1"/>
          <w14:textFill>
            <w14:solidFill>
              <w14:schemeClr w14:val="tx1"/>
            </w14:solidFill>
          </w14:textFill>
        </w:rPr>
        <w:t>。</w:t>
      </w:r>
      <w:bookmarkStart w:id="82" w:name="_Hlk219450207"/>
      <w:r>
        <w:rPr>
          <w:color w:val="000000" w:themeColor="text1"/>
          <w14:textFill>
            <w14:solidFill>
              <w14:schemeClr w14:val="tx1"/>
            </w14:solidFill>
          </w14:textFill>
        </w:rPr>
        <w:t>发挥工委农办牵头作用，</w:t>
      </w:r>
      <w:bookmarkEnd w:id="82"/>
      <w:r>
        <w:rPr>
          <w:color w:val="000000" w:themeColor="text1"/>
          <w14:textFill>
            <w14:solidFill>
              <w14:schemeClr w14:val="tx1"/>
            </w14:solidFill>
          </w14:textFill>
        </w:rPr>
        <w:t>推动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五个振兴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专项机制高效运转。制定年度任务清单，细化分工、压实责任，</w:t>
      </w:r>
      <w:r>
        <w:rPr>
          <w:rFonts w:hint="eastAsia"/>
          <w:color w:val="000000" w:themeColor="text1"/>
          <w14:textFill>
            <w14:solidFill>
              <w14:schemeClr w14:val="tx1"/>
            </w14:solidFill>
          </w14:textFill>
        </w:rPr>
        <w:t>构建</w:t>
      </w:r>
      <w:r>
        <w:rPr>
          <w:color w:val="000000" w:themeColor="text1"/>
          <w14:textFill>
            <w14:solidFill>
              <w14:schemeClr w14:val="tx1"/>
            </w14:solidFill>
          </w14:textFill>
        </w:rPr>
        <w:t>层层落实的工作格局。</w:t>
      </w:r>
      <w:r>
        <w:rPr>
          <w:rFonts w:hint="eastAsia"/>
          <w:color w:val="000000" w:themeColor="text1"/>
          <w14:textFill>
            <w14:solidFill>
              <w14:schemeClr w14:val="tx1"/>
            </w14:solidFill>
          </w14:textFill>
        </w:rPr>
        <w:t>加强</w:t>
      </w:r>
      <w:r>
        <w:rPr>
          <w:color w:val="000000" w:themeColor="text1"/>
          <w14:textFill>
            <w14:solidFill>
              <w14:schemeClr w14:val="tx1"/>
            </w14:solidFill>
          </w14:textFill>
        </w:rPr>
        <w:t>乡村振兴考核督查，确保高质量完成省市下达的任务。</w:t>
      </w:r>
      <w:r>
        <w:rPr>
          <w:rFonts w:hint="eastAsia" w:ascii="楷体_GB2312" w:eastAsia="楷体_GB2312"/>
          <w:color w:val="000000" w:themeColor="text1"/>
          <w14:textFill>
            <w14:solidFill>
              <w14:schemeClr w14:val="tx1"/>
            </w14:solidFill>
          </w14:textFill>
        </w:rPr>
        <w:t>（责任单位：秘书科）</w:t>
      </w:r>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31.</w:t>
      </w:r>
      <w:bookmarkStart w:id="83" w:name="_Hlk219450268"/>
      <w:r>
        <w:rPr>
          <w:rFonts w:hint="eastAsia" w:ascii="楷体_GB2312" w:eastAsia="楷体_GB2312"/>
          <w:color w:val="000000" w:themeColor="text1"/>
          <w14:textFill>
            <w14:solidFill>
              <w14:schemeClr w14:val="tx1"/>
            </w14:solidFill>
          </w14:textFill>
        </w:rPr>
        <w:t>提升依法行政与涉农服务效能</w:t>
      </w:r>
      <w:bookmarkEnd w:id="83"/>
      <w:r>
        <w:rPr>
          <w:rFonts w:hint="eastAsia" w:ascii="楷体_GB2312" w:eastAsia="楷体_GB2312"/>
          <w:color w:val="000000" w:themeColor="text1"/>
          <w14:textFill>
            <w14:solidFill>
              <w14:schemeClr w14:val="tx1"/>
            </w14:solidFill>
          </w14:textFill>
        </w:rPr>
        <w:t>。</w:t>
      </w:r>
      <w:bookmarkStart w:id="84" w:name="_Hlk219450244"/>
      <w:bookmarkStart w:id="85" w:name="OLE_LINK16"/>
      <w:r>
        <w:rPr>
          <w:color w:val="000000" w:themeColor="text1"/>
          <w14:textFill>
            <w14:solidFill>
              <w14:schemeClr w14:val="tx1"/>
            </w14:solidFill>
          </w14:textFill>
        </w:rPr>
        <w:t>深化普法宣传，优化执法机制</w:t>
      </w:r>
      <w:r>
        <w:rPr>
          <w:rFonts w:hint="eastAsia"/>
          <w:color w:val="000000" w:themeColor="text1"/>
          <w14:textFill>
            <w14:solidFill>
              <w14:schemeClr w14:val="tx1"/>
            </w14:solidFill>
          </w14:textFill>
        </w:rPr>
        <w:t>，</w:t>
      </w:r>
      <w:bookmarkEnd w:id="84"/>
      <w:r>
        <w:rPr>
          <w:color w:val="000000" w:themeColor="text1"/>
          <w14:textFill>
            <w14:solidFill>
              <w14:schemeClr w14:val="tx1"/>
            </w14:solidFill>
          </w14:textFill>
        </w:rPr>
        <w:t>严格落实农业领域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免罚轻罚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清单及</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双审查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规定，规范审查流程</w:t>
      </w:r>
      <w:r>
        <w:rPr>
          <w:rFonts w:hint="eastAsia"/>
          <w:color w:val="000000" w:themeColor="text1"/>
          <w14:textFill>
            <w14:solidFill>
              <w14:schemeClr w14:val="tx1"/>
            </w14:solidFill>
          </w14:textFill>
        </w:rPr>
        <w:t>，全面</w:t>
      </w:r>
      <w:r>
        <w:rPr>
          <w:color w:val="000000" w:themeColor="text1"/>
          <w14:textFill>
            <w14:solidFill>
              <w14:schemeClr w14:val="tx1"/>
            </w14:solidFill>
          </w14:textFill>
        </w:rPr>
        <w:t>提升监管</w:t>
      </w:r>
      <w:r>
        <w:rPr>
          <w:rFonts w:hint="eastAsia"/>
          <w:color w:val="000000" w:themeColor="text1"/>
          <w14:textFill>
            <w14:solidFill>
              <w14:schemeClr w14:val="tx1"/>
            </w14:solidFill>
          </w14:textFill>
        </w:rPr>
        <w:t>质效</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持续优化</w:t>
      </w:r>
      <w:r>
        <w:rPr>
          <w:color w:val="000000" w:themeColor="text1"/>
          <w14:textFill>
            <w14:solidFill>
              <w14:schemeClr w14:val="tx1"/>
            </w14:solidFill>
          </w14:textFill>
        </w:rPr>
        <w:t>法治化营商环境。</w:t>
      </w:r>
      <w:bookmarkEnd w:id="85"/>
      <w:bookmarkStart w:id="86" w:name="OLE_LINK24"/>
      <w:r>
        <w:rPr>
          <w:rFonts w:hint="eastAsia"/>
          <w:color w:val="000000" w:themeColor="text1"/>
          <w14:textFill>
            <w14:solidFill>
              <w14:schemeClr w14:val="tx1"/>
            </w14:solidFill>
          </w14:textFill>
        </w:rPr>
        <w:t>通过“每月一讲”“执法案卷纠错擂台赛”等载体，系统提升执法人员履职能力。</w:t>
      </w:r>
      <w:r>
        <w:rPr>
          <w:rFonts w:hint="eastAsia" w:ascii="楷体_GB2312" w:eastAsia="楷体_GB2312"/>
          <w:color w:val="000000" w:themeColor="text1"/>
          <w14:textFill>
            <w14:solidFill>
              <w14:schemeClr w14:val="tx1"/>
            </w14:solidFill>
          </w14:textFill>
        </w:rPr>
        <w:t>（责任单位：法规科、执法大队及各中队）</w:t>
      </w:r>
      <w:bookmarkEnd w:id="86"/>
    </w:p>
    <w:p>
      <w:pPr>
        <w:widowControl w:val="0"/>
        <w:spacing w:after="0"/>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32.</w:t>
      </w:r>
      <w:bookmarkStart w:id="87" w:name="OLE_LINK40"/>
      <w:r>
        <w:rPr>
          <w:rFonts w:hint="eastAsia" w:ascii="楷体_GB2312" w:eastAsia="楷体_GB2312"/>
          <w:color w:val="000000" w:themeColor="text1"/>
          <w14:textFill>
            <w14:solidFill>
              <w14:schemeClr w14:val="tx1"/>
            </w14:solidFill>
          </w14:textFill>
        </w:rPr>
        <w:t>加强典型培树宣介。</w:t>
      </w:r>
      <w:r>
        <w:rPr>
          <w:rFonts w:hAnsi="仿宋_GB2312" w:cs="仿宋_GB2312"/>
          <w:color w:val="000000" w:themeColor="text1"/>
          <w:szCs w:val="32"/>
          <w14:textFill>
            <w14:solidFill>
              <w14:schemeClr w14:val="tx1"/>
            </w14:solidFill>
          </w14:textFill>
        </w:rPr>
        <w:t>聚焦粮食安全、乡村发展等重点领域，深化媒体协作，构建线上线下融合传播矩阵，总结推广一批创新举措、政策成果和先进典型，推出深度乡村报道，持续提升“青西三农”品牌影响力。</w:t>
      </w:r>
      <w:bookmarkEnd w:id="87"/>
      <w:r>
        <w:rPr>
          <w:rFonts w:hint="eastAsia" w:ascii="楷体_GB2312" w:eastAsia="楷体_GB2312"/>
          <w:color w:val="000000" w:themeColor="text1"/>
          <w14:textFill>
            <w14:solidFill>
              <w14:schemeClr w14:val="tx1"/>
            </w14:solidFill>
          </w14:textFill>
        </w:rPr>
        <w:t>（责任单位：宣传工作室）</w:t>
      </w:r>
      <w:bookmarkEnd w:id="4"/>
      <w:bookmarkEnd w:id="8"/>
      <w:bookmarkEnd w:id="62"/>
    </w:p>
    <w:p>
      <w:pPr>
        <w:spacing w:after="0"/>
        <w:ind w:firstLine="640" w:firstLineChars="200"/>
        <w:rPr>
          <w:rFonts w:hAnsi="Calibri" w:cs="宋体"/>
        </w:rPr>
      </w:pPr>
      <w:bookmarkStart w:id="88" w:name="OLE_LINK4"/>
    </w:p>
    <w:p>
      <w:pPr>
        <w:spacing w:after="0"/>
        <w:ind w:firstLine="640" w:firstLineChars="200"/>
        <w:rPr>
          <w:rFonts w:hAnsi="Calibri" w:cs="宋体"/>
        </w:rPr>
      </w:pPr>
      <w:r>
        <w:rPr>
          <w:rFonts w:hint="eastAsia" w:hAnsi="Calibri" w:cs="宋体"/>
        </w:rPr>
        <w:t>附件：</w:t>
      </w:r>
      <w:r>
        <w:rPr>
          <w:rFonts w:hAnsi="Calibri" w:cs="宋体"/>
        </w:rPr>
        <w:t>1.</w:t>
      </w:r>
      <w:r>
        <w:rPr>
          <w:rFonts w:hint="eastAsia" w:hAnsi="Calibri" w:cs="宋体"/>
        </w:rPr>
        <w:t>2026年重点工作分工方案汇总表</w:t>
      </w:r>
    </w:p>
    <w:p>
      <w:pPr>
        <w:spacing w:after="0"/>
        <w:ind w:firstLine="1600" w:firstLineChars="500"/>
        <w:rPr>
          <w:rFonts w:hAnsi="Calibri" w:cs="宋体"/>
        </w:rPr>
      </w:pPr>
      <w:r>
        <w:rPr>
          <w:rFonts w:hAnsi="Calibri" w:cs="宋体"/>
        </w:rPr>
        <w:t>2.</w:t>
      </w:r>
      <w:bookmarkStart w:id="89" w:name="OLE_LINK94"/>
      <w:r>
        <w:rPr>
          <w:rFonts w:hint="eastAsia" w:hAnsi="Calibri" w:cs="宋体"/>
        </w:rPr>
        <w:t>2026年特色创新工作汇总表</w:t>
      </w:r>
      <w:bookmarkEnd w:id="89"/>
    </w:p>
    <w:p>
      <w:pPr>
        <w:spacing w:after="0"/>
        <w:ind w:firstLine="1600" w:firstLineChars="500"/>
        <w:rPr>
          <w:rFonts w:hAnsi="Calibri" w:cs="宋体"/>
        </w:rPr>
      </w:pPr>
      <w:r>
        <w:rPr>
          <w:rFonts w:hint="eastAsia" w:hAnsi="Calibri" w:cs="宋体"/>
        </w:rPr>
        <w:t>3</w:t>
      </w:r>
      <w:r>
        <w:rPr>
          <w:rFonts w:hAnsi="Calibri" w:cs="宋体"/>
        </w:rPr>
        <w:t>.</w:t>
      </w:r>
      <w:r>
        <w:rPr>
          <w:rFonts w:hint="eastAsia" w:hAnsi="Calibri" w:cs="宋体"/>
        </w:rPr>
        <w:t>2026年确定实施项目汇总表</w:t>
      </w:r>
    </w:p>
    <w:bookmarkEnd w:id="88"/>
    <w:p>
      <w:pPr>
        <w:widowControl w:val="0"/>
        <w:spacing w:after="0"/>
        <w:ind w:firstLine="640" w:firstLineChars="200"/>
        <w:rPr>
          <w:rFonts w:ascii="楷体_GB2312" w:eastAsia="楷体_GB2312"/>
          <w:color w:val="000000" w:themeColor="text1"/>
          <w14:textFill>
            <w14:solidFill>
              <w14:schemeClr w14:val="tx1"/>
            </w14:solidFill>
          </w14:textFill>
        </w:rPr>
      </w:pPr>
    </w:p>
    <w:p>
      <w:pPr>
        <w:widowControl w:val="0"/>
        <w:spacing w:after="0"/>
        <w:ind w:firstLine="640" w:firstLineChars="200"/>
        <w:rPr>
          <w:rFonts w:ascii="楷体_GB2312" w:eastAsia="楷体_GB2312"/>
          <w:color w:val="000000" w:themeColor="text1"/>
          <w14:textFill>
            <w14:solidFill>
              <w14:schemeClr w14:val="tx1"/>
            </w14:solidFill>
          </w14:textFill>
        </w:rPr>
      </w:pPr>
    </w:p>
    <w:p>
      <w:pPr>
        <w:spacing w:after="0" w:line="240" w:lineRule="auto"/>
        <w:jc w:val="left"/>
        <w:rPr>
          <w:rFonts w:hint="eastAsia" w:ascii="黑体" w:hAnsi="黑体" w:eastAsia="黑体" w:cs="宋体"/>
        </w:rPr>
      </w:pPr>
      <w:r>
        <w:rPr>
          <w:rFonts w:hint="eastAsia" w:ascii="黑体" w:hAnsi="黑体" w:eastAsia="黑体" w:cs="宋体"/>
        </w:rPr>
        <w:br w:type="page"/>
      </w:r>
    </w:p>
    <w:p>
      <w:pPr>
        <w:widowControl w:val="0"/>
        <w:adjustRightInd w:val="0"/>
        <w:snapToGrid w:val="0"/>
        <w:spacing w:after="0"/>
        <w:jc w:val="left"/>
        <w:rPr>
          <w:rFonts w:asciiTheme="minorHAnsi" w:eastAsiaTheme="minorEastAsia"/>
          <w:sz w:val="21"/>
        </w:rPr>
      </w:pPr>
      <w:r>
        <w:rPr>
          <w:rFonts w:ascii="黑体" w:hAnsi="黑体" w:eastAsia="黑体" w:cs="宋体"/>
        </w:rPr>
        <w:t>附件1</w:t>
      </w:r>
    </w:p>
    <w:p>
      <w:pPr>
        <w:spacing w:after="0"/>
        <w:jc w:val="center"/>
        <w:rPr>
          <w:rFonts w:hint="eastAsia" w:ascii="方正小标宋_GBK" w:hAnsi="黑体" w:eastAsia="方正小标宋_GBK" w:cs="黑体"/>
          <w:color w:val="000000" w:themeColor="text1"/>
          <w:sz w:val="44"/>
          <w14:textFill>
            <w14:solidFill>
              <w14:schemeClr w14:val="tx1"/>
            </w14:solidFill>
          </w14:textFill>
        </w:rPr>
      </w:pPr>
      <w:r>
        <w:rPr>
          <w:rFonts w:hint="eastAsia" w:ascii="方正小标宋_GBK" w:hAnsi="黑体" w:eastAsia="方正小标宋_GBK" w:cs="黑体"/>
          <w:color w:val="000000" w:themeColor="text1"/>
          <w:sz w:val="44"/>
          <w14:textFill>
            <w14:solidFill>
              <w14:schemeClr w14:val="tx1"/>
            </w14:solidFill>
          </w14:textFill>
        </w:rPr>
        <w:t>202</w:t>
      </w:r>
      <w:r>
        <w:rPr>
          <w:rFonts w:hint="eastAsia" w:ascii="方正小标宋_GBK" w:hAnsi="黑体" w:eastAsia="方正小标宋_GBK" w:cs="黑体"/>
          <w:color w:val="000000" w:themeColor="text1"/>
          <w:sz w:val="44"/>
          <w:lang w:val="en-US" w:eastAsia="zh-CN"/>
          <w14:textFill>
            <w14:solidFill>
              <w14:schemeClr w14:val="tx1"/>
            </w14:solidFill>
          </w14:textFill>
        </w:rPr>
        <w:t>6</w:t>
      </w:r>
      <w:r>
        <w:rPr>
          <w:rFonts w:hint="eastAsia" w:ascii="方正小标宋_GBK" w:hAnsi="黑体" w:eastAsia="方正小标宋_GBK" w:cs="黑体"/>
          <w:color w:val="000000" w:themeColor="text1"/>
          <w:sz w:val="44"/>
          <w14:textFill>
            <w14:solidFill>
              <w14:schemeClr w14:val="tx1"/>
            </w14:solidFill>
          </w14:textFill>
        </w:rPr>
        <w:t>年重点工作分工方案汇总表</w:t>
      </w:r>
    </w:p>
    <w:tbl>
      <w:tblPr>
        <w:tblStyle w:val="25"/>
        <w:tblpPr w:leftFromText="180" w:rightFromText="180" w:vertAnchor="text" w:horzAnchor="page" w:tblpX="1525" w:tblpY="363"/>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335"/>
        <w:gridCol w:w="4774"/>
        <w:gridCol w:w="1417"/>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黑体" w:hAnsi="黑体" w:eastAsia="黑体" w:cs="黑体"/>
                <w:sz w:val="24"/>
                <w:szCs w:val="24"/>
              </w:rPr>
            </w:pPr>
            <w:bookmarkStart w:id="90" w:name="OLE_LINK41"/>
            <w:r>
              <w:rPr>
                <w:rFonts w:hint="eastAsia" w:ascii="黑体" w:hAnsi="黑体" w:eastAsia="黑体" w:cs="黑体"/>
                <w:color w:val="000000"/>
                <w:kern w:val="0"/>
                <w:sz w:val="24"/>
                <w:szCs w:val="24"/>
                <w:lang w:bidi="ar"/>
              </w:rPr>
              <w:t>序号</w:t>
            </w:r>
          </w:p>
        </w:tc>
        <w:tc>
          <w:tcPr>
            <w:tcW w:w="1335" w:type="dxa"/>
            <w:vAlign w:val="center"/>
          </w:tcPr>
          <w:p>
            <w:pPr>
              <w:widowControl w:val="0"/>
              <w:spacing w:after="0" w:line="240" w:lineRule="auto"/>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要点名称</w:t>
            </w:r>
          </w:p>
        </w:tc>
        <w:tc>
          <w:tcPr>
            <w:tcW w:w="4774" w:type="dxa"/>
            <w:vAlign w:val="center"/>
          </w:tcPr>
          <w:p>
            <w:pPr>
              <w:widowControl w:val="0"/>
              <w:spacing w:after="0" w:line="240" w:lineRule="auto"/>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工作要点及年度目标</w:t>
            </w:r>
          </w:p>
        </w:tc>
        <w:tc>
          <w:tcPr>
            <w:tcW w:w="1417" w:type="dxa"/>
            <w:vAlign w:val="center"/>
          </w:tcPr>
          <w:p>
            <w:pPr>
              <w:widowControl w:val="0"/>
              <w:spacing w:after="0" w:line="240" w:lineRule="auto"/>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责任科室</w:t>
            </w:r>
          </w:p>
        </w:tc>
        <w:tc>
          <w:tcPr>
            <w:tcW w:w="1014" w:type="dxa"/>
            <w:vAlign w:val="center"/>
          </w:tcPr>
          <w:p>
            <w:pPr>
              <w:widowControl w:val="0"/>
              <w:spacing w:after="0" w:line="240" w:lineRule="auto"/>
              <w:jc w:val="center"/>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分管</w:t>
            </w:r>
          </w:p>
          <w:p>
            <w:pPr>
              <w:widowControl w:val="0"/>
              <w:spacing w:after="0" w:line="240" w:lineRule="auto"/>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仿宋_GB2312" w:eastAsia="宋体" w:cs="仿宋_GB2312"/>
                <w:sz w:val="24"/>
                <w:szCs w:val="24"/>
              </w:rPr>
            </w:pPr>
            <w:bookmarkStart w:id="91" w:name="_Hlk218860743"/>
            <w:r>
              <w:rPr>
                <w:rFonts w:hint="eastAsia" w:ascii="Times New Roman" w:hAnsi="仿宋_GB2312" w:eastAsia="宋体" w:cs="仿宋_GB2312"/>
                <w:color w:val="000000"/>
                <w:kern w:val="0"/>
                <w:sz w:val="24"/>
                <w:szCs w:val="24"/>
                <w:lang w:bidi="ar"/>
              </w:rPr>
              <w:t>1</w:t>
            </w:r>
          </w:p>
        </w:tc>
        <w:tc>
          <w:tcPr>
            <w:tcW w:w="1335" w:type="dxa"/>
            <w:vAlign w:val="center"/>
          </w:tcPr>
          <w:p>
            <w:pPr>
              <w:widowControl w:val="0"/>
              <w:spacing w:after="0" w:line="240" w:lineRule="auto"/>
              <w:jc w:val="center"/>
              <w:textAlignment w:val="center"/>
              <w:rPr>
                <w:rFonts w:ascii="Times New Roman" w:hAnsi="Times New Roman" w:eastAsia="宋体" w:cs="Times New Roman"/>
                <w:sz w:val="24"/>
                <w:szCs w:val="24"/>
              </w:rPr>
            </w:pPr>
            <w:r>
              <w:rPr>
                <w:rFonts w:hint="eastAsia" w:ascii="Times New Roman" w:hAnsi="宋体" w:eastAsia="宋体" w:cs="仿宋_GB2312"/>
                <w:color w:val="000000"/>
                <w:kern w:val="0"/>
                <w:sz w:val="24"/>
                <w:szCs w:val="24"/>
                <w:lang w:bidi="ar"/>
              </w:rPr>
              <w:t>强化政治引领</w:t>
            </w:r>
          </w:p>
        </w:tc>
        <w:tc>
          <w:tcPr>
            <w:tcW w:w="4774" w:type="dxa"/>
            <w:vAlign w:val="center"/>
          </w:tcPr>
          <w:p>
            <w:pPr>
              <w:widowControl w:val="0"/>
              <w:spacing w:after="0" w:line="240" w:lineRule="auto"/>
              <w:jc w:val="left"/>
              <w:textAlignment w:val="center"/>
              <w:rPr>
                <w:rFonts w:ascii="Times New Roman" w:hAnsi="Times New Roman" w:eastAsia="宋体" w:cs="Times New Roman"/>
                <w:sz w:val="24"/>
                <w:szCs w:val="24"/>
              </w:rPr>
            </w:pPr>
            <w:r>
              <w:rPr>
                <w:rFonts w:hint="eastAsia" w:ascii="Times New Roman" w:hAnsi="宋体" w:eastAsia="宋体" w:cs="仿宋_GB2312"/>
                <w:color w:val="000000"/>
                <w:kern w:val="0"/>
                <w:sz w:val="24"/>
                <w:szCs w:val="24"/>
                <w:lang w:bidi="ar"/>
              </w:rPr>
              <w:t>始终将政治建设置于首位，严格落实理论学习中心组学习与“第一议题”制度，深入学习贯彻党中央及上级“三农”工作部署，坚定拥护“两个确立”、做到“两个维护”。持续严明政治纪律，推动政治监督精准化、常态化。</w:t>
            </w:r>
          </w:p>
        </w:tc>
        <w:tc>
          <w:tcPr>
            <w:tcW w:w="1417" w:type="dxa"/>
            <w:vAlign w:val="center"/>
          </w:tcPr>
          <w:p>
            <w:pPr>
              <w:widowControl w:val="0"/>
              <w:spacing w:after="0" w:line="240" w:lineRule="auto"/>
              <w:jc w:val="center"/>
              <w:textAlignment w:val="center"/>
              <w:rPr>
                <w:rFonts w:ascii="楷体_GB2312" w:hAnsi="Times New Roman" w:eastAsia="楷体_GB2312" w:cs="Times New Roman"/>
                <w:sz w:val="24"/>
                <w:szCs w:val="24"/>
              </w:rPr>
            </w:pPr>
            <w:r>
              <w:rPr>
                <w:rFonts w:hint="eastAsia" w:ascii="楷体_GB2312" w:hAnsi="宋体" w:eastAsia="楷体_GB2312" w:cs="仿宋_GB2312"/>
                <w:color w:val="000000"/>
                <w:kern w:val="0"/>
                <w:sz w:val="24"/>
                <w:szCs w:val="24"/>
                <w:lang w:bidi="ar"/>
              </w:rPr>
              <w:t>机关党委</w:t>
            </w:r>
          </w:p>
        </w:tc>
        <w:tc>
          <w:tcPr>
            <w:tcW w:w="1014" w:type="dxa"/>
            <w:vAlign w:val="center"/>
          </w:tcPr>
          <w:p>
            <w:pPr>
              <w:widowControl w:val="0"/>
              <w:spacing w:after="0" w:line="240" w:lineRule="auto"/>
              <w:jc w:val="center"/>
              <w:textAlignment w:val="center"/>
              <w:rPr>
                <w:rFonts w:ascii="楷体_GB2312" w:hAnsi="Times New Roman" w:eastAsia="楷体_GB2312" w:cs="Times New Roman"/>
                <w:sz w:val="24"/>
                <w:szCs w:val="24"/>
              </w:rPr>
            </w:pPr>
            <w:r>
              <w:rPr>
                <w:rFonts w:hint="eastAsia" w:ascii="楷体_GB2312" w:hAnsi="宋体" w:eastAsia="楷体_GB2312" w:cs="仿宋_GB2312"/>
                <w:color w:val="000000"/>
                <w:kern w:val="0"/>
                <w:sz w:val="24"/>
                <w:szCs w:val="24"/>
                <w:lang w:bidi="ar"/>
              </w:rPr>
              <w:t>刘树钱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bookmarkStart w:id="92" w:name="_Hlk218852040"/>
            <w:r>
              <w:rPr>
                <w:rFonts w:hint="eastAsia" w:ascii="Times New Roman" w:hAnsi="宋体" w:eastAsia="宋体" w:cs="仿宋_GB2312"/>
                <w:color w:val="000000"/>
                <w:kern w:val="0"/>
                <w:sz w:val="24"/>
                <w:szCs w:val="24"/>
                <w:lang w:bidi="ar"/>
              </w:rPr>
              <w:t>2</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抓好党风廉政建设</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持续巩固拓展中央八项规定精神成果，常态化开展警示教育。紧盯政策制定、审批监管等关键环节，精准运用监督执纪“四种形态”，一体推进正风肃纪反腐，高质量完成群众身边不正之风和腐败问题集中整治任务。</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机关党委</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刘树钱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3</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守牢意识形态</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严格落实意识形态工作责任制，加强政务网站、微信公众号等平台管理，提升舆情监测与处置能力，有效防范化解意识形态领域风险。认真贯彻《中国共产党思想政治工作条例》，不断提升思想政治工作科学化、制度化、规范化水平。</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机关党委</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宣传工作室</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刘树钱</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聂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4</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建强干部人才队伍</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聚焦乡村振兴人才需求，依托青选、优选、优才等渠道，持续拓宽引才路径；持续开展青年干部“强基赋能”训练营，强化人才培育。规范干部选拔任用与职称评聘流程，完善平时与年度考核机制，着力营造干事创业、担当作为的良好氛围。</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人事和</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科教科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孙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5</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深化作风能力建设</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以“三精”工作要求为准线，完善“三农”服务专员制度，积极开展“砺风铸魂 兴农惠农”专项行动，持续开展“三争”工作，切实增强工作针对性与实效性，推动各项事业取得更大突破。强化涉农项目资金全链条监督和“三公”经费管理使用，优化招投标、考核、督查等机制，大力精简会议文件数量，全面提升机关运转效率和服务效能。</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机关党委</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办公室</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政策改革</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工作室</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刘树钱</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孙  磊于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强化涉农项目资金全链条监督和“三公”经费管理使用，优化招投标、考核、督查等机制，大力精简会议文件数量，全面提升机关运转效率和服务效能。</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办公室</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财务科</w:t>
            </w:r>
          </w:p>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楷体_GB2312" w:hAnsi="宋体" w:eastAsia="楷体_GB2312" w:cs="仿宋_GB2312"/>
                <w:color w:val="000000"/>
                <w:kern w:val="0"/>
                <w:sz w:val="24"/>
                <w:szCs w:val="24"/>
                <w:lang w:bidi="ar"/>
              </w:rPr>
              <w:t>绩效评价科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王  群</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于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6</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全面提升机关效能</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以“党旗红 映三农”党建品牌为引领，深化“四提”机关建设，做实“双报到”社区服务，将党建优势转化为推动机关效能提升的强大动力。</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机关党委</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刘树钱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坚持党建带群建，全面提升群团工作水平。</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机关党委</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工会</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团委</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妇联</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刘树钱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强化安全生产、保密工作意识，严防各类安全生产与失泄密风险，全力化解信访矛盾，为新区农业农村发展营造良好环境。</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安全生产</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保障科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办公室</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曲  勇</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于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7</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扛牢粮食安全责任</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坚持产量产能、生产生态、品牌品质、增产增收一起抓，推进主要粮油作物大面积单产提升行动，促进良种良机良法集成增效，建设1个“五良融合”绿色增粮示范基地。全面落实耕地地力保护补贴、粮油规模种植主体单产提升奖励等政策，确保粮食播种面积稳定在72.56万亩以上，总产量26.05万吨以上。</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种植业和</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农机管理科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农技推广</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服务科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管传鹏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trPr>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8</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改善农业基础设施条件</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分步实施农田沟渠修复整治计划，分区分类高质量推进高标准农田建设，健全全生命周期管理制度，新改建高标准农田约2万亩。严守永久基本农田保护红线，严格补充耕地质量验收管理。</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农田建设</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保护科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聂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稳步发展现代设施农业，确保设施作物种植面积稳定在1万亩以上。</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种植业和</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农机管理科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管传鹏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9</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实施新质牧场培育工程</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推广智慧养殖、全链发展、联农带农等模式，打造新质牧场应用场景。支持琅琊鸡、梅花鹿等特色产业深度开发，提升隆铭牛、康大兔等本土品牌影响力，延伸优势特色产业链，提升价值链。加强畜牧生产监测与调控，实施粮改饲、肉牛增量提质等财政扶持项目，确保肉蛋奶总产量在12万吨以上。</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畜牧发展科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王  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10</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提升果菜茶供给能力</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以构建菜果茶等特色农产品的全产业链为目标，探索订单农业、特色农业发展模式，培育羊肚菌、板蓝根白菜等特色品种，持续推动蓝莓、苹果、海青茶等优势特色产业发展，丰富市民“菜篮子”“果盘子”“茶罐子”，确保蔬菜产量稳定在62万吨以上、果茶总产量稳定在11万吨以上。</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农技推广</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服务科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果茶花卉</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技术指导科</w:t>
            </w:r>
          </w:p>
        </w:tc>
        <w:tc>
          <w:tcPr>
            <w:tcW w:w="1014" w:type="dxa"/>
            <w:vAlign w:val="center"/>
          </w:tcPr>
          <w:p>
            <w:pPr>
              <w:widowControl w:val="0"/>
              <w:spacing w:after="0" w:line="240" w:lineRule="auto"/>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管传鹏</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薛聚基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11</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织密织牢动植物疫病防控网络</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落实农业防灾减灾救灾体系</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种植业和</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农机管理科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管传鹏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加强重大病虫害监测防控，确保主要农作物病虫害统防统治覆盖率达50%以上。</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植物保护科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李宝升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深化动物防疫“双基”建设和防疫检疫队伍“双提”行动，持续推进病死畜禽无害化处理，加强动物诊疗机构监管，持续推进城乡犬只狂犬病免疫，创建省级动物疫病净化场1个，确保不发生区域性重大动物疫情。</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动物疫病预防控制科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动物卫生</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检疫科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畜禽无害化处理指导科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赵永军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12</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严守农产品质量安全底线</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深入实施农产品和畜产品质量安全提升三年行动，构建从田间到餐桌的全链条监管体系。聚焦重点农（畜）产品，实施“一品一策”精准治理，完成定性定量检测1700批次、快速检测5.5万批次、屠宰检疫4.5万吨以上，确保主要农（畜）产品监测合格率保持高位稳定。</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农产品质量安全科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管传鹏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常态化开展“绿剑护粮安”“蓝盾护牧安”执法行动，强化“检打联动”和行刑衔接，严查非法添加和农兽药残留超标等问题。</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执法大队及各中队</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于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13</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培育壮大农业产业</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大力发展科技、绿色、质量和品牌农业，提升发展质效，推动农村一二三产融合发展。推行涉农项目全生命周期管理，加强黄岛区农业强县、海青镇农业产业强镇等重点项目跟踪服务。落实经济数据监测机制，重点关注新增达产和高产高效项目，挖掘隆铭牛胚胎、毛皮动物等特色农业经济增长潜力。完成第四次农业普查任务。</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产业发展科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种植业和</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农机管理科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畜牧发展科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农技推广</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服务科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果茶花卉</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技术指导科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合作经济</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指导科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刘树钱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14</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强化科技与人才支撑</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深入实施种业振兴行动，加快“育繁推”一体化发展，引进试验示范新品种60个。</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种业发展科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eastAsia="zh-CN" w:bidi="ar"/>
              </w:rPr>
            </w:pPr>
            <w:r>
              <w:rPr>
                <w:rFonts w:hint="eastAsia" w:ascii="楷体_GB2312" w:hAnsi="宋体" w:eastAsia="楷体_GB2312" w:cs="仿宋_GB2312"/>
                <w:color w:val="000000"/>
                <w:kern w:val="0"/>
                <w:sz w:val="24"/>
                <w:szCs w:val="24"/>
                <w:lang w:val="en-US" w:eastAsia="zh-CN" w:bidi="ar"/>
              </w:rPr>
              <w:t>管传鹏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推进基层农技推广体系改革与建设，遴选发布主推技术和模式20项。</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农技推广</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服务科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管传鹏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实施高素质农民培育提质增效行动，完成培育500人。畅通乡村人才评价渠道，开展“齐鲁乡村之星”评选和农民职称评审，激发乡村人才创新创业活力。</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科技教育科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聂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15</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大力发展农业新质生产力</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实施数字强农行动，优化“数字三农”管理平台功能，拓展人工智能、智慧农业等数字应用场景，以数字化赋能农业产业高质量发展。</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市场配置促进与信息化科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刘洪成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构建现代乡村产业体系，积极争取省级全产业链提质增效试点，新增市级农业产业化龙头企业2家。</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产业发展科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刘树钱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16</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bookmarkStart w:id="93" w:name="OLE_LINK44"/>
            <w:r>
              <w:rPr>
                <w:rFonts w:hint="eastAsia" w:ascii="Times New Roman" w:hAnsi="宋体" w:eastAsia="宋体" w:cs="仿宋_GB2312"/>
                <w:color w:val="000000"/>
                <w:kern w:val="0"/>
                <w:sz w:val="24"/>
                <w:szCs w:val="24"/>
                <w:lang w:bidi="ar"/>
              </w:rPr>
              <w:t>提升农业机械化水平</w:t>
            </w:r>
            <w:bookmarkEnd w:id="93"/>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发挥农机购置与应用、农机报废更新补贴引导作用，持续推动托管和订单服务，推广农机新装备600台（套）以上，淘汰老旧农机500台（套）以上,建设甘薯联合收获试验基地3个以上，农作物耕种收综合机械化率达92%以上。</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农机发展科</w:t>
            </w:r>
            <w:bookmarkStart w:id="94" w:name="OLE_LINK46"/>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农机安全</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指导科</w:t>
            </w:r>
            <w:bookmarkEnd w:id="94"/>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曲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严格落实农机安全生产责任，持续开展农机安全生产宣传和教育培训工作。</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农机安全</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指导科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曲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17</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加快农业绿色低碳转型</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深化绿色发展理念，加强农业投入品管理，推广生态调控、生物防治等绿色防控技术，推广高效节水灌溉技术，新增水肥一体化面积2000亩以上。</w:t>
            </w:r>
          </w:p>
        </w:tc>
        <w:tc>
          <w:tcPr>
            <w:tcW w:w="1417"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植物保护科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土壤肥料</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工作科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投入品科</w:t>
            </w:r>
          </w:p>
        </w:tc>
        <w:tc>
          <w:tcPr>
            <w:tcW w:w="1014"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val="en-US" w:eastAsia="zh-CN" w:bidi="ar"/>
              </w:rPr>
            </w:pPr>
            <w:r>
              <w:rPr>
                <w:rFonts w:hint="eastAsia" w:ascii="楷体_GB2312" w:hAnsi="宋体" w:eastAsia="楷体_GB2312" w:cs="仿宋_GB2312"/>
                <w:color w:val="000000"/>
                <w:kern w:val="0"/>
                <w:sz w:val="24"/>
                <w:szCs w:val="24"/>
                <w:lang w:val="en-US" w:eastAsia="zh-CN" w:bidi="ar"/>
              </w:rPr>
              <w:t>聂  恒</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李宝升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推广生态调控、生物防治等绿色防控技术。</w:t>
            </w:r>
          </w:p>
        </w:tc>
        <w:tc>
          <w:tcPr>
            <w:tcW w:w="1417"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c>
          <w:tcPr>
            <w:tcW w:w="1014"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推广高效节水灌溉技术，新增水肥一体化面积2000亩以上。</w:t>
            </w:r>
          </w:p>
        </w:tc>
        <w:tc>
          <w:tcPr>
            <w:tcW w:w="1417"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c>
          <w:tcPr>
            <w:tcW w:w="1014"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积极发展绿色高效种养，实施秸秆综合利用重点县项目，推进畜禽养殖场“一场一码”管理，争取绿色低碳养殖综合试验站1个以上。</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畜牧发展科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环保能源</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指导科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王  群</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李宝升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18</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提升“黄岛农品”品牌价值</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打造“黄岛农品”区域公用品牌，完善品牌体系和运营机制，培育市级以上知名品牌2个以上。</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市场配置促进与信息化科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刘洪成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力争新增绿色、有机农产品认证3个以上，完成全国名特优新农产品年度确认3个以上。</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农产品质量安全科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管传鹏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拓展农产品销售渠道，举办农民丰收节、谷雨采茶节、蓝莓采摘节等节庆活动，开展助农惠民促消费行动，加大宣传推广力度。</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市场配置促进与信息化科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刘洪成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19</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建设宜居宜业和美乡村</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开展新一轮和美乡村建设，优先推进村内道路硬化、排水、亮化等基础性项目。同步开展已建成和美乡村“回头看”，强化全流程监管，加快补齐农村现代生活条件短板，打造优质生活空间。</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乡村振兴</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服务科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范瑞非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20</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统筹推进片区建设和一体化联动运营</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提速人文蟠龙、琅琊台、山水藏马三个省市级重点片区建设。强化区级运营公司枢纽功能，建成“西海漫记”线上平台，推动更多片区融入全区统一运营体系。健全运营管理、数字支撑、产业融合、利益联结四大关键机制，进一步扩宽强村富民路径。</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秘书科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乡村振兴</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服务科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范瑞非</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于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21</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深化农村人居环境整治提升</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持续推进“三个一百”提升行动，开展“六边整治”，打造“五微地块”，整合闲置场院、林地等资源，建设共享场院、共享养殖场、共享农机具停放处，全面提升乡村环境品质。</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农村社会</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事业促进科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范瑞非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22</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全面提升乡村治理水平</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坚持党组织领导下的自治、法治、德治、智治“四治融合”，持续推广德育乡村，丰富积分兑换内容与应用场景，激发群众参与积极性。完善“党建+德育+片区”乡村治理模式，推动乡村治理水平不断提高。</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农村社会事业促进科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范瑞非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23</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健全常态化监测帮扶机制</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健全农户自主申报、基层排查与部门预警相结合的发现机制，构建统一规范、精准高效、动态管理的防返贫监测体系。优化产业帮扶方式，发展有市场竞争力的帮扶产业，健全帮扶项目资产分类分级长效管理机制，加强经营性资产运营，推动产业提质增效和可持续发展。强化就业帮扶，落实常态化帮扶政策，确保不发生规模性返贫致贫。</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城乡衔接科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范瑞非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24</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强化协作帮扶与内生动力培育</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贯彻落实常态化帮扶要求，突出产业协作核心地位，推动以托管方式共建产业园区。拓宽农产品销售渠道，鼓励企业加入协作交流促进会，引导消费帮扶向“市场化长效机制”转型。强化教育、医疗等“组团式”帮扶成效，补齐人才短板，加强协作地本土人才队伍培育。</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帮扶协作科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刘洪成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25</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持续深化农村改革</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发挥全国农村改革试验区平台优势，有序推进“利用数字化技术推动农业产业高质量发展”“农业保险精准承保理赔”试验任务。深度提炼“乡村振兴片区一体化联动运营”创新实践，积极申报国家试验任务，推动基层成果向国家级样板跃升。</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政策改革</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工作室</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市场配置促进与信息化科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法规科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秘书科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刘洪成</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孙  磊</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于  波</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周垂伦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26</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加强农村“三资”管理</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健全农村集体“三资”长效管理机制，深化“三资”数字化监管平台应用。实施农村产权流转交易提质扩面行动，规范交易行为，推动规定范围内的农村集体资产资源全部实现线上交易。扎实开展农村集体经济组织换届选举工作。</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合作经济</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指导科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孙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27</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稳妥推进农村土地制度改革</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强化农村承包地、宅基地管理，稳步实施第二轮土地承包到期后再延长30年整区试点，稳慎推进居住融合试点。依法合规盘活利用好农村闲置土地和房屋，加强租赁合同管理，切实保障农民土地权益。</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合作经济</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指导科</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宅基地</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服务科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孙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28</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加快现代农业经营体系建设</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聚焦小农户需求与农业生产短板，发挥现代农事综合服务中心作用，探索家庭农场分类培育机制，引导农民合作社依法自愿组建联合社，推动农业社会化服务迭代升级，促进小农户与现代农业有机衔接。</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合作经济</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指导科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孙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29</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提升金融服务“三农”水平</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开展新一轮政策性农业保险投保工作</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法规科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周垂伦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因地制宜探索畜牧业碳信贷发展路径</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畜牧发展科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王  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用足用好金融服务乡村振兴政策，有效破解农户发展资金制约瓶颈，鼓励农户发展生产，自主创业，激发乡村振兴发展新活力。</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产业发展科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刘树钱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30</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强化乡村振兴统筹抓总职能</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发挥工委农办牵头作用，推动“五个振兴”专项机制高效运转。制定年度任务清单，细化分工、压实责任，构建层层落实的工作格局。加强乡村振兴考核督查，确保高质量完成省市下达的任务。</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秘书科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于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31</w:t>
            </w:r>
          </w:p>
        </w:tc>
        <w:tc>
          <w:tcPr>
            <w:tcW w:w="1335" w:type="dxa"/>
            <w:vMerge w:val="restart"/>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提升依法行政与涉农服务效能</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深化普法宣传，优化执法机制，严格落实农业领域“免罚轻罚”清单及“双审查”规定，规范审查流程，全面提升监管质效，持续优化法治化营商环境。</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法规科</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周垂伦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1335" w:type="dxa"/>
            <w:vMerge w:val="continue"/>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通过“每月一讲”“执法案卷纠错擂台赛”等载体，系统提升执法人员履职能力。</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执法大队</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及各中队</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于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0"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32</w:t>
            </w:r>
          </w:p>
        </w:tc>
        <w:tc>
          <w:tcPr>
            <w:tcW w:w="133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加强典型培树宣介</w:t>
            </w:r>
          </w:p>
        </w:tc>
        <w:tc>
          <w:tcPr>
            <w:tcW w:w="4774"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聚焦粮食安全、乡村发展等重点领域，深化媒体协作，构建线上线下融合传播矩阵，总结推广一批创新举措、政策成果和先进典型，推出深度乡村报道，持续提升“青西三农”品牌影响力。</w:t>
            </w:r>
          </w:p>
        </w:tc>
        <w:tc>
          <w:tcPr>
            <w:tcW w:w="1417"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宣传工作室</w:t>
            </w:r>
          </w:p>
        </w:tc>
        <w:tc>
          <w:tcPr>
            <w:tcW w:w="1014"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聂  恒</w:t>
            </w:r>
          </w:p>
        </w:tc>
      </w:tr>
      <w:bookmarkEnd w:id="90"/>
      <w:bookmarkEnd w:id="91"/>
      <w:bookmarkEnd w:id="92"/>
    </w:tbl>
    <w:p>
      <w:pPr>
        <w:widowControl w:val="0"/>
        <w:spacing w:after="0"/>
        <w:ind w:firstLine="640" w:firstLineChars="200"/>
        <w:rPr>
          <w:rFonts w:hint="eastAsia" w:ascii="楷体_GB2312" w:hAnsi="仿宋_GB2312" w:eastAsia="楷体_GB2312" w:cs="Times New Roman"/>
          <w:color w:val="000000" w:themeColor="text1"/>
          <w:szCs w:val="36"/>
          <w14:textFill>
            <w14:solidFill>
              <w14:schemeClr w14:val="tx1"/>
            </w14:solidFill>
          </w14:textFill>
        </w:rPr>
      </w:pPr>
    </w:p>
    <w:p>
      <w:pPr>
        <w:spacing w:after="0" w:line="240" w:lineRule="auto"/>
        <w:jc w:val="left"/>
        <w:rPr>
          <w:rFonts w:hint="eastAsia" w:ascii="楷体_GB2312" w:hAnsi="仿宋_GB2312" w:eastAsia="楷体_GB2312" w:cs="Times New Roman"/>
          <w:color w:val="000000" w:themeColor="text1"/>
          <w:szCs w:val="36"/>
          <w14:textFill>
            <w14:solidFill>
              <w14:schemeClr w14:val="tx1"/>
            </w14:solidFill>
          </w14:textFill>
        </w:rPr>
      </w:pPr>
      <w:r>
        <w:rPr>
          <w:rFonts w:hint="eastAsia" w:ascii="楷体_GB2312" w:hAnsi="仿宋_GB2312" w:eastAsia="楷体_GB2312" w:cs="Times New Roman"/>
          <w:color w:val="000000" w:themeColor="text1"/>
          <w:szCs w:val="36"/>
          <w14:textFill>
            <w14:solidFill>
              <w14:schemeClr w14:val="tx1"/>
            </w14:solidFill>
          </w14:textFill>
        </w:rPr>
        <w:br w:type="page"/>
      </w:r>
    </w:p>
    <w:p>
      <w:pPr>
        <w:widowControl w:val="0"/>
        <w:spacing w:after="0"/>
        <w:rPr>
          <w:rFonts w:hint="eastAsia" w:ascii="黑体" w:hAnsi="黑体" w:eastAsia="黑体" w:cs="Times New Roman"/>
          <w:color w:val="000000" w:themeColor="text1"/>
          <w:szCs w:val="36"/>
          <w14:textFill>
            <w14:solidFill>
              <w14:schemeClr w14:val="tx1"/>
            </w14:solidFill>
          </w14:textFill>
        </w:rPr>
      </w:pPr>
      <w:r>
        <w:rPr>
          <w:rFonts w:hint="eastAsia" w:ascii="黑体" w:hAnsi="黑体" w:eastAsia="黑体" w:cs="Times New Roman"/>
          <w:color w:val="000000" w:themeColor="text1"/>
          <w:szCs w:val="36"/>
          <w14:textFill>
            <w14:solidFill>
              <w14:schemeClr w14:val="tx1"/>
            </w14:solidFill>
          </w14:textFill>
        </w:rPr>
        <w:t>附件2</w:t>
      </w:r>
    </w:p>
    <w:p>
      <w:pPr>
        <w:spacing w:after="0"/>
        <w:jc w:val="center"/>
        <w:rPr>
          <w:rFonts w:hint="eastAsia" w:ascii="方正小标宋_GBK" w:hAnsi="黑体" w:eastAsia="方正小标宋_GBK" w:cs="黑体"/>
          <w:color w:val="000000" w:themeColor="text1"/>
          <w:sz w:val="44"/>
          <w14:textFill>
            <w14:solidFill>
              <w14:schemeClr w14:val="tx1"/>
            </w14:solidFill>
          </w14:textFill>
        </w:rPr>
      </w:pPr>
      <w:r>
        <w:rPr>
          <w:rFonts w:hint="eastAsia" w:ascii="方正小标宋_GBK" w:hAnsi="黑体" w:eastAsia="方正小标宋_GBK" w:cs="黑体"/>
          <w:color w:val="000000" w:themeColor="text1"/>
          <w:sz w:val="44"/>
          <w14:textFill>
            <w14:solidFill>
              <w14:schemeClr w14:val="tx1"/>
            </w14:solidFill>
          </w14:textFill>
        </w:rPr>
        <w:t>2026年特色创新工作汇总表</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25"/>
        <w:gridCol w:w="4612"/>
        <w:gridCol w:w="1276"/>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spacing w:after="0" w:line="240" w:lineRule="auto"/>
              <w:jc w:val="center"/>
              <w:textAlignment w:val="center"/>
              <w:rPr>
                <w:rFonts w:hint="eastAsia" w:ascii="黑体" w:hAnsi="黑体" w:eastAsia="黑体" w:cs="黑体"/>
                <w:color w:val="000000" w:themeColor="text1"/>
                <w:kern w:val="0"/>
                <w:sz w:val="24"/>
                <w:szCs w:val="24"/>
                <w:lang w:bidi="ar"/>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序号</w:t>
            </w:r>
          </w:p>
        </w:tc>
        <w:tc>
          <w:tcPr>
            <w:tcW w:w="1625" w:type="dxa"/>
            <w:vAlign w:val="center"/>
          </w:tcPr>
          <w:p>
            <w:pPr>
              <w:widowControl/>
              <w:spacing w:after="0" w:line="240" w:lineRule="auto"/>
              <w:jc w:val="center"/>
              <w:textAlignment w:val="center"/>
              <w:rPr>
                <w:rFonts w:hint="eastAsia" w:ascii="黑体" w:hAnsi="黑体" w:eastAsia="黑体" w:cs="黑体"/>
                <w:color w:val="000000" w:themeColor="text1"/>
                <w:kern w:val="0"/>
                <w:sz w:val="24"/>
                <w:szCs w:val="24"/>
                <w:lang w:bidi="ar"/>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工作名称</w:t>
            </w:r>
          </w:p>
        </w:tc>
        <w:tc>
          <w:tcPr>
            <w:tcW w:w="4612" w:type="dxa"/>
            <w:vAlign w:val="center"/>
          </w:tcPr>
          <w:p>
            <w:pPr>
              <w:widowControl/>
              <w:spacing w:after="0" w:line="240" w:lineRule="auto"/>
              <w:jc w:val="center"/>
              <w:textAlignment w:val="center"/>
              <w:rPr>
                <w:rFonts w:hint="eastAsia" w:ascii="黑体" w:hAnsi="黑体" w:eastAsia="黑体" w:cs="黑体"/>
                <w:color w:val="000000" w:themeColor="text1"/>
                <w:kern w:val="0"/>
                <w:sz w:val="24"/>
                <w:szCs w:val="24"/>
                <w:lang w:bidi="ar"/>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年度目标</w:t>
            </w:r>
          </w:p>
        </w:tc>
        <w:tc>
          <w:tcPr>
            <w:tcW w:w="1276" w:type="dxa"/>
            <w:vAlign w:val="center"/>
          </w:tcPr>
          <w:p>
            <w:pPr>
              <w:widowControl/>
              <w:spacing w:after="0" w:line="240" w:lineRule="auto"/>
              <w:jc w:val="center"/>
              <w:textAlignment w:val="center"/>
              <w:rPr>
                <w:rFonts w:hint="eastAsia" w:ascii="黑体" w:hAnsi="黑体" w:eastAsia="黑体" w:cs="黑体"/>
                <w:color w:val="000000" w:themeColor="text1"/>
                <w:kern w:val="0"/>
                <w:sz w:val="24"/>
                <w:szCs w:val="24"/>
                <w:lang w:bidi="ar"/>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责任科室</w:t>
            </w:r>
          </w:p>
        </w:tc>
        <w:tc>
          <w:tcPr>
            <w:tcW w:w="1013" w:type="dxa"/>
            <w:vAlign w:val="center"/>
          </w:tcPr>
          <w:p>
            <w:pPr>
              <w:widowControl w:val="0"/>
              <w:spacing w:after="0" w:line="240" w:lineRule="auto"/>
              <w:jc w:val="center"/>
              <w:textAlignment w:val="center"/>
              <w:rPr>
                <w:rFonts w:hint="eastAsia" w:ascii="黑体" w:hAnsi="黑体" w:eastAsia="黑体" w:cs="黑体"/>
                <w:color w:val="000000" w:themeColor="text1"/>
                <w:kern w:val="0"/>
                <w:sz w:val="24"/>
                <w:szCs w:val="24"/>
                <w:lang w:bidi="ar"/>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分管</w:t>
            </w:r>
          </w:p>
          <w:p>
            <w:pPr>
              <w:widowControl w:val="0"/>
              <w:spacing w:after="0" w:line="240" w:lineRule="auto"/>
              <w:jc w:val="center"/>
              <w:textAlignment w:val="center"/>
              <w:rPr>
                <w:rFonts w:hint="eastAsia" w:ascii="黑体" w:hAnsi="黑体" w:eastAsia="黑体" w:cs="黑体"/>
                <w:color w:val="000000" w:themeColor="text1"/>
                <w:kern w:val="0"/>
                <w:sz w:val="24"/>
                <w:szCs w:val="24"/>
                <w:lang w:bidi="ar"/>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开展“砺风铸魂 兴农惠农”干部作风建设年专项行动</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ascii="Times New Roman" w:hAnsi="宋体" w:eastAsia="宋体" w:cs="仿宋_GB2312"/>
                <w:color w:val="000000"/>
                <w:kern w:val="0"/>
                <w:sz w:val="24"/>
                <w:szCs w:val="24"/>
                <w:lang w:bidi="ar"/>
              </w:rPr>
              <w:t>以“干部作风建设年”为抓手，通过转作风、下基层、强服务，实现对涉农市场主体、脱贫对象及涉农项目的走访全覆盖，旨在精准发现问题并高效解决困难。</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机关党委</w:t>
            </w:r>
          </w:p>
        </w:tc>
        <w:tc>
          <w:tcPr>
            <w:tcW w:w="1013"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刘树钱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实施农业产业化龙头企业提振行动</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新增市级农业产业化重点龙头企业2家。</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产业发展科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3</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推广实施绿色低碳养殖</w:t>
            </w:r>
          </w:p>
        </w:tc>
        <w:tc>
          <w:tcPr>
            <w:tcW w:w="4612"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印发2026年畜禽养殖粪污资源化利用指导意见，培育种养结合样板典型和“新质牧场”应用场景，争取建设绿色低碳养殖综合试验站1个，全区畜禽粪污综合利用率达到90%以上。</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楷体_GB2312" w:hAnsi="宋体" w:eastAsia="楷体_GB2312" w:cs="仿宋_GB2312"/>
                <w:color w:val="000000"/>
                <w:kern w:val="0"/>
                <w:sz w:val="24"/>
                <w:szCs w:val="24"/>
                <w:lang w:bidi="ar"/>
              </w:rPr>
              <w:t>畜牧发展科</w:t>
            </w:r>
          </w:p>
        </w:tc>
        <w:tc>
          <w:tcPr>
            <w:tcW w:w="1013"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楷体_GB2312" w:hAnsi="宋体" w:eastAsia="楷体_GB2312" w:cs="仿宋_GB2312"/>
                <w:color w:val="000000"/>
                <w:kern w:val="0"/>
                <w:sz w:val="24"/>
                <w:szCs w:val="24"/>
                <w:lang w:bidi="ar"/>
              </w:rPr>
              <w:t>王  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4</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打造第二批市级乡村振兴片区</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 xml:space="preserve">在琅琊台和山水藏马片区实施26个重点项目，完善片区内水、电、路、气、讯等基础设施和教育、医疗、养老、文化等公共服务设施。 </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乡村振兴</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服务科</w:t>
            </w:r>
          </w:p>
        </w:tc>
        <w:tc>
          <w:tcPr>
            <w:tcW w:w="1013"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范瑞非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5</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探索创新“一网兜事·红格联心”乡村网格化治理模式</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培育“帮喜团”等志愿服务队为基层公共服务注入文化内涵与文明力量，以网格化治理为基础，实施精细化服务，走出基层治理“三化”提升新路径，构建共建共治共享的基层治理新格局。</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农村社会</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事业促进科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6</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常态化推进帮扶项目</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实施常态化帮扶项目建设，发展优质特色产业，创造优质生活空间。</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城乡衔接科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7</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筑牢安全生产防线</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以“守牢农业安全生产底线”为核心，构建覆盖全领域的安全生产监管体系，实现农业领域持续安全稳定。</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安全生产</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保障科</w:t>
            </w:r>
          </w:p>
        </w:tc>
        <w:tc>
          <w:tcPr>
            <w:tcW w:w="1013"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曲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8</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开展“双结合”办理补贴新模式</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积极推行农机购置与应用补贴镇街集中办理和入户上门精准办理双结合模式，变“坐等申请”为“主动上门”。</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农机发展科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9</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开展整镇街（整村）老旧小型拖拉机“清零”行动</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选择农业占比轻，拖拉机利用率低的镇街和村庄开展整镇街（整村）老旧小型拖拉机报废更新补贴工作，促进以手扶拖拉机为主的20马力以下小型拖拉机“清零”</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农机安全</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指导科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10</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探索利用现代信息技术推动农业产业高质量发展机制</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推动大数据、物联网、人工智能等新一代信息技术与农业全链条深度融合，积极探索数字兴业、精准生产、种质数据管理及生产经营销售等四项机制，助力作物产业优化升级，促进农业高质量发展。</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市场配置促进与信息化科</w:t>
            </w:r>
          </w:p>
        </w:tc>
        <w:tc>
          <w:tcPr>
            <w:tcW w:w="1013"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刘洪成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11</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常态化开展东西协作工作</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会同区人社局完善落实协作地稳岗就业政策，开展“订单式”培训与招聘，促进协作地群众稳定增收。</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帮扶协作科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12</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锻造高素质干部队伍</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进一步完善干部考核与岗位竞聘办法，拓展干部教育培训形式，加大对年轻干部选拔培养力度，做好各类人才选树工作。</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人事和</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科教科</w:t>
            </w:r>
          </w:p>
        </w:tc>
        <w:tc>
          <w:tcPr>
            <w:tcW w:w="1013"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孙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13</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推进二轮土地延包试点工作</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稳步推进第二轮土地承包到期后再延长30年整区试点，基本完成全区面上延包试点任务，探索整县（区）试点推进路径。</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合作经济</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指导科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14</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推进全国农村改革试验区拓展试验任务</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积极筹备前期2项试验任务验收工作，推动“乡村振兴片区一体化联动运营”申报2026年度改革试验任务。</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政策改革</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工作室</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15</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探索闲置农房盘活利用有效形式</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开展闲置农房盘活利用，鼓励支持农村集体经济组织及其成员采取自营、出租、入股、合作等多种方式盘活闲置农房，促进农民和村集体增收。</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宅基地服务科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16</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开展补充耕地质量验收</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根据上级文件要求，研究制定区级补充耕地质量验收流程，会同自然资源局、项目单位开展补充耕地验收工作，完成区年度验收任务。</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农田建设</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保护科</w:t>
            </w:r>
          </w:p>
        </w:tc>
        <w:tc>
          <w:tcPr>
            <w:tcW w:w="1013"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聂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17</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建立乡村人才激励机制</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将农民技能纳入职称评审范畴，让懂技术的“土专家”、善耕作的“田秀才”获取农民职称资格。</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科技教育科</w:t>
            </w:r>
          </w:p>
        </w:tc>
        <w:tc>
          <w:tcPr>
            <w:tcW w:w="1013" w:type="dxa"/>
            <w:vMerge w:val="continue"/>
            <w:tcBorders/>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default"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val="en-US" w:eastAsia="zh-CN" w:bidi="ar"/>
              </w:rPr>
              <w:t>18</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打造“青西三农”宣传品牌</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创新运用新媒体矩阵，强化“新闻+政务”“信息+服务”等功能，推动“三农”宣传破圈出彩，展现新区乡村新风貌。</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宣传工作室</w:t>
            </w:r>
          </w:p>
        </w:tc>
        <w:tc>
          <w:tcPr>
            <w:tcW w:w="1013" w:type="dxa"/>
            <w:vMerge w:val="continue"/>
            <w:tcBorders/>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default"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val="en-US" w:eastAsia="zh-CN" w:bidi="ar"/>
              </w:rPr>
              <w:t>19</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化肥减量增效技术创新</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开展化肥减量增效技术创新，提升区科学施肥技术水平。</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土壤肥料</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工作科</w:t>
            </w:r>
          </w:p>
        </w:tc>
        <w:tc>
          <w:tcPr>
            <w:tcW w:w="1013" w:type="dxa"/>
            <w:vMerge w:val="continue"/>
            <w:tcBorders/>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default"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val="en-US" w:eastAsia="zh-CN" w:bidi="ar"/>
              </w:rPr>
              <w:t>20</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推广“乡村振兴一体化运营”模式</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充分发挥区级运营公司枢纽作用，加快建成“西海漫记”线上平台，构建运营管理、数字支撑、产业融合、利益联结四大关键机制。</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秘书科</w:t>
            </w:r>
          </w:p>
        </w:tc>
        <w:tc>
          <w:tcPr>
            <w:tcW w:w="1013"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于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default"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val="en-US" w:eastAsia="zh-CN" w:bidi="ar"/>
              </w:rPr>
              <w:t>21</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争创省级“无废机关”称号</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根据区机关事务服务中心通知，在市级“无废机关”基础上，及时组织申报材料，积极争创省级“无废机关”。</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办公室</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default"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val="en-US" w:eastAsia="zh-CN" w:bidi="ar"/>
              </w:rPr>
              <w:t>22</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分类建立资金管理台账</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分类设立资金台账，强化科室联动，定期调度支付进度、考核支付率及欠账情况，及时掌握动态，积极协调财政，确保资金拨付到位。</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财务科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default"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val="en-US" w:eastAsia="zh-CN" w:bidi="ar"/>
              </w:rPr>
              <w:t>23</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建立跨部门办案协作机制</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加强与市场监管、公安、交通运输等部门协同联动，着力构建“信息共享、线索移交、联合执法、行刑衔接”四位一体工作格局，切实提升农业领域执法合力与履职效能。</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农业综合行政执法大队综合科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bidi="ar"/>
              </w:rPr>
              <w:t>2</w:t>
            </w:r>
            <w:r>
              <w:rPr>
                <w:rFonts w:hint="eastAsia" w:ascii="Times New Roman" w:hAnsi="宋体" w:eastAsia="宋体" w:cs="仿宋_GB2312"/>
                <w:color w:val="000000"/>
                <w:kern w:val="0"/>
                <w:sz w:val="24"/>
                <w:szCs w:val="24"/>
                <w:lang w:val="en-US" w:eastAsia="zh-CN" w:bidi="ar"/>
              </w:rPr>
              <w:t>4</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高标准打造大场绿色增粮先行示范区</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紧紧围绕绿色增粮先行示范区建设的总体要求，坚持“五良融合”，逐步推进“六化同步”，全面实现“七个百分之百”，努力打造高标准现代化粮食生产综合示范大场样板。</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种植业和</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农机管理科</w:t>
            </w:r>
          </w:p>
        </w:tc>
        <w:tc>
          <w:tcPr>
            <w:tcW w:w="1013"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val="en-US" w:eastAsia="zh-CN" w:bidi="ar"/>
              </w:rPr>
            </w:pPr>
            <w:r>
              <w:rPr>
                <w:rFonts w:hint="eastAsia" w:ascii="楷体_GB2312" w:hAnsi="宋体" w:eastAsia="楷体_GB2312" w:cs="仿宋_GB2312"/>
                <w:color w:val="000000"/>
                <w:kern w:val="0"/>
                <w:sz w:val="24"/>
                <w:szCs w:val="24"/>
                <w:lang w:bidi="ar"/>
              </w:rPr>
              <w:t>管传鹏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bidi="ar"/>
              </w:rPr>
              <w:t>2</w:t>
            </w:r>
            <w:r>
              <w:rPr>
                <w:rFonts w:hint="eastAsia" w:ascii="Times New Roman" w:hAnsi="宋体" w:eastAsia="宋体" w:cs="仿宋_GB2312"/>
                <w:color w:val="000000"/>
                <w:kern w:val="0"/>
                <w:sz w:val="24"/>
                <w:szCs w:val="24"/>
                <w:lang w:val="en-US" w:eastAsia="zh-CN" w:bidi="ar"/>
              </w:rPr>
              <w:t>5</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打造“大豆玉米带状复合种植”示范基地</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通过选种、密植、水肥一体化、适当晚收、增施有机肥等措施，采用“两选四适”一播全苗、“三改三提”单产提升等技术，全力打造大豆玉米带状复合种植高产高效示范基地。</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农技推广</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服务科</w:t>
            </w:r>
          </w:p>
        </w:tc>
        <w:tc>
          <w:tcPr>
            <w:tcW w:w="1013" w:type="dxa"/>
            <w:vMerge w:val="continue"/>
            <w:tcBorders/>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bidi="ar"/>
              </w:rPr>
              <w:t>2</w:t>
            </w:r>
            <w:r>
              <w:rPr>
                <w:rFonts w:hint="eastAsia" w:ascii="Times New Roman" w:hAnsi="宋体" w:eastAsia="宋体" w:cs="仿宋_GB2312"/>
                <w:color w:val="000000"/>
                <w:kern w:val="0"/>
                <w:sz w:val="24"/>
                <w:szCs w:val="24"/>
                <w:lang w:val="en-US" w:eastAsia="zh-CN" w:bidi="ar"/>
              </w:rPr>
              <w:t>6</w:t>
            </w:r>
          </w:p>
        </w:tc>
        <w:tc>
          <w:tcPr>
            <w:tcW w:w="1625" w:type="dxa"/>
            <w:shd w:val="clear" w:color="auto" w:fill="auto"/>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bidi="ar"/>
              </w:rPr>
              <w:t>开展绿色优质农产品品牌培育行动</w:t>
            </w:r>
          </w:p>
        </w:tc>
        <w:tc>
          <w:tcPr>
            <w:tcW w:w="4612" w:type="dxa"/>
            <w:shd w:val="clear" w:color="auto" w:fill="auto"/>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bidi="ar"/>
              </w:rPr>
              <w:t>指导各类新型农业经营主体开展绿色优质农产品品牌培育、认定，着力增加绿色优质农产品生产供给。</w:t>
            </w:r>
          </w:p>
        </w:tc>
        <w:tc>
          <w:tcPr>
            <w:tcW w:w="1276" w:type="dxa"/>
            <w:shd w:val="clear" w:color="auto" w:fill="auto"/>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val="en-US" w:eastAsia="zh-CN" w:bidi="ar"/>
              </w:rPr>
            </w:pPr>
            <w:r>
              <w:rPr>
                <w:rFonts w:hint="eastAsia" w:ascii="楷体_GB2312" w:hAnsi="宋体" w:eastAsia="楷体_GB2312" w:cs="仿宋_GB2312"/>
                <w:color w:val="000000"/>
                <w:kern w:val="0"/>
                <w:sz w:val="24"/>
                <w:szCs w:val="24"/>
                <w:lang w:bidi="ar"/>
              </w:rPr>
              <w:t>农产品质量安全科</w:t>
            </w:r>
          </w:p>
        </w:tc>
        <w:tc>
          <w:tcPr>
            <w:tcW w:w="1013" w:type="dxa"/>
            <w:vMerge w:val="continue"/>
            <w:tcBorders/>
            <w:shd w:val="clear" w:color="auto" w:fill="auto"/>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widowControl w:val="0"/>
              <w:spacing w:after="0" w:line="240" w:lineRule="auto"/>
              <w:jc w:val="center"/>
              <w:textAlignment w:val="center"/>
              <w:rPr>
                <w:rFonts w:hint="default" w:ascii="Times New Roman" w:hAnsi="宋体" w:eastAsia="宋体" w:cs="仿宋_GB2312"/>
                <w:color w:val="000000"/>
                <w:kern w:val="0"/>
                <w:sz w:val="24"/>
                <w:szCs w:val="24"/>
                <w:lang w:val="en-US" w:eastAsia="zh-CN" w:bidi="ar"/>
              </w:rPr>
            </w:pPr>
            <w:r>
              <w:rPr>
                <w:rFonts w:hint="eastAsia" w:ascii="Times New Roman" w:hAnsi="宋体" w:eastAsia="宋体" w:cs="仿宋_GB2312"/>
                <w:color w:val="000000"/>
                <w:kern w:val="0"/>
                <w:sz w:val="24"/>
                <w:szCs w:val="24"/>
                <w:lang w:val="en-US" w:eastAsia="zh-CN" w:bidi="ar"/>
              </w:rPr>
              <w:t>27</w:t>
            </w:r>
          </w:p>
        </w:tc>
        <w:tc>
          <w:tcPr>
            <w:tcW w:w="1625" w:type="dxa"/>
            <w:shd w:val="clear" w:color="auto" w:fill="auto"/>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推动新区种业高质量发展</w:t>
            </w:r>
          </w:p>
        </w:tc>
        <w:tc>
          <w:tcPr>
            <w:tcW w:w="4612" w:type="dxa"/>
            <w:shd w:val="clear" w:color="auto" w:fill="auto"/>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加强种质资源保护和合理利用，鼓励育种创新，引育壮大种业企业；做好国内外新品种试验示范，提高良种覆盖率。</w:t>
            </w:r>
          </w:p>
        </w:tc>
        <w:tc>
          <w:tcPr>
            <w:tcW w:w="1276" w:type="dxa"/>
            <w:shd w:val="clear" w:color="auto" w:fill="auto"/>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种业发展科</w:t>
            </w:r>
          </w:p>
        </w:tc>
        <w:tc>
          <w:tcPr>
            <w:tcW w:w="1013" w:type="dxa"/>
            <w:vMerge w:val="continue"/>
            <w:tcBorders/>
            <w:shd w:val="clear" w:color="auto" w:fill="auto"/>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28</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创新病死畜禽收处模式</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以全面调整施行市级补助政策为契机，构建起更快、更好、更高效的病死畜禽全覆盖收处体系，为全区规模养殖场、专业户、散养户提供更优质服务。</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畜禽无害化处理指导科</w:t>
            </w:r>
          </w:p>
        </w:tc>
        <w:tc>
          <w:tcPr>
            <w:tcW w:w="1013"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赵永军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29</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建立“鲁牧云”与“山东食链”主体数据信息联通</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共享生猪产品“两证”数据，贯通全环节追溯链条，实现猪肉产品源头可溯、去向可追、责任可查。</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动物卫生</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检疫科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30</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建立重大动物疫病防控物资管理制度</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建立重大动物疫病防控物资管理制度，明确各部门重大动物疫病防控物资库的管理职责分工，理顺物资领用、发放、使用和报废流程。</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动物疫病</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预防控制科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31</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开展农药购买实名制试点工作</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根据省开展农药实名制购买试点工作的通知要求，在全区的试点单位中开展农药实名制购买试点工作，为全省探索可复制、可推广农药实名制购买改革实践提供经验。</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投入品科</w:t>
            </w:r>
          </w:p>
        </w:tc>
        <w:tc>
          <w:tcPr>
            <w:tcW w:w="1013" w:type="dxa"/>
            <w:vMerge w:val="restart"/>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李宝升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32</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多措并举推进农作物重大病虫害统防统治</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实行信息周报制度和病虫害预警制度，做到监测到位、预报准确、汇报及时，为粮食丰产丰收奠定坚实基础。</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植物保护科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trPr>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33</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做好农作物秸秆综合利用工作</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持续推进秸秆综合利用重点县建设项目，提高农作物秸秆综合利用率，农作物秸秆综合利用率保持在96%以上。</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环保能源</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指导科</w:t>
            </w:r>
          </w:p>
        </w:tc>
        <w:tc>
          <w:tcPr>
            <w:tcW w:w="1013" w:type="dxa"/>
            <w:vMerge w:val="continue"/>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trPr>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34</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推动蓝莓产业高质量发展</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聚焦科技强链、业态延链、品牌塑链与利益联农，推动蓝莓、苹果等果品产业从规模扩张向质量效益转型，构建现代化产业体系。</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果茶花卉</w:t>
            </w:r>
          </w:p>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技术指导科</w:t>
            </w:r>
          </w:p>
        </w:tc>
        <w:tc>
          <w:tcPr>
            <w:tcW w:w="1013"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薛聚基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35</w:t>
            </w:r>
          </w:p>
        </w:tc>
        <w:tc>
          <w:tcPr>
            <w:tcW w:w="1625" w:type="dxa"/>
            <w:vAlign w:val="center"/>
          </w:tcPr>
          <w:p>
            <w:pPr>
              <w:widowControl w:val="0"/>
              <w:spacing w:after="0" w:line="240" w:lineRule="auto"/>
              <w:jc w:val="center"/>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打造农业保险双精准理赔模式</w:t>
            </w:r>
          </w:p>
        </w:tc>
        <w:tc>
          <w:tcPr>
            <w:tcW w:w="4612" w:type="dxa"/>
            <w:vAlign w:val="center"/>
          </w:tcPr>
          <w:p>
            <w:pPr>
              <w:widowControl w:val="0"/>
              <w:spacing w:after="0" w:line="240" w:lineRule="auto"/>
              <w:jc w:val="left"/>
              <w:textAlignment w:val="center"/>
              <w:rPr>
                <w:rFonts w:hint="eastAsia" w:ascii="Times New Roman" w:hAnsi="宋体" w:eastAsia="宋体" w:cs="仿宋_GB2312"/>
                <w:color w:val="000000"/>
                <w:kern w:val="0"/>
                <w:sz w:val="24"/>
                <w:szCs w:val="24"/>
                <w:lang w:bidi="ar"/>
              </w:rPr>
            </w:pPr>
            <w:r>
              <w:rPr>
                <w:rFonts w:hint="eastAsia" w:ascii="Times New Roman" w:hAnsi="宋体" w:eastAsia="宋体" w:cs="仿宋_GB2312"/>
                <w:color w:val="000000"/>
                <w:kern w:val="0"/>
                <w:sz w:val="24"/>
                <w:szCs w:val="24"/>
                <w:lang w:bidi="ar"/>
              </w:rPr>
              <w:t>规范和简化政策性农业保险的投保、理赔流程，加强线上线下的双路径协同配合，创新打造双精准理赔模式，推动农业政策性保险高质量发展。</w:t>
            </w:r>
          </w:p>
        </w:tc>
        <w:tc>
          <w:tcPr>
            <w:tcW w:w="1276"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法规科</w:t>
            </w:r>
          </w:p>
        </w:tc>
        <w:tc>
          <w:tcPr>
            <w:tcW w:w="1013"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周垂伦</w:t>
            </w:r>
          </w:p>
        </w:tc>
      </w:tr>
    </w:tbl>
    <w:p>
      <w:pPr>
        <w:widowControl w:val="0"/>
        <w:spacing w:after="0"/>
        <w:rPr>
          <w:rFonts w:hint="eastAsia" w:ascii="楷体_GB2312" w:hAnsi="仿宋_GB2312" w:eastAsia="楷体_GB2312" w:cs="Times New Roman"/>
          <w:color w:val="000000" w:themeColor="text1"/>
          <w:szCs w:val="36"/>
          <w14:textFill>
            <w14:solidFill>
              <w14:schemeClr w14:val="tx1"/>
            </w14:solidFill>
          </w14:textFill>
        </w:rPr>
      </w:pPr>
    </w:p>
    <w:p>
      <w:pPr>
        <w:spacing w:after="0" w:line="240" w:lineRule="auto"/>
        <w:jc w:val="left"/>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br w:type="page"/>
      </w:r>
    </w:p>
    <w:p>
      <w:pPr>
        <w:pStyle w:val="2"/>
        <w:spacing w:after="0"/>
        <w:ind w:left="0" w:leftChars="0" w:firstLine="0" w:firstLineChars="0"/>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附件3</w:t>
      </w:r>
    </w:p>
    <w:p>
      <w:pPr>
        <w:pStyle w:val="2"/>
        <w:spacing w:after="0"/>
        <w:ind w:left="0" w:leftChars="0" w:firstLine="0" w:firstLineChars="0"/>
        <w:jc w:val="center"/>
        <w:rPr>
          <w:rFonts w:hint="eastAsia" w:ascii="方正小标宋_GBK" w:hAnsi="黑体" w:eastAsia="方正小标宋_GBK" w:cs="黑体"/>
          <w:color w:val="000000" w:themeColor="text1"/>
          <w:sz w:val="44"/>
          <w:szCs w:val="32"/>
          <w14:textFill>
            <w14:solidFill>
              <w14:schemeClr w14:val="tx1"/>
            </w14:solidFill>
          </w14:textFill>
        </w:rPr>
      </w:pPr>
      <w:r>
        <w:rPr>
          <w:rFonts w:hint="eastAsia" w:ascii="方正小标宋_GBK" w:hAnsi="黑体" w:eastAsia="方正小标宋_GBK" w:cs="黑体"/>
          <w:color w:val="000000" w:themeColor="text1"/>
          <w:sz w:val="44"/>
          <w:szCs w:val="32"/>
          <w14:textFill>
            <w14:solidFill>
              <w14:schemeClr w14:val="tx1"/>
            </w14:solidFill>
          </w14:textFill>
        </w:rPr>
        <w:t>2026年确定实施项目汇总表</w:t>
      </w:r>
    </w:p>
    <w:tbl>
      <w:tblPr>
        <w:tblStyle w:val="13"/>
        <w:tblW w:w="8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
        <w:gridCol w:w="1551"/>
        <w:gridCol w:w="4209"/>
        <w:gridCol w:w="1230"/>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92" w:type="dxa"/>
            <w:tcMar>
              <w:top w:w="15" w:type="dxa"/>
              <w:left w:w="15" w:type="dxa"/>
              <w:right w:w="15" w:type="dxa"/>
            </w:tcMar>
            <w:vAlign w:val="center"/>
          </w:tcPr>
          <w:p>
            <w:pPr>
              <w:spacing w:after="0" w:line="400" w:lineRule="exact"/>
              <w:jc w:val="center"/>
              <w:textAlignment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序号</w:t>
            </w:r>
          </w:p>
        </w:tc>
        <w:tc>
          <w:tcPr>
            <w:tcW w:w="1551" w:type="dxa"/>
            <w:tcMar>
              <w:top w:w="15" w:type="dxa"/>
              <w:left w:w="15" w:type="dxa"/>
              <w:right w:w="15" w:type="dxa"/>
            </w:tcMar>
            <w:vAlign w:val="center"/>
          </w:tcPr>
          <w:p>
            <w:pPr>
              <w:spacing w:after="0" w:line="400" w:lineRule="exact"/>
              <w:jc w:val="center"/>
              <w:textAlignment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项目名称</w:t>
            </w:r>
          </w:p>
        </w:tc>
        <w:tc>
          <w:tcPr>
            <w:tcW w:w="4209" w:type="dxa"/>
            <w:tcMar>
              <w:top w:w="15" w:type="dxa"/>
              <w:left w:w="15" w:type="dxa"/>
              <w:right w:w="15" w:type="dxa"/>
            </w:tcMar>
            <w:vAlign w:val="center"/>
          </w:tcPr>
          <w:p>
            <w:pPr>
              <w:spacing w:after="0" w:line="400" w:lineRule="exact"/>
              <w:jc w:val="center"/>
              <w:textAlignment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项目主要建设内容</w:t>
            </w:r>
          </w:p>
        </w:tc>
        <w:tc>
          <w:tcPr>
            <w:tcW w:w="1230" w:type="dxa"/>
            <w:tcMar>
              <w:top w:w="15" w:type="dxa"/>
              <w:left w:w="15" w:type="dxa"/>
              <w:right w:w="15" w:type="dxa"/>
            </w:tcMar>
            <w:vAlign w:val="center"/>
          </w:tcPr>
          <w:p>
            <w:pPr>
              <w:spacing w:after="0" w:line="400" w:lineRule="exact"/>
              <w:jc w:val="center"/>
              <w:textAlignment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责任科室</w:t>
            </w:r>
          </w:p>
        </w:tc>
        <w:tc>
          <w:tcPr>
            <w:tcW w:w="982" w:type="dxa"/>
            <w:vAlign w:val="center"/>
          </w:tcPr>
          <w:p>
            <w:pPr>
              <w:spacing w:after="0" w:line="400" w:lineRule="exact"/>
              <w:jc w:val="center"/>
              <w:textAlignment w:val="center"/>
              <w:rPr>
                <w:rFonts w:hint="eastAsia" w:ascii="黑体" w:hAnsi="黑体" w:eastAsia="黑体" w:cs="黑体"/>
                <w:color w:val="000000" w:themeColor="text1"/>
                <w:kern w:val="0"/>
                <w:sz w:val="24"/>
                <w:szCs w:val="24"/>
                <w:lang w:bidi="ar"/>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92" w:type="dxa"/>
            <w:tcMar>
              <w:top w:w="15" w:type="dxa"/>
              <w:left w:w="15" w:type="dxa"/>
              <w:right w:w="15" w:type="dxa"/>
            </w:tcMar>
            <w:vAlign w:val="center"/>
          </w:tcPr>
          <w:p>
            <w:pPr>
              <w:widowControl w:val="0"/>
              <w:spacing w:after="0" w:line="240" w:lineRule="auto"/>
              <w:jc w:val="center"/>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1</w:t>
            </w:r>
          </w:p>
        </w:tc>
        <w:tc>
          <w:tcPr>
            <w:tcW w:w="1551" w:type="dxa"/>
            <w:tcMar>
              <w:top w:w="15" w:type="dxa"/>
              <w:left w:w="15" w:type="dxa"/>
              <w:right w:w="15" w:type="dxa"/>
            </w:tcMar>
            <w:vAlign w:val="center"/>
          </w:tcPr>
          <w:p>
            <w:pPr>
              <w:widowControl w:val="0"/>
              <w:spacing w:after="0" w:line="240" w:lineRule="auto"/>
              <w:jc w:val="center"/>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2025—2026年肉牛增量提质行动项目</w:t>
            </w:r>
          </w:p>
        </w:tc>
        <w:tc>
          <w:tcPr>
            <w:tcW w:w="4209" w:type="dxa"/>
            <w:tcMar>
              <w:top w:w="15" w:type="dxa"/>
              <w:left w:w="15" w:type="dxa"/>
              <w:right w:w="15" w:type="dxa"/>
            </w:tcMar>
            <w:vAlign w:val="center"/>
          </w:tcPr>
          <w:p>
            <w:pPr>
              <w:widowControl w:val="0"/>
              <w:spacing w:after="0" w:line="240" w:lineRule="auto"/>
              <w:jc w:val="left"/>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采取“先增后补、见犊补母”，以基础母牛存栏定主体，新生犊牛数量定资金的方式补助产犊母牛。</w:t>
            </w:r>
          </w:p>
        </w:tc>
        <w:tc>
          <w:tcPr>
            <w:tcW w:w="1230" w:type="dxa"/>
            <w:tcMar>
              <w:top w:w="15" w:type="dxa"/>
              <w:left w:w="15" w:type="dxa"/>
              <w:right w:w="15" w:type="dxa"/>
            </w:tcMar>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畜牧发展科</w:t>
            </w:r>
          </w:p>
        </w:tc>
        <w:tc>
          <w:tcPr>
            <w:tcW w:w="982"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王  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1" w:hRule="atLeast"/>
        </w:trPr>
        <w:tc>
          <w:tcPr>
            <w:tcW w:w="892"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hAnsi="宋体" w:eastAsia="仿宋_GB2312" w:cs="仿宋_GB2312"/>
                <w:color w:val="000000"/>
                <w:kern w:val="0"/>
                <w:sz w:val="24"/>
                <w:szCs w:val="24"/>
                <w:lang w:eastAsia="zh-CN" w:bidi="ar"/>
              </w:rPr>
            </w:pPr>
            <w:r>
              <w:rPr>
                <w:rFonts w:hint="eastAsia" w:hAnsi="宋体" w:cs="仿宋_GB2312"/>
                <w:color w:val="000000"/>
                <w:kern w:val="0"/>
                <w:sz w:val="24"/>
                <w:szCs w:val="24"/>
                <w:lang w:val="en-US" w:eastAsia="zh-CN" w:bidi="ar"/>
              </w:rPr>
              <w:t>2</w:t>
            </w:r>
          </w:p>
        </w:tc>
        <w:tc>
          <w:tcPr>
            <w:tcW w:w="1551"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2026年度和美乡村建设项目</w:t>
            </w:r>
          </w:p>
        </w:tc>
        <w:tc>
          <w:tcPr>
            <w:tcW w:w="4209" w:type="dxa"/>
            <w:shd w:val="clear" w:color="auto" w:fill="FFFFFF"/>
            <w:tcMar>
              <w:top w:w="15" w:type="dxa"/>
              <w:left w:w="15" w:type="dxa"/>
              <w:right w:w="15" w:type="dxa"/>
            </w:tcMar>
            <w:vAlign w:val="center"/>
          </w:tcPr>
          <w:p>
            <w:pPr>
              <w:widowControl w:val="0"/>
              <w:spacing w:after="0" w:line="240" w:lineRule="auto"/>
              <w:jc w:val="left"/>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突出建设重点，在基础薄弱村优先推进道路硬化、排水、亮化等基础性项目，分类有序提升农村基础设施完备度。</w:t>
            </w:r>
          </w:p>
        </w:tc>
        <w:tc>
          <w:tcPr>
            <w:tcW w:w="1230"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乡村振兴服务科</w:t>
            </w:r>
          </w:p>
        </w:tc>
        <w:tc>
          <w:tcPr>
            <w:tcW w:w="982"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范瑞非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2" w:hRule="atLeast"/>
        </w:trPr>
        <w:tc>
          <w:tcPr>
            <w:tcW w:w="892"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hAnsi="宋体" w:eastAsia="仿宋_GB2312" w:cs="仿宋_GB2312"/>
                <w:color w:val="000000"/>
                <w:kern w:val="0"/>
                <w:sz w:val="24"/>
                <w:szCs w:val="24"/>
                <w:lang w:eastAsia="zh-CN" w:bidi="ar"/>
              </w:rPr>
            </w:pPr>
            <w:r>
              <w:rPr>
                <w:rFonts w:hint="eastAsia" w:hAnsi="宋体" w:cs="仿宋_GB2312"/>
                <w:color w:val="000000"/>
                <w:kern w:val="0"/>
                <w:sz w:val="24"/>
                <w:szCs w:val="24"/>
                <w:lang w:val="en-US" w:eastAsia="zh-CN" w:bidi="ar"/>
              </w:rPr>
              <w:t>3</w:t>
            </w:r>
          </w:p>
        </w:tc>
        <w:tc>
          <w:tcPr>
            <w:tcW w:w="1551"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泊里镇人文蟠龙省级乡村振兴齐鲁样板片区建设</w:t>
            </w:r>
          </w:p>
        </w:tc>
        <w:tc>
          <w:tcPr>
            <w:tcW w:w="4209" w:type="dxa"/>
            <w:shd w:val="clear" w:color="auto" w:fill="FFFFFF"/>
            <w:tcMar>
              <w:top w:w="15" w:type="dxa"/>
              <w:left w:w="15" w:type="dxa"/>
              <w:right w:w="15" w:type="dxa"/>
            </w:tcMar>
            <w:vAlign w:val="center"/>
          </w:tcPr>
          <w:p>
            <w:pPr>
              <w:widowControl w:val="0"/>
              <w:spacing w:after="0" w:line="240" w:lineRule="auto"/>
              <w:jc w:val="left"/>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在人文蟠龙片区实施2个建设项目，包括：运营中心装修改造；334省道至蟠龙庵道路、路灯、绿化提升；西封村给排水工程等。</w:t>
            </w:r>
          </w:p>
        </w:tc>
        <w:tc>
          <w:tcPr>
            <w:tcW w:w="1230"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乡村振兴服务科</w:t>
            </w:r>
          </w:p>
        </w:tc>
        <w:tc>
          <w:tcPr>
            <w:tcW w:w="982"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范瑞非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0" w:hRule="atLeast"/>
        </w:trPr>
        <w:tc>
          <w:tcPr>
            <w:tcW w:w="892"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hAnsi="宋体" w:eastAsia="仿宋_GB2312" w:cs="仿宋_GB2312"/>
                <w:color w:val="000000"/>
                <w:kern w:val="0"/>
                <w:sz w:val="24"/>
                <w:szCs w:val="24"/>
                <w:lang w:eastAsia="zh-CN" w:bidi="ar"/>
              </w:rPr>
            </w:pPr>
            <w:r>
              <w:rPr>
                <w:rFonts w:hint="eastAsia" w:hAnsi="宋体" w:cs="仿宋_GB2312"/>
                <w:color w:val="000000"/>
                <w:kern w:val="0"/>
                <w:sz w:val="24"/>
                <w:szCs w:val="24"/>
                <w:lang w:val="en-US" w:eastAsia="zh-CN" w:bidi="ar"/>
              </w:rPr>
              <w:t>4</w:t>
            </w:r>
          </w:p>
        </w:tc>
        <w:tc>
          <w:tcPr>
            <w:tcW w:w="1551"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第二批市级乡村振兴片区建设</w:t>
            </w:r>
          </w:p>
        </w:tc>
        <w:tc>
          <w:tcPr>
            <w:tcW w:w="4209" w:type="dxa"/>
            <w:shd w:val="clear" w:color="auto" w:fill="FFFFFF"/>
            <w:tcMar>
              <w:top w:w="15" w:type="dxa"/>
              <w:left w:w="15" w:type="dxa"/>
              <w:right w:w="15" w:type="dxa"/>
            </w:tcMar>
            <w:vAlign w:val="center"/>
          </w:tcPr>
          <w:p>
            <w:pPr>
              <w:widowControl w:val="0"/>
              <w:spacing w:after="0" w:line="240" w:lineRule="auto"/>
              <w:jc w:val="left"/>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实施26个重点项目，完善片区内水、电、路、气、讯等基础设施和教育、医疗、养老、文化等公共服务设施；打造特色应用场景，培育专属IP；构建农业全产业链条，发展农村电商、乡村旅游等新业态。</w:t>
            </w:r>
          </w:p>
        </w:tc>
        <w:tc>
          <w:tcPr>
            <w:tcW w:w="1230"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乡村振兴服务科</w:t>
            </w:r>
          </w:p>
        </w:tc>
        <w:tc>
          <w:tcPr>
            <w:tcW w:w="982"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范瑞非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0" w:hRule="atLeast"/>
        </w:trPr>
        <w:tc>
          <w:tcPr>
            <w:tcW w:w="892"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hAnsi="宋体" w:eastAsia="仿宋_GB2312" w:cs="仿宋_GB2312"/>
                <w:color w:val="000000"/>
                <w:kern w:val="0"/>
                <w:sz w:val="24"/>
                <w:szCs w:val="24"/>
                <w:lang w:eastAsia="zh-CN" w:bidi="ar"/>
              </w:rPr>
            </w:pPr>
            <w:r>
              <w:rPr>
                <w:rFonts w:hint="eastAsia" w:hAnsi="宋体" w:cs="仿宋_GB2312"/>
                <w:color w:val="000000"/>
                <w:kern w:val="0"/>
                <w:sz w:val="24"/>
                <w:szCs w:val="24"/>
                <w:lang w:val="en-US" w:eastAsia="zh-CN" w:bidi="ar"/>
              </w:rPr>
              <w:t>5</w:t>
            </w:r>
          </w:p>
        </w:tc>
        <w:tc>
          <w:tcPr>
            <w:tcW w:w="1551"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2026年农机购置与应用补贴</w:t>
            </w:r>
          </w:p>
        </w:tc>
        <w:tc>
          <w:tcPr>
            <w:tcW w:w="4209" w:type="dxa"/>
            <w:shd w:val="clear" w:color="auto" w:fill="FFFFFF"/>
            <w:tcMar>
              <w:top w:w="15" w:type="dxa"/>
              <w:left w:w="15" w:type="dxa"/>
              <w:right w:w="15" w:type="dxa"/>
            </w:tcMar>
            <w:vAlign w:val="center"/>
          </w:tcPr>
          <w:p>
            <w:pPr>
              <w:widowControl w:val="0"/>
              <w:spacing w:after="0" w:line="240" w:lineRule="auto"/>
              <w:jc w:val="left"/>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对2026年新区新增拖拉机、联合收获机、播种机等补贴范围内的农机具进行补贴，预计补贴农机具600台（套）以上。</w:t>
            </w:r>
          </w:p>
        </w:tc>
        <w:tc>
          <w:tcPr>
            <w:tcW w:w="1230"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农机发展科</w:t>
            </w:r>
          </w:p>
        </w:tc>
        <w:tc>
          <w:tcPr>
            <w:tcW w:w="982"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曲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0" w:hRule="atLeast"/>
        </w:trPr>
        <w:tc>
          <w:tcPr>
            <w:tcW w:w="892"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6</w:t>
            </w:r>
          </w:p>
        </w:tc>
        <w:tc>
          <w:tcPr>
            <w:tcW w:w="1551"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利用数字化技术推动农业产业高质量发展试验任务市级奖补项目</w:t>
            </w:r>
          </w:p>
        </w:tc>
        <w:tc>
          <w:tcPr>
            <w:tcW w:w="4209" w:type="dxa"/>
            <w:shd w:val="clear" w:color="auto" w:fill="FFFFFF"/>
            <w:tcMar>
              <w:top w:w="15" w:type="dxa"/>
              <w:left w:w="15" w:type="dxa"/>
              <w:right w:w="15" w:type="dxa"/>
            </w:tcMar>
            <w:vAlign w:val="center"/>
          </w:tcPr>
          <w:p>
            <w:pPr>
              <w:widowControl w:val="0"/>
              <w:spacing w:after="0" w:line="240" w:lineRule="auto"/>
              <w:jc w:val="left"/>
              <w:textAlignment w:val="center"/>
              <w:rPr>
                <w:rFonts w:hint="eastAsia" w:hAnsi="宋体" w:cs="仿宋_GB2312"/>
                <w:color w:val="000000"/>
                <w:kern w:val="0"/>
                <w:sz w:val="24"/>
                <w:szCs w:val="24"/>
                <w:lang w:bidi="ar"/>
              </w:rPr>
            </w:pPr>
            <w:r>
              <w:rPr>
                <w:rFonts w:hint="eastAsia" w:hAnsi="宋体" w:cs="仿宋_GB2312"/>
                <w:color w:val="000000"/>
                <w:kern w:val="0"/>
                <w:sz w:val="24"/>
                <w:szCs w:val="24"/>
                <w:lang w:bidi="ar"/>
              </w:rPr>
              <w:t>以数字三农平台为依托，深入实践数字科技赋能现代农业产业，开展“一品一码”全流程追溯系统提升项目；提升农作物病虫害智能识别处置系统，提高全区病虫害监测的精准性；完善特色农产应用服务系统，健全重要农产品全产业链监测预警体系；实施信息化系统应用宣传推广、电商直播培训，提升新区数字化服务水平。</w:t>
            </w:r>
          </w:p>
        </w:tc>
        <w:tc>
          <w:tcPr>
            <w:tcW w:w="1230" w:type="dxa"/>
            <w:shd w:val="clear" w:color="auto" w:fill="FFFFFF"/>
            <w:tcMar>
              <w:top w:w="15" w:type="dxa"/>
              <w:left w:w="15" w:type="dxa"/>
              <w:right w:w="15" w:type="dxa"/>
            </w:tcMar>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市场配置促进与信息化科</w:t>
            </w:r>
          </w:p>
        </w:tc>
        <w:tc>
          <w:tcPr>
            <w:tcW w:w="982" w:type="dxa"/>
            <w:vAlign w:val="center"/>
          </w:tcPr>
          <w:p>
            <w:pPr>
              <w:widowControl w:val="0"/>
              <w:spacing w:after="0" w:line="240" w:lineRule="auto"/>
              <w:jc w:val="center"/>
              <w:textAlignment w:val="center"/>
              <w:rPr>
                <w:rFonts w:hint="eastAsia" w:ascii="楷体_GB2312" w:hAnsi="宋体" w:eastAsia="楷体_GB2312" w:cs="仿宋_GB2312"/>
                <w:color w:val="000000"/>
                <w:kern w:val="0"/>
                <w:sz w:val="24"/>
                <w:szCs w:val="24"/>
                <w:lang w:bidi="ar"/>
              </w:rPr>
            </w:pPr>
            <w:r>
              <w:rPr>
                <w:rFonts w:hint="eastAsia" w:ascii="楷体_GB2312" w:hAnsi="宋体" w:eastAsia="楷体_GB2312" w:cs="仿宋_GB2312"/>
                <w:color w:val="000000"/>
                <w:kern w:val="0"/>
                <w:sz w:val="24"/>
                <w:szCs w:val="24"/>
                <w:lang w:bidi="ar"/>
              </w:rPr>
              <w:t>刘洪成</w:t>
            </w:r>
          </w:p>
        </w:tc>
      </w:tr>
      <w:bookmarkEnd w:id="1"/>
    </w:tbl>
    <w:p>
      <w:pPr>
        <w:spacing w:after="0" w:line="20" w:lineRule="exact"/>
        <w:rPr>
          <w:color w:val="000000" w:themeColor="text1"/>
          <w14:textFill>
            <w14:solidFill>
              <w14:schemeClr w14:val="tx1"/>
            </w14:solidFill>
          </w14:textFill>
        </w:rPr>
      </w:pPr>
    </w:p>
    <w:p>
      <w:pPr>
        <w:spacing w:after="0" w:line="20" w:lineRule="exact"/>
        <w:rPr>
          <w:color w:val="000000" w:themeColor="text1"/>
          <w14:textFill>
            <w14:solidFill>
              <w14:schemeClr w14:val="tx1"/>
            </w14:solidFill>
          </w14:textFill>
        </w:rPr>
      </w:pPr>
    </w:p>
    <w:p>
      <w:pPr>
        <w:spacing w:after="0" w:line="20" w:lineRule="exact"/>
        <w:rPr>
          <w:color w:val="000000" w:themeColor="text1"/>
          <w14:textFill>
            <w14:solidFill>
              <w14:schemeClr w14:val="tx1"/>
            </w14:solidFill>
          </w14:textFill>
        </w:rPr>
      </w:pPr>
    </w:p>
    <w:p>
      <w:pPr>
        <w:spacing w:after="0" w:line="20" w:lineRule="exact"/>
        <w:rPr>
          <w:color w:val="000000" w:themeColor="text1"/>
          <w14:textFill>
            <w14:solidFill>
              <w14:schemeClr w14:val="tx1"/>
            </w14:solidFill>
          </w14:textFill>
        </w:rPr>
      </w:pPr>
    </w:p>
    <w:p>
      <w:pPr>
        <w:spacing w:after="0" w:line="20" w:lineRule="exact"/>
        <w:rPr>
          <w:color w:val="000000" w:themeColor="text1"/>
          <w14:textFill>
            <w14:solidFill>
              <w14:schemeClr w14:val="tx1"/>
            </w14:solidFill>
          </w14:textFill>
        </w:rPr>
      </w:pPr>
    </w:p>
    <w:p>
      <w:pPr>
        <w:spacing w:after="0" w:line="240" w:lineRule="auto"/>
        <w:jc w:val="left"/>
        <w:rPr>
          <w:color w:val="000000" w:themeColor="text1"/>
          <w14:textFill>
            <w14:solidFill>
              <w14:schemeClr w14:val="tx1"/>
            </w14:solidFill>
          </w14:textFill>
        </w:rPr>
      </w:pPr>
    </w:p>
    <w:tbl>
      <w:tblPr>
        <w:tblStyle w:val="13"/>
        <w:tblpPr w:leftFromText="181" w:rightFromText="181" w:vertAnchor="page" w:horzAnchor="page" w:tblpX="1660" w:tblpY="14032"/>
        <w:tblOverlap w:val="never"/>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844" w:type="dxa"/>
            <w:tcBorders>
              <w:left w:val="nil"/>
              <w:right w:val="nil"/>
            </w:tcBorders>
            <w:noWrap w:val="0"/>
            <w:vAlign w:val="top"/>
          </w:tcPr>
          <w:p>
            <w:pPr>
              <w:autoSpaceDE w:val="0"/>
              <w:autoSpaceDN w:val="0"/>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青岛西海岸新区农业农村局办公室</w:t>
            </w:r>
            <w:r>
              <w:rPr>
                <w:rFonts w:ascii="仿宋" w:hAnsi="仿宋" w:eastAsia="仿宋" w:cs="仿宋"/>
                <w:sz w:val="28"/>
                <w:szCs w:val="28"/>
              </w:rPr>
              <w:t xml:space="preserve">     </w:t>
            </w: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 xml:space="preserve">  202</w:t>
            </w:r>
            <w:r>
              <w:rPr>
                <w:rFonts w:hint="eastAsia" w:hAnsi="仿宋_GB2312" w:cs="仿宋_GB2312"/>
                <w:sz w:val="28"/>
                <w:szCs w:val="28"/>
                <w:lang w:val="en-US" w:eastAsia="zh-CN"/>
              </w:rPr>
              <w:t>6</w:t>
            </w:r>
            <w:r>
              <w:rPr>
                <w:rFonts w:hint="eastAsia" w:ascii="仿宋_GB2312" w:hAnsi="仿宋_GB2312" w:eastAsia="仿宋_GB2312" w:cs="仿宋_GB2312"/>
                <w:sz w:val="28"/>
                <w:szCs w:val="28"/>
              </w:rPr>
              <w:t>年</w:t>
            </w:r>
            <w:r>
              <w:rPr>
                <w:rFonts w:hint="eastAsia" w:hAnsi="仿宋_GB2312" w:cs="仿宋_GB2312"/>
                <w:sz w:val="28"/>
                <w:szCs w:val="28"/>
                <w:lang w:val="en-US" w:eastAsia="zh-CN"/>
              </w:rPr>
              <w:t>2</w:t>
            </w:r>
            <w:r>
              <w:rPr>
                <w:rFonts w:hint="eastAsia" w:ascii="仿宋_GB2312" w:hAnsi="仿宋_GB2312" w:eastAsia="仿宋_GB2312" w:cs="仿宋_GB2312"/>
                <w:sz w:val="28"/>
                <w:szCs w:val="28"/>
              </w:rPr>
              <w:t>月</w:t>
            </w:r>
            <w:r>
              <w:rPr>
                <w:rFonts w:hint="eastAsia" w:hAnsi="仿宋_GB2312" w:cs="仿宋_GB2312"/>
                <w:sz w:val="28"/>
                <w:szCs w:val="28"/>
                <w:lang w:val="en-US" w:eastAsia="zh-CN"/>
              </w:rPr>
              <w:t>13</w:t>
            </w:r>
            <w:r>
              <w:rPr>
                <w:rFonts w:hint="eastAsia" w:ascii="仿宋_GB2312" w:hAnsi="仿宋_GB2312" w:eastAsia="仿宋_GB2312" w:cs="仿宋_GB2312"/>
                <w:sz w:val="28"/>
                <w:szCs w:val="28"/>
              </w:rPr>
              <w:t>日印发</w:t>
            </w:r>
          </w:p>
        </w:tc>
      </w:tr>
    </w:tbl>
    <w:p>
      <w:pPr>
        <w:spacing w:after="0"/>
      </w:pPr>
      <w:bookmarkStart w:id="95" w:name="_GoBack"/>
      <w:bookmarkEnd w:id="95"/>
    </w:p>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061132"/>
      <w:docPartObj>
        <w:docPartGallery w:val="autotext"/>
      </w:docPartObj>
    </w:sdtPr>
    <w:sdtEndPr>
      <w:rPr>
        <w:rFonts w:ascii="宋体" w:hAnsi="宋体" w:eastAsia="宋体"/>
        <w:sz w:val="28"/>
        <w:szCs w:val="28"/>
      </w:rPr>
    </w:sdtEndPr>
    <w:sdtContent>
      <w:p>
        <w:pPr>
          <w:pStyle w:val="10"/>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433344"/>
      <w:docPartObj>
        <w:docPartGallery w:val="autotext"/>
      </w:docPartObj>
    </w:sdtPr>
    <w:sdtContent>
      <w:p>
        <w:pPr>
          <w:pStyle w:val="10"/>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C1"/>
    <w:rsid w:val="0000464E"/>
    <w:rsid w:val="0001400C"/>
    <w:rsid w:val="0001469A"/>
    <w:rsid w:val="00015264"/>
    <w:rsid w:val="0002232F"/>
    <w:rsid w:val="0002579C"/>
    <w:rsid w:val="00025E0B"/>
    <w:rsid w:val="0002743F"/>
    <w:rsid w:val="00031CA1"/>
    <w:rsid w:val="0003282A"/>
    <w:rsid w:val="00037E5D"/>
    <w:rsid w:val="000425DE"/>
    <w:rsid w:val="00042FE2"/>
    <w:rsid w:val="000436B5"/>
    <w:rsid w:val="00052932"/>
    <w:rsid w:val="00053C97"/>
    <w:rsid w:val="00053CDC"/>
    <w:rsid w:val="00053D5E"/>
    <w:rsid w:val="0005635B"/>
    <w:rsid w:val="000601D0"/>
    <w:rsid w:val="00060BB5"/>
    <w:rsid w:val="00063519"/>
    <w:rsid w:val="00063EF4"/>
    <w:rsid w:val="00067351"/>
    <w:rsid w:val="000711AE"/>
    <w:rsid w:val="00072AAB"/>
    <w:rsid w:val="000761D8"/>
    <w:rsid w:val="00080DC9"/>
    <w:rsid w:val="00081D63"/>
    <w:rsid w:val="00082C93"/>
    <w:rsid w:val="00084C7F"/>
    <w:rsid w:val="00085F6A"/>
    <w:rsid w:val="0008778F"/>
    <w:rsid w:val="0009026C"/>
    <w:rsid w:val="000907B8"/>
    <w:rsid w:val="00091B99"/>
    <w:rsid w:val="00094C88"/>
    <w:rsid w:val="00097A23"/>
    <w:rsid w:val="000A29DC"/>
    <w:rsid w:val="000A37DE"/>
    <w:rsid w:val="000A44EF"/>
    <w:rsid w:val="000A7755"/>
    <w:rsid w:val="000A7E50"/>
    <w:rsid w:val="000B3A38"/>
    <w:rsid w:val="000B5BB9"/>
    <w:rsid w:val="000B6D4E"/>
    <w:rsid w:val="000C2E7B"/>
    <w:rsid w:val="000C3D65"/>
    <w:rsid w:val="000D0844"/>
    <w:rsid w:val="000D2695"/>
    <w:rsid w:val="000D5239"/>
    <w:rsid w:val="000D7A42"/>
    <w:rsid w:val="000D7C9A"/>
    <w:rsid w:val="000E10C5"/>
    <w:rsid w:val="000E210A"/>
    <w:rsid w:val="000E3CF0"/>
    <w:rsid w:val="000E43C9"/>
    <w:rsid w:val="000E5706"/>
    <w:rsid w:val="000E7D93"/>
    <w:rsid w:val="000F1480"/>
    <w:rsid w:val="000F16B9"/>
    <w:rsid w:val="000F2726"/>
    <w:rsid w:val="000F4271"/>
    <w:rsid w:val="000F54B2"/>
    <w:rsid w:val="00100217"/>
    <w:rsid w:val="00100397"/>
    <w:rsid w:val="00104D13"/>
    <w:rsid w:val="00106742"/>
    <w:rsid w:val="00107DD8"/>
    <w:rsid w:val="00111B6B"/>
    <w:rsid w:val="001209A2"/>
    <w:rsid w:val="00120C7B"/>
    <w:rsid w:val="00121E5C"/>
    <w:rsid w:val="00127087"/>
    <w:rsid w:val="00127EF8"/>
    <w:rsid w:val="00133827"/>
    <w:rsid w:val="00136C22"/>
    <w:rsid w:val="001403A4"/>
    <w:rsid w:val="0014249A"/>
    <w:rsid w:val="00147146"/>
    <w:rsid w:val="00150497"/>
    <w:rsid w:val="00151CB9"/>
    <w:rsid w:val="0015738B"/>
    <w:rsid w:val="00157824"/>
    <w:rsid w:val="00161560"/>
    <w:rsid w:val="00164343"/>
    <w:rsid w:val="001668BF"/>
    <w:rsid w:val="0017318A"/>
    <w:rsid w:val="00173B8B"/>
    <w:rsid w:val="00174914"/>
    <w:rsid w:val="00176841"/>
    <w:rsid w:val="00182C31"/>
    <w:rsid w:val="00183160"/>
    <w:rsid w:val="00184C65"/>
    <w:rsid w:val="00184C9A"/>
    <w:rsid w:val="001850B9"/>
    <w:rsid w:val="00191F12"/>
    <w:rsid w:val="00192AA6"/>
    <w:rsid w:val="0019422B"/>
    <w:rsid w:val="00194ABD"/>
    <w:rsid w:val="00195425"/>
    <w:rsid w:val="00195A40"/>
    <w:rsid w:val="001A1268"/>
    <w:rsid w:val="001A309F"/>
    <w:rsid w:val="001A4DE2"/>
    <w:rsid w:val="001A542E"/>
    <w:rsid w:val="001A5430"/>
    <w:rsid w:val="001A6589"/>
    <w:rsid w:val="001B6CB8"/>
    <w:rsid w:val="001B788B"/>
    <w:rsid w:val="001C0721"/>
    <w:rsid w:val="001C3908"/>
    <w:rsid w:val="001C44C5"/>
    <w:rsid w:val="001C45D2"/>
    <w:rsid w:val="001C5491"/>
    <w:rsid w:val="001D5560"/>
    <w:rsid w:val="001D5CAC"/>
    <w:rsid w:val="001D78A6"/>
    <w:rsid w:val="001E0E02"/>
    <w:rsid w:val="001E12BC"/>
    <w:rsid w:val="001E3B0C"/>
    <w:rsid w:val="001E4889"/>
    <w:rsid w:val="001E6D0A"/>
    <w:rsid w:val="001F162C"/>
    <w:rsid w:val="001F4B44"/>
    <w:rsid w:val="001F6B14"/>
    <w:rsid w:val="001F6B29"/>
    <w:rsid w:val="002032C9"/>
    <w:rsid w:val="00207DBC"/>
    <w:rsid w:val="00220232"/>
    <w:rsid w:val="00220AF9"/>
    <w:rsid w:val="00221367"/>
    <w:rsid w:val="0022177D"/>
    <w:rsid w:val="0023238B"/>
    <w:rsid w:val="002328AB"/>
    <w:rsid w:val="0024033C"/>
    <w:rsid w:val="00240439"/>
    <w:rsid w:val="002416C6"/>
    <w:rsid w:val="002416F8"/>
    <w:rsid w:val="00241A68"/>
    <w:rsid w:val="00245E31"/>
    <w:rsid w:val="0024615D"/>
    <w:rsid w:val="00250E80"/>
    <w:rsid w:val="00262346"/>
    <w:rsid w:val="00262E8F"/>
    <w:rsid w:val="00263109"/>
    <w:rsid w:val="00263874"/>
    <w:rsid w:val="002652C7"/>
    <w:rsid w:val="002657C2"/>
    <w:rsid w:val="002701D4"/>
    <w:rsid w:val="00276C74"/>
    <w:rsid w:val="00280331"/>
    <w:rsid w:val="0028148D"/>
    <w:rsid w:val="0028277E"/>
    <w:rsid w:val="002872F3"/>
    <w:rsid w:val="00287315"/>
    <w:rsid w:val="00290087"/>
    <w:rsid w:val="002900AE"/>
    <w:rsid w:val="002917A5"/>
    <w:rsid w:val="002953C3"/>
    <w:rsid w:val="00295F4A"/>
    <w:rsid w:val="00296699"/>
    <w:rsid w:val="002A4D1C"/>
    <w:rsid w:val="002A67FC"/>
    <w:rsid w:val="002A6974"/>
    <w:rsid w:val="002B0370"/>
    <w:rsid w:val="002B2F7D"/>
    <w:rsid w:val="002B5DA7"/>
    <w:rsid w:val="002C06D4"/>
    <w:rsid w:val="002C116C"/>
    <w:rsid w:val="002C6CB3"/>
    <w:rsid w:val="002C7A92"/>
    <w:rsid w:val="002D1625"/>
    <w:rsid w:val="002D5777"/>
    <w:rsid w:val="002D71A5"/>
    <w:rsid w:val="002E240B"/>
    <w:rsid w:val="002E2792"/>
    <w:rsid w:val="002E7425"/>
    <w:rsid w:val="002F0030"/>
    <w:rsid w:val="002F2820"/>
    <w:rsid w:val="002F3DD9"/>
    <w:rsid w:val="002F4C19"/>
    <w:rsid w:val="002F79B0"/>
    <w:rsid w:val="002F79DD"/>
    <w:rsid w:val="003009EC"/>
    <w:rsid w:val="00302CBA"/>
    <w:rsid w:val="0030658A"/>
    <w:rsid w:val="00306F1D"/>
    <w:rsid w:val="00312FC5"/>
    <w:rsid w:val="00313BEC"/>
    <w:rsid w:val="00314C88"/>
    <w:rsid w:val="00314ED3"/>
    <w:rsid w:val="003207A2"/>
    <w:rsid w:val="00320C82"/>
    <w:rsid w:val="003212EB"/>
    <w:rsid w:val="00322FEF"/>
    <w:rsid w:val="00323A45"/>
    <w:rsid w:val="003243F0"/>
    <w:rsid w:val="00324BCB"/>
    <w:rsid w:val="00327790"/>
    <w:rsid w:val="00330874"/>
    <w:rsid w:val="00330FBB"/>
    <w:rsid w:val="0033203D"/>
    <w:rsid w:val="00333D74"/>
    <w:rsid w:val="00334169"/>
    <w:rsid w:val="003375FA"/>
    <w:rsid w:val="00341B4B"/>
    <w:rsid w:val="00344DFE"/>
    <w:rsid w:val="0035127E"/>
    <w:rsid w:val="00351C3E"/>
    <w:rsid w:val="0035234D"/>
    <w:rsid w:val="003527B7"/>
    <w:rsid w:val="00354599"/>
    <w:rsid w:val="0035630E"/>
    <w:rsid w:val="00360710"/>
    <w:rsid w:val="00361994"/>
    <w:rsid w:val="00361DE8"/>
    <w:rsid w:val="00370018"/>
    <w:rsid w:val="00373514"/>
    <w:rsid w:val="0037438C"/>
    <w:rsid w:val="003801C1"/>
    <w:rsid w:val="00381A06"/>
    <w:rsid w:val="00382201"/>
    <w:rsid w:val="00383C96"/>
    <w:rsid w:val="00384CFC"/>
    <w:rsid w:val="00384F4F"/>
    <w:rsid w:val="00392E22"/>
    <w:rsid w:val="00393E5C"/>
    <w:rsid w:val="00397502"/>
    <w:rsid w:val="003A06A1"/>
    <w:rsid w:val="003A0FDA"/>
    <w:rsid w:val="003A7946"/>
    <w:rsid w:val="003B1471"/>
    <w:rsid w:val="003B5CA9"/>
    <w:rsid w:val="003C4B7C"/>
    <w:rsid w:val="003C567D"/>
    <w:rsid w:val="003C5CB0"/>
    <w:rsid w:val="003C7D81"/>
    <w:rsid w:val="003C7F7C"/>
    <w:rsid w:val="003D2302"/>
    <w:rsid w:val="003D31FF"/>
    <w:rsid w:val="003D48C3"/>
    <w:rsid w:val="003E0B7D"/>
    <w:rsid w:val="003E21E8"/>
    <w:rsid w:val="003E235E"/>
    <w:rsid w:val="003E6754"/>
    <w:rsid w:val="003E7E53"/>
    <w:rsid w:val="003F0901"/>
    <w:rsid w:val="003F1563"/>
    <w:rsid w:val="003F2E5E"/>
    <w:rsid w:val="003F3CA2"/>
    <w:rsid w:val="003F55C8"/>
    <w:rsid w:val="003F65BB"/>
    <w:rsid w:val="003F6D2C"/>
    <w:rsid w:val="00406983"/>
    <w:rsid w:val="00407BC6"/>
    <w:rsid w:val="00422B54"/>
    <w:rsid w:val="00422DB7"/>
    <w:rsid w:val="0042445F"/>
    <w:rsid w:val="00425D9C"/>
    <w:rsid w:val="00426E70"/>
    <w:rsid w:val="0042795C"/>
    <w:rsid w:val="004312E2"/>
    <w:rsid w:val="00433250"/>
    <w:rsid w:val="00433735"/>
    <w:rsid w:val="004344E4"/>
    <w:rsid w:val="00445033"/>
    <w:rsid w:val="004461D0"/>
    <w:rsid w:val="00446F9A"/>
    <w:rsid w:val="0045352C"/>
    <w:rsid w:val="00456829"/>
    <w:rsid w:val="00465FA4"/>
    <w:rsid w:val="00470F78"/>
    <w:rsid w:val="00472614"/>
    <w:rsid w:val="0047284B"/>
    <w:rsid w:val="004728AF"/>
    <w:rsid w:val="00477D43"/>
    <w:rsid w:val="00477E83"/>
    <w:rsid w:val="0048166A"/>
    <w:rsid w:val="004851F6"/>
    <w:rsid w:val="00486EAF"/>
    <w:rsid w:val="004871E0"/>
    <w:rsid w:val="00487648"/>
    <w:rsid w:val="00494710"/>
    <w:rsid w:val="004954D5"/>
    <w:rsid w:val="00496294"/>
    <w:rsid w:val="004B0F4E"/>
    <w:rsid w:val="004B2BFD"/>
    <w:rsid w:val="004B363D"/>
    <w:rsid w:val="004B4128"/>
    <w:rsid w:val="004B5891"/>
    <w:rsid w:val="004C27EC"/>
    <w:rsid w:val="004C2B76"/>
    <w:rsid w:val="004C3088"/>
    <w:rsid w:val="004C52D1"/>
    <w:rsid w:val="004D1C41"/>
    <w:rsid w:val="004D1DE4"/>
    <w:rsid w:val="004D543F"/>
    <w:rsid w:val="004D5D59"/>
    <w:rsid w:val="004D76C0"/>
    <w:rsid w:val="004D7F03"/>
    <w:rsid w:val="004E3B6B"/>
    <w:rsid w:val="004E52F5"/>
    <w:rsid w:val="004E760F"/>
    <w:rsid w:val="00500B47"/>
    <w:rsid w:val="00505E23"/>
    <w:rsid w:val="00506D85"/>
    <w:rsid w:val="0051380D"/>
    <w:rsid w:val="0051426E"/>
    <w:rsid w:val="00515118"/>
    <w:rsid w:val="005171C1"/>
    <w:rsid w:val="00520584"/>
    <w:rsid w:val="005226BB"/>
    <w:rsid w:val="0052349A"/>
    <w:rsid w:val="00524303"/>
    <w:rsid w:val="00525EC6"/>
    <w:rsid w:val="00526004"/>
    <w:rsid w:val="00526F34"/>
    <w:rsid w:val="005357B1"/>
    <w:rsid w:val="00541E6F"/>
    <w:rsid w:val="0054375A"/>
    <w:rsid w:val="00544341"/>
    <w:rsid w:val="00544BA8"/>
    <w:rsid w:val="00545DA0"/>
    <w:rsid w:val="00546C65"/>
    <w:rsid w:val="005505CD"/>
    <w:rsid w:val="00550C6D"/>
    <w:rsid w:val="00553BA8"/>
    <w:rsid w:val="005548CD"/>
    <w:rsid w:val="005550D1"/>
    <w:rsid w:val="0055511D"/>
    <w:rsid w:val="00555270"/>
    <w:rsid w:val="005632BC"/>
    <w:rsid w:val="00564FC4"/>
    <w:rsid w:val="005707ED"/>
    <w:rsid w:val="00575DC1"/>
    <w:rsid w:val="005820C1"/>
    <w:rsid w:val="005914E8"/>
    <w:rsid w:val="0059357C"/>
    <w:rsid w:val="005944CD"/>
    <w:rsid w:val="00595482"/>
    <w:rsid w:val="00595E72"/>
    <w:rsid w:val="00595F57"/>
    <w:rsid w:val="00596F62"/>
    <w:rsid w:val="0059797A"/>
    <w:rsid w:val="005A10DF"/>
    <w:rsid w:val="005A2752"/>
    <w:rsid w:val="005A5772"/>
    <w:rsid w:val="005C0975"/>
    <w:rsid w:val="005C5DE6"/>
    <w:rsid w:val="005C6F99"/>
    <w:rsid w:val="005D3037"/>
    <w:rsid w:val="005D36E2"/>
    <w:rsid w:val="005D5386"/>
    <w:rsid w:val="005D5B2C"/>
    <w:rsid w:val="005D69F9"/>
    <w:rsid w:val="005E186D"/>
    <w:rsid w:val="005E3D5F"/>
    <w:rsid w:val="005E4F37"/>
    <w:rsid w:val="005E7252"/>
    <w:rsid w:val="005F044C"/>
    <w:rsid w:val="005F0ABF"/>
    <w:rsid w:val="005F1A43"/>
    <w:rsid w:val="005F7B87"/>
    <w:rsid w:val="006012B2"/>
    <w:rsid w:val="006027A0"/>
    <w:rsid w:val="00612599"/>
    <w:rsid w:val="00613565"/>
    <w:rsid w:val="0061370C"/>
    <w:rsid w:val="00613E7F"/>
    <w:rsid w:val="006164CC"/>
    <w:rsid w:val="00620CE8"/>
    <w:rsid w:val="006262CD"/>
    <w:rsid w:val="0062682A"/>
    <w:rsid w:val="00627D86"/>
    <w:rsid w:val="006301A7"/>
    <w:rsid w:val="006315DB"/>
    <w:rsid w:val="006321C5"/>
    <w:rsid w:val="006344CC"/>
    <w:rsid w:val="00634C4E"/>
    <w:rsid w:val="00634C68"/>
    <w:rsid w:val="00635ED1"/>
    <w:rsid w:val="00637445"/>
    <w:rsid w:val="006379DE"/>
    <w:rsid w:val="00642DE5"/>
    <w:rsid w:val="00654B5D"/>
    <w:rsid w:val="006602D6"/>
    <w:rsid w:val="00660C43"/>
    <w:rsid w:val="00660E23"/>
    <w:rsid w:val="00662B9E"/>
    <w:rsid w:val="00664725"/>
    <w:rsid w:val="00664AFB"/>
    <w:rsid w:val="00666990"/>
    <w:rsid w:val="0066796A"/>
    <w:rsid w:val="006723EB"/>
    <w:rsid w:val="00672969"/>
    <w:rsid w:val="006733E8"/>
    <w:rsid w:val="0067509B"/>
    <w:rsid w:val="0067527A"/>
    <w:rsid w:val="00675572"/>
    <w:rsid w:val="00677AF7"/>
    <w:rsid w:val="006806CD"/>
    <w:rsid w:val="006812E1"/>
    <w:rsid w:val="00681977"/>
    <w:rsid w:val="00684F0A"/>
    <w:rsid w:val="006902F6"/>
    <w:rsid w:val="0069328F"/>
    <w:rsid w:val="00694231"/>
    <w:rsid w:val="00695682"/>
    <w:rsid w:val="006A021A"/>
    <w:rsid w:val="006A0500"/>
    <w:rsid w:val="006A1759"/>
    <w:rsid w:val="006A2494"/>
    <w:rsid w:val="006A24FA"/>
    <w:rsid w:val="006A387B"/>
    <w:rsid w:val="006A3980"/>
    <w:rsid w:val="006B04AD"/>
    <w:rsid w:val="006B4A07"/>
    <w:rsid w:val="006B7052"/>
    <w:rsid w:val="006C08C0"/>
    <w:rsid w:val="006C0EC6"/>
    <w:rsid w:val="006C76DE"/>
    <w:rsid w:val="006D07CC"/>
    <w:rsid w:val="006D5067"/>
    <w:rsid w:val="006D6C90"/>
    <w:rsid w:val="006D6E14"/>
    <w:rsid w:val="006E006B"/>
    <w:rsid w:val="006E238D"/>
    <w:rsid w:val="006E4677"/>
    <w:rsid w:val="006E51E4"/>
    <w:rsid w:val="006E64AE"/>
    <w:rsid w:val="006F0D66"/>
    <w:rsid w:val="006F2C89"/>
    <w:rsid w:val="007018DC"/>
    <w:rsid w:val="00702D7E"/>
    <w:rsid w:val="00702F5A"/>
    <w:rsid w:val="00704209"/>
    <w:rsid w:val="00704F8C"/>
    <w:rsid w:val="00713E05"/>
    <w:rsid w:val="00714BB9"/>
    <w:rsid w:val="007201B9"/>
    <w:rsid w:val="00720CBD"/>
    <w:rsid w:val="007215F4"/>
    <w:rsid w:val="0072597F"/>
    <w:rsid w:val="00726EDC"/>
    <w:rsid w:val="00727C99"/>
    <w:rsid w:val="007316A1"/>
    <w:rsid w:val="00736AE2"/>
    <w:rsid w:val="0074128D"/>
    <w:rsid w:val="00741DDE"/>
    <w:rsid w:val="007428C1"/>
    <w:rsid w:val="007462A2"/>
    <w:rsid w:val="007503B1"/>
    <w:rsid w:val="00751FCD"/>
    <w:rsid w:val="007529F2"/>
    <w:rsid w:val="007574E0"/>
    <w:rsid w:val="00757A88"/>
    <w:rsid w:val="00757F85"/>
    <w:rsid w:val="00760C27"/>
    <w:rsid w:val="00761F28"/>
    <w:rsid w:val="0076332C"/>
    <w:rsid w:val="007708DE"/>
    <w:rsid w:val="00773257"/>
    <w:rsid w:val="007733CF"/>
    <w:rsid w:val="007745F6"/>
    <w:rsid w:val="00774812"/>
    <w:rsid w:val="007752AD"/>
    <w:rsid w:val="00783C3E"/>
    <w:rsid w:val="00792108"/>
    <w:rsid w:val="00793E13"/>
    <w:rsid w:val="0079481F"/>
    <w:rsid w:val="007A1A7A"/>
    <w:rsid w:val="007A3DB5"/>
    <w:rsid w:val="007A5080"/>
    <w:rsid w:val="007A5D30"/>
    <w:rsid w:val="007A6460"/>
    <w:rsid w:val="007B62CF"/>
    <w:rsid w:val="007B7D93"/>
    <w:rsid w:val="007C16A0"/>
    <w:rsid w:val="007C1B3F"/>
    <w:rsid w:val="007C1F9E"/>
    <w:rsid w:val="007C415D"/>
    <w:rsid w:val="007C595C"/>
    <w:rsid w:val="007C5C1E"/>
    <w:rsid w:val="007C73A8"/>
    <w:rsid w:val="007D1375"/>
    <w:rsid w:val="007D30F4"/>
    <w:rsid w:val="007D3CD8"/>
    <w:rsid w:val="007D429F"/>
    <w:rsid w:val="007D6759"/>
    <w:rsid w:val="007E0BB3"/>
    <w:rsid w:val="007E3543"/>
    <w:rsid w:val="007F2979"/>
    <w:rsid w:val="007F2A6D"/>
    <w:rsid w:val="007F5B2E"/>
    <w:rsid w:val="007F6722"/>
    <w:rsid w:val="00802428"/>
    <w:rsid w:val="00803FAD"/>
    <w:rsid w:val="00807740"/>
    <w:rsid w:val="00810350"/>
    <w:rsid w:val="008125E8"/>
    <w:rsid w:val="008126D7"/>
    <w:rsid w:val="008133D5"/>
    <w:rsid w:val="008151CB"/>
    <w:rsid w:val="00815544"/>
    <w:rsid w:val="008243BA"/>
    <w:rsid w:val="00824403"/>
    <w:rsid w:val="008259B1"/>
    <w:rsid w:val="0083140D"/>
    <w:rsid w:val="0083150D"/>
    <w:rsid w:val="00831C0F"/>
    <w:rsid w:val="00835A17"/>
    <w:rsid w:val="00836648"/>
    <w:rsid w:val="00837572"/>
    <w:rsid w:val="0083780A"/>
    <w:rsid w:val="00840FA5"/>
    <w:rsid w:val="00843A8B"/>
    <w:rsid w:val="0085203B"/>
    <w:rsid w:val="00853529"/>
    <w:rsid w:val="00853CE2"/>
    <w:rsid w:val="00854A44"/>
    <w:rsid w:val="008633AD"/>
    <w:rsid w:val="008646C2"/>
    <w:rsid w:val="00866C0D"/>
    <w:rsid w:val="00867659"/>
    <w:rsid w:val="00867916"/>
    <w:rsid w:val="00867CA3"/>
    <w:rsid w:val="00872DAF"/>
    <w:rsid w:val="00873DF4"/>
    <w:rsid w:val="00877681"/>
    <w:rsid w:val="00877B0A"/>
    <w:rsid w:val="0088166F"/>
    <w:rsid w:val="00884B5F"/>
    <w:rsid w:val="00887452"/>
    <w:rsid w:val="0089134B"/>
    <w:rsid w:val="00894084"/>
    <w:rsid w:val="008A1619"/>
    <w:rsid w:val="008A2F45"/>
    <w:rsid w:val="008A53EF"/>
    <w:rsid w:val="008A66CE"/>
    <w:rsid w:val="008A69AD"/>
    <w:rsid w:val="008A7F95"/>
    <w:rsid w:val="008B2300"/>
    <w:rsid w:val="008B4DF5"/>
    <w:rsid w:val="008B5209"/>
    <w:rsid w:val="008B64A3"/>
    <w:rsid w:val="008B75FD"/>
    <w:rsid w:val="008C451F"/>
    <w:rsid w:val="008D0F30"/>
    <w:rsid w:val="008D57C4"/>
    <w:rsid w:val="008E4487"/>
    <w:rsid w:val="008F039F"/>
    <w:rsid w:val="008F0C08"/>
    <w:rsid w:val="008F2537"/>
    <w:rsid w:val="008F41F0"/>
    <w:rsid w:val="00901C35"/>
    <w:rsid w:val="00903C4B"/>
    <w:rsid w:val="00904612"/>
    <w:rsid w:val="009078E4"/>
    <w:rsid w:val="009131DC"/>
    <w:rsid w:val="00913331"/>
    <w:rsid w:val="0091349E"/>
    <w:rsid w:val="0092229F"/>
    <w:rsid w:val="009225E4"/>
    <w:rsid w:val="00923879"/>
    <w:rsid w:val="00923D98"/>
    <w:rsid w:val="009254FC"/>
    <w:rsid w:val="0093085B"/>
    <w:rsid w:val="009343B8"/>
    <w:rsid w:val="009402B8"/>
    <w:rsid w:val="00946080"/>
    <w:rsid w:val="00947A88"/>
    <w:rsid w:val="00950EF9"/>
    <w:rsid w:val="00953253"/>
    <w:rsid w:val="009637CD"/>
    <w:rsid w:val="00966DF9"/>
    <w:rsid w:val="00972925"/>
    <w:rsid w:val="0097340D"/>
    <w:rsid w:val="00973CCC"/>
    <w:rsid w:val="00976741"/>
    <w:rsid w:val="009804FF"/>
    <w:rsid w:val="00980B42"/>
    <w:rsid w:val="00983B57"/>
    <w:rsid w:val="00983F10"/>
    <w:rsid w:val="009852A6"/>
    <w:rsid w:val="009858C3"/>
    <w:rsid w:val="00990AF1"/>
    <w:rsid w:val="00990ED4"/>
    <w:rsid w:val="0099169E"/>
    <w:rsid w:val="00994BE6"/>
    <w:rsid w:val="0099703F"/>
    <w:rsid w:val="009A2F8A"/>
    <w:rsid w:val="009A356F"/>
    <w:rsid w:val="009A4118"/>
    <w:rsid w:val="009A65BA"/>
    <w:rsid w:val="009A6713"/>
    <w:rsid w:val="009A6895"/>
    <w:rsid w:val="009B02C7"/>
    <w:rsid w:val="009B443E"/>
    <w:rsid w:val="009B57F0"/>
    <w:rsid w:val="009C071C"/>
    <w:rsid w:val="009C1EF1"/>
    <w:rsid w:val="009C39A9"/>
    <w:rsid w:val="009C5DBB"/>
    <w:rsid w:val="009D0159"/>
    <w:rsid w:val="009D06FB"/>
    <w:rsid w:val="009D1603"/>
    <w:rsid w:val="009D1D21"/>
    <w:rsid w:val="009D37B2"/>
    <w:rsid w:val="009D5193"/>
    <w:rsid w:val="009D70C1"/>
    <w:rsid w:val="009D7C0D"/>
    <w:rsid w:val="009E392F"/>
    <w:rsid w:val="009E5A9D"/>
    <w:rsid w:val="009E77C8"/>
    <w:rsid w:val="009E7AD6"/>
    <w:rsid w:val="009F020F"/>
    <w:rsid w:val="009F214D"/>
    <w:rsid w:val="009F222E"/>
    <w:rsid w:val="009F3AA1"/>
    <w:rsid w:val="009F410B"/>
    <w:rsid w:val="009F63C8"/>
    <w:rsid w:val="00A00A64"/>
    <w:rsid w:val="00A04B16"/>
    <w:rsid w:val="00A0696F"/>
    <w:rsid w:val="00A07358"/>
    <w:rsid w:val="00A10EC4"/>
    <w:rsid w:val="00A148DF"/>
    <w:rsid w:val="00A1547D"/>
    <w:rsid w:val="00A1739F"/>
    <w:rsid w:val="00A174D5"/>
    <w:rsid w:val="00A178BD"/>
    <w:rsid w:val="00A200C6"/>
    <w:rsid w:val="00A246D4"/>
    <w:rsid w:val="00A270D8"/>
    <w:rsid w:val="00A323EE"/>
    <w:rsid w:val="00A32956"/>
    <w:rsid w:val="00A32A38"/>
    <w:rsid w:val="00A34FA3"/>
    <w:rsid w:val="00A35ADD"/>
    <w:rsid w:val="00A40150"/>
    <w:rsid w:val="00A41E21"/>
    <w:rsid w:val="00A43F93"/>
    <w:rsid w:val="00A52247"/>
    <w:rsid w:val="00A57B8D"/>
    <w:rsid w:val="00A60708"/>
    <w:rsid w:val="00A6507E"/>
    <w:rsid w:val="00A65B99"/>
    <w:rsid w:val="00A668DF"/>
    <w:rsid w:val="00A676D1"/>
    <w:rsid w:val="00A67A01"/>
    <w:rsid w:val="00A67E34"/>
    <w:rsid w:val="00A706F4"/>
    <w:rsid w:val="00A72723"/>
    <w:rsid w:val="00A73894"/>
    <w:rsid w:val="00A7475D"/>
    <w:rsid w:val="00A7539B"/>
    <w:rsid w:val="00A76D52"/>
    <w:rsid w:val="00A814A9"/>
    <w:rsid w:val="00A81C8B"/>
    <w:rsid w:val="00A84BAF"/>
    <w:rsid w:val="00A84E83"/>
    <w:rsid w:val="00A853F8"/>
    <w:rsid w:val="00A90061"/>
    <w:rsid w:val="00A96807"/>
    <w:rsid w:val="00AA18CE"/>
    <w:rsid w:val="00AA264A"/>
    <w:rsid w:val="00AB35FA"/>
    <w:rsid w:val="00AB3CB6"/>
    <w:rsid w:val="00AB53A7"/>
    <w:rsid w:val="00AB668A"/>
    <w:rsid w:val="00AB684D"/>
    <w:rsid w:val="00AC4DB5"/>
    <w:rsid w:val="00AC7182"/>
    <w:rsid w:val="00AD2711"/>
    <w:rsid w:val="00AD3236"/>
    <w:rsid w:val="00AE0225"/>
    <w:rsid w:val="00AE038E"/>
    <w:rsid w:val="00AE222E"/>
    <w:rsid w:val="00AE332B"/>
    <w:rsid w:val="00AE6258"/>
    <w:rsid w:val="00AF06D5"/>
    <w:rsid w:val="00AF1B7E"/>
    <w:rsid w:val="00AF2929"/>
    <w:rsid w:val="00AF2F61"/>
    <w:rsid w:val="00AF4905"/>
    <w:rsid w:val="00AF5B51"/>
    <w:rsid w:val="00B00684"/>
    <w:rsid w:val="00B00E0A"/>
    <w:rsid w:val="00B011B0"/>
    <w:rsid w:val="00B03411"/>
    <w:rsid w:val="00B10156"/>
    <w:rsid w:val="00B10544"/>
    <w:rsid w:val="00B10551"/>
    <w:rsid w:val="00B15AB1"/>
    <w:rsid w:val="00B2266D"/>
    <w:rsid w:val="00B2692F"/>
    <w:rsid w:val="00B269C5"/>
    <w:rsid w:val="00B27E36"/>
    <w:rsid w:val="00B32B9F"/>
    <w:rsid w:val="00B3351C"/>
    <w:rsid w:val="00B349BE"/>
    <w:rsid w:val="00B36FF4"/>
    <w:rsid w:val="00B37546"/>
    <w:rsid w:val="00B4265D"/>
    <w:rsid w:val="00B42E4E"/>
    <w:rsid w:val="00B430B5"/>
    <w:rsid w:val="00B432F9"/>
    <w:rsid w:val="00B46C79"/>
    <w:rsid w:val="00B52904"/>
    <w:rsid w:val="00B52BF7"/>
    <w:rsid w:val="00B5404C"/>
    <w:rsid w:val="00B5427D"/>
    <w:rsid w:val="00B54B24"/>
    <w:rsid w:val="00B55679"/>
    <w:rsid w:val="00B556E1"/>
    <w:rsid w:val="00B63E28"/>
    <w:rsid w:val="00B65560"/>
    <w:rsid w:val="00B66494"/>
    <w:rsid w:val="00B70A9C"/>
    <w:rsid w:val="00B730D9"/>
    <w:rsid w:val="00B7597D"/>
    <w:rsid w:val="00B80E1E"/>
    <w:rsid w:val="00B8113E"/>
    <w:rsid w:val="00B823F5"/>
    <w:rsid w:val="00B867BB"/>
    <w:rsid w:val="00B91F47"/>
    <w:rsid w:val="00B93F74"/>
    <w:rsid w:val="00B95E63"/>
    <w:rsid w:val="00BA1439"/>
    <w:rsid w:val="00BA195D"/>
    <w:rsid w:val="00BA4245"/>
    <w:rsid w:val="00BB4991"/>
    <w:rsid w:val="00BB6EDE"/>
    <w:rsid w:val="00BB7588"/>
    <w:rsid w:val="00BC6D5B"/>
    <w:rsid w:val="00BD0899"/>
    <w:rsid w:val="00BD15F9"/>
    <w:rsid w:val="00BD6F71"/>
    <w:rsid w:val="00BD7F91"/>
    <w:rsid w:val="00BE026C"/>
    <w:rsid w:val="00BE2A55"/>
    <w:rsid w:val="00BE47D2"/>
    <w:rsid w:val="00BE7621"/>
    <w:rsid w:val="00BF4D2E"/>
    <w:rsid w:val="00C070E5"/>
    <w:rsid w:val="00C10ACF"/>
    <w:rsid w:val="00C10B9C"/>
    <w:rsid w:val="00C15936"/>
    <w:rsid w:val="00C17AC5"/>
    <w:rsid w:val="00C2060B"/>
    <w:rsid w:val="00C21E36"/>
    <w:rsid w:val="00C23BFC"/>
    <w:rsid w:val="00C241D9"/>
    <w:rsid w:val="00C26018"/>
    <w:rsid w:val="00C331D9"/>
    <w:rsid w:val="00C357B9"/>
    <w:rsid w:val="00C42F50"/>
    <w:rsid w:val="00C43EF6"/>
    <w:rsid w:val="00C47F7E"/>
    <w:rsid w:val="00C503B5"/>
    <w:rsid w:val="00C51743"/>
    <w:rsid w:val="00C566CD"/>
    <w:rsid w:val="00C57D19"/>
    <w:rsid w:val="00C60A90"/>
    <w:rsid w:val="00C61869"/>
    <w:rsid w:val="00C62D4F"/>
    <w:rsid w:val="00C6606E"/>
    <w:rsid w:val="00C67AC1"/>
    <w:rsid w:val="00C67E45"/>
    <w:rsid w:val="00C70EB5"/>
    <w:rsid w:val="00C71447"/>
    <w:rsid w:val="00C727B8"/>
    <w:rsid w:val="00C74416"/>
    <w:rsid w:val="00C81255"/>
    <w:rsid w:val="00C858AC"/>
    <w:rsid w:val="00C86198"/>
    <w:rsid w:val="00C861ED"/>
    <w:rsid w:val="00C865CE"/>
    <w:rsid w:val="00C87881"/>
    <w:rsid w:val="00C90808"/>
    <w:rsid w:val="00C91DBE"/>
    <w:rsid w:val="00C92CC0"/>
    <w:rsid w:val="00C9341B"/>
    <w:rsid w:val="00C947EF"/>
    <w:rsid w:val="00C94AFB"/>
    <w:rsid w:val="00CA0924"/>
    <w:rsid w:val="00CA1C2E"/>
    <w:rsid w:val="00CA1F96"/>
    <w:rsid w:val="00CA2461"/>
    <w:rsid w:val="00CA2868"/>
    <w:rsid w:val="00CA4156"/>
    <w:rsid w:val="00CA65B7"/>
    <w:rsid w:val="00CA7114"/>
    <w:rsid w:val="00CB08ED"/>
    <w:rsid w:val="00CB2F16"/>
    <w:rsid w:val="00CB716B"/>
    <w:rsid w:val="00CC64C6"/>
    <w:rsid w:val="00CD17D8"/>
    <w:rsid w:val="00CD1E82"/>
    <w:rsid w:val="00CD2022"/>
    <w:rsid w:val="00CD5DCC"/>
    <w:rsid w:val="00CD6CED"/>
    <w:rsid w:val="00CE1A26"/>
    <w:rsid w:val="00CE294B"/>
    <w:rsid w:val="00CE29BC"/>
    <w:rsid w:val="00CE2A83"/>
    <w:rsid w:val="00CE2C21"/>
    <w:rsid w:val="00CE374D"/>
    <w:rsid w:val="00CE5F1C"/>
    <w:rsid w:val="00CF285E"/>
    <w:rsid w:val="00D001E6"/>
    <w:rsid w:val="00D05006"/>
    <w:rsid w:val="00D050CC"/>
    <w:rsid w:val="00D11542"/>
    <w:rsid w:val="00D11840"/>
    <w:rsid w:val="00D12D27"/>
    <w:rsid w:val="00D15C4A"/>
    <w:rsid w:val="00D23255"/>
    <w:rsid w:val="00D24D6E"/>
    <w:rsid w:val="00D27DA3"/>
    <w:rsid w:val="00D27FC4"/>
    <w:rsid w:val="00D31DF0"/>
    <w:rsid w:val="00D349F2"/>
    <w:rsid w:val="00D431FE"/>
    <w:rsid w:val="00D43363"/>
    <w:rsid w:val="00D439AF"/>
    <w:rsid w:val="00D46AF3"/>
    <w:rsid w:val="00D5081E"/>
    <w:rsid w:val="00D508B9"/>
    <w:rsid w:val="00D5601F"/>
    <w:rsid w:val="00D6021A"/>
    <w:rsid w:val="00D61459"/>
    <w:rsid w:val="00D6669F"/>
    <w:rsid w:val="00D70D34"/>
    <w:rsid w:val="00D71A17"/>
    <w:rsid w:val="00D71A2A"/>
    <w:rsid w:val="00D72BE3"/>
    <w:rsid w:val="00D735B0"/>
    <w:rsid w:val="00D74D16"/>
    <w:rsid w:val="00D76710"/>
    <w:rsid w:val="00D76C7B"/>
    <w:rsid w:val="00D77D8D"/>
    <w:rsid w:val="00D80716"/>
    <w:rsid w:val="00D80BB2"/>
    <w:rsid w:val="00D832D2"/>
    <w:rsid w:val="00D84494"/>
    <w:rsid w:val="00D9110F"/>
    <w:rsid w:val="00D9186C"/>
    <w:rsid w:val="00D9344D"/>
    <w:rsid w:val="00DA1F64"/>
    <w:rsid w:val="00DA28C0"/>
    <w:rsid w:val="00DA2BC5"/>
    <w:rsid w:val="00DA5F41"/>
    <w:rsid w:val="00DA77BD"/>
    <w:rsid w:val="00DB3A32"/>
    <w:rsid w:val="00DB5D90"/>
    <w:rsid w:val="00DB5FAE"/>
    <w:rsid w:val="00DB7C90"/>
    <w:rsid w:val="00DC1A46"/>
    <w:rsid w:val="00DC2ED1"/>
    <w:rsid w:val="00DC2F2F"/>
    <w:rsid w:val="00DC36A8"/>
    <w:rsid w:val="00DC4859"/>
    <w:rsid w:val="00DD6BF2"/>
    <w:rsid w:val="00DE0745"/>
    <w:rsid w:val="00DE64B5"/>
    <w:rsid w:val="00DE737F"/>
    <w:rsid w:val="00DE7670"/>
    <w:rsid w:val="00DF1848"/>
    <w:rsid w:val="00DF24B9"/>
    <w:rsid w:val="00DF4092"/>
    <w:rsid w:val="00E076D7"/>
    <w:rsid w:val="00E11B5A"/>
    <w:rsid w:val="00E1241B"/>
    <w:rsid w:val="00E159FC"/>
    <w:rsid w:val="00E15A74"/>
    <w:rsid w:val="00E166A1"/>
    <w:rsid w:val="00E16EE6"/>
    <w:rsid w:val="00E2364C"/>
    <w:rsid w:val="00E26A19"/>
    <w:rsid w:val="00E34B77"/>
    <w:rsid w:val="00E34F3F"/>
    <w:rsid w:val="00E35D3A"/>
    <w:rsid w:val="00E360C6"/>
    <w:rsid w:val="00E370F1"/>
    <w:rsid w:val="00E37B40"/>
    <w:rsid w:val="00E43AD1"/>
    <w:rsid w:val="00E50531"/>
    <w:rsid w:val="00E545B2"/>
    <w:rsid w:val="00E56207"/>
    <w:rsid w:val="00E56886"/>
    <w:rsid w:val="00E575C8"/>
    <w:rsid w:val="00E604E7"/>
    <w:rsid w:val="00E605E4"/>
    <w:rsid w:val="00E60F66"/>
    <w:rsid w:val="00E67299"/>
    <w:rsid w:val="00E6764A"/>
    <w:rsid w:val="00E70697"/>
    <w:rsid w:val="00E748D5"/>
    <w:rsid w:val="00E755B1"/>
    <w:rsid w:val="00E76115"/>
    <w:rsid w:val="00E7651D"/>
    <w:rsid w:val="00E80DDB"/>
    <w:rsid w:val="00E861F5"/>
    <w:rsid w:val="00E87480"/>
    <w:rsid w:val="00E87CAD"/>
    <w:rsid w:val="00E93895"/>
    <w:rsid w:val="00E96709"/>
    <w:rsid w:val="00E97EB2"/>
    <w:rsid w:val="00EA15BF"/>
    <w:rsid w:val="00EA7178"/>
    <w:rsid w:val="00EB1245"/>
    <w:rsid w:val="00EB4CF2"/>
    <w:rsid w:val="00EB593E"/>
    <w:rsid w:val="00EC0FC8"/>
    <w:rsid w:val="00EC31C2"/>
    <w:rsid w:val="00EC33AA"/>
    <w:rsid w:val="00EC51B5"/>
    <w:rsid w:val="00EC6731"/>
    <w:rsid w:val="00EC74B5"/>
    <w:rsid w:val="00ED0515"/>
    <w:rsid w:val="00ED1216"/>
    <w:rsid w:val="00ED1A7F"/>
    <w:rsid w:val="00ED38A0"/>
    <w:rsid w:val="00ED6E66"/>
    <w:rsid w:val="00EE3574"/>
    <w:rsid w:val="00EE3CB9"/>
    <w:rsid w:val="00EE45E2"/>
    <w:rsid w:val="00EF2E88"/>
    <w:rsid w:val="00EF4061"/>
    <w:rsid w:val="00EF4501"/>
    <w:rsid w:val="00EF4D8C"/>
    <w:rsid w:val="00EF6BC0"/>
    <w:rsid w:val="00EF78C1"/>
    <w:rsid w:val="00F00BEB"/>
    <w:rsid w:val="00F01BA8"/>
    <w:rsid w:val="00F04840"/>
    <w:rsid w:val="00F11EE0"/>
    <w:rsid w:val="00F14C07"/>
    <w:rsid w:val="00F17E42"/>
    <w:rsid w:val="00F2117C"/>
    <w:rsid w:val="00F21384"/>
    <w:rsid w:val="00F22381"/>
    <w:rsid w:val="00F23B96"/>
    <w:rsid w:val="00F27767"/>
    <w:rsid w:val="00F33642"/>
    <w:rsid w:val="00F42470"/>
    <w:rsid w:val="00F433C8"/>
    <w:rsid w:val="00F47A98"/>
    <w:rsid w:val="00F51561"/>
    <w:rsid w:val="00F549B4"/>
    <w:rsid w:val="00F55929"/>
    <w:rsid w:val="00F56807"/>
    <w:rsid w:val="00F56A37"/>
    <w:rsid w:val="00F57F74"/>
    <w:rsid w:val="00F633E1"/>
    <w:rsid w:val="00F636E1"/>
    <w:rsid w:val="00F673D7"/>
    <w:rsid w:val="00F70A02"/>
    <w:rsid w:val="00F7219B"/>
    <w:rsid w:val="00F72F13"/>
    <w:rsid w:val="00F73E89"/>
    <w:rsid w:val="00F750BA"/>
    <w:rsid w:val="00F76112"/>
    <w:rsid w:val="00F80EC1"/>
    <w:rsid w:val="00F81559"/>
    <w:rsid w:val="00F87CF7"/>
    <w:rsid w:val="00F9145E"/>
    <w:rsid w:val="00F97071"/>
    <w:rsid w:val="00F97709"/>
    <w:rsid w:val="00FA22D5"/>
    <w:rsid w:val="00FA384F"/>
    <w:rsid w:val="00FA4758"/>
    <w:rsid w:val="00FA6674"/>
    <w:rsid w:val="00FB36F1"/>
    <w:rsid w:val="00FB59E0"/>
    <w:rsid w:val="00FC266E"/>
    <w:rsid w:val="00FC36EF"/>
    <w:rsid w:val="00FD0385"/>
    <w:rsid w:val="00FD5BF0"/>
    <w:rsid w:val="00FD7B6C"/>
    <w:rsid w:val="00FE1505"/>
    <w:rsid w:val="00FE2D74"/>
    <w:rsid w:val="00FE3112"/>
    <w:rsid w:val="00FE7BD2"/>
    <w:rsid w:val="00FF59DD"/>
    <w:rsid w:val="00FF7E4F"/>
    <w:rsid w:val="01135352"/>
    <w:rsid w:val="01B96F77"/>
    <w:rsid w:val="01F378AE"/>
    <w:rsid w:val="02824B0B"/>
    <w:rsid w:val="05E01B16"/>
    <w:rsid w:val="085C12EF"/>
    <w:rsid w:val="0B4273DB"/>
    <w:rsid w:val="100A3329"/>
    <w:rsid w:val="10C51569"/>
    <w:rsid w:val="124C1054"/>
    <w:rsid w:val="1326355A"/>
    <w:rsid w:val="145512A1"/>
    <w:rsid w:val="147E7930"/>
    <w:rsid w:val="17722DF1"/>
    <w:rsid w:val="1E9B693B"/>
    <w:rsid w:val="20774999"/>
    <w:rsid w:val="21DE2E46"/>
    <w:rsid w:val="25181FD5"/>
    <w:rsid w:val="29F93F3B"/>
    <w:rsid w:val="2BE126A7"/>
    <w:rsid w:val="2C5C7CC7"/>
    <w:rsid w:val="2C8226C4"/>
    <w:rsid w:val="2CBF7504"/>
    <w:rsid w:val="2E152B93"/>
    <w:rsid w:val="3008457A"/>
    <w:rsid w:val="319376C5"/>
    <w:rsid w:val="31C57964"/>
    <w:rsid w:val="33B82613"/>
    <w:rsid w:val="35433562"/>
    <w:rsid w:val="35CD18B6"/>
    <w:rsid w:val="3629110C"/>
    <w:rsid w:val="36AA1194"/>
    <w:rsid w:val="39F84F7B"/>
    <w:rsid w:val="3B6A1E38"/>
    <w:rsid w:val="45F03D12"/>
    <w:rsid w:val="4A551339"/>
    <w:rsid w:val="4A6A74BE"/>
    <w:rsid w:val="4D136643"/>
    <w:rsid w:val="4F0213F6"/>
    <w:rsid w:val="536C1C32"/>
    <w:rsid w:val="56783C03"/>
    <w:rsid w:val="5A5361C8"/>
    <w:rsid w:val="60071B0E"/>
    <w:rsid w:val="63216BDD"/>
    <w:rsid w:val="6326333F"/>
    <w:rsid w:val="633A1B9D"/>
    <w:rsid w:val="63D53E67"/>
    <w:rsid w:val="650445C6"/>
    <w:rsid w:val="66C8131A"/>
    <w:rsid w:val="67E307C2"/>
    <w:rsid w:val="69792E32"/>
    <w:rsid w:val="6DC43DF8"/>
    <w:rsid w:val="6E78673B"/>
    <w:rsid w:val="6F9F22A2"/>
    <w:rsid w:val="718300F3"/>
    <w:rsid w:val="7389294D"/>
    <w:rsid w:val="74E26979"/>
    <w:rsid w:val="76461FED"/>
    <w:rsid w:val="766F5B54"/>
    <w:rsid w:val="77086156"/>
    <w:rsid w:val="776920E9"/>
    <w:rsid w:val="7A042889"/>
    <w:rsid w:val="7CD134A8"/>
    <w:rsid w:val="7E6A484E"/>
    <w:rsid w:val="BB33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560" w:lineRule="exact"/>
      <w:jc w:val="both"/>
    </w:pPr>
    <w:rPr>
      <w:rFonts w:ascii="仿宋_GB2312" w:eastAsia="仿宋_GB2312" w:hAnsiTheme="minorHAnsi" w:cstheme="minorBidi"/>
      <w:kern w:val="2"/>
      <w:sz w:val="32"/>
      <w:szCs w:val="22"/>
      <w:lang w:val="en-US" w:eastAsia="zh-CN" w:bidi="ar-SA"/>
    </w:rPr>
  </w:style>
  <w:style w:type="character" w:default="1" w:styleId="12">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next w:val="5"/>
    <w:link w:val="21"/>
    <w:unhideWhenUsed/>
    <w:qFormat/>
    <w:uiPriority w:val="99"/>
    <w:pPr>
      <w:ind w:firstLine="420" w:firstLineChars="200"/>
    </w:pPr>
  </w:style>
  <w:style w:type="paragraph" w:styleId="3">
    <w:name w:val="Body Text Indent"/>
    <w:basedOn w:val="1"/>
    <w:next w:val="4"/>
    <w:link w:val="19"/>
    <w:unhideWhenUsed/>
    <w:qFormat/>
    <w:uiPriority w:val="99"/>
    <w:pPr>
      <w:spacing w:after="120"/>
      <w:ind w:left="420" w:leftChars="200"/>
    </w:pPr>
  </w:style>
  <w:style w:type="paragraph" w:styleId="4">
    <w:name w:val="Normal Indent"/>
    <w:basedOn w:val="1"/>
    <w:next w:val="1"/>
    <w:unhideWhenUsed/>
    <w:qFormat/>
    <w:uiPriority w:val="99"/>
    <w:pPr>
      <w:ind w:firstLine="420" w:firstLineChars="200"/>
    </w:pPr>
  </w:style>
  <w:style w:type="paragraph" w:customStyle="1" w:styleId="5">
    <w:name w:val="Default"/>
    <w:basedOn w:val="1"/>
    <w:qFormat/>
    <w:uiPriority w:val="99"/>
    <w:pPr>
      <w:autoSpaceDE w:val="0"/>
      <w:autoSpaceDN w:val="0"/>
      <w:adjustRightInd w:val="0"/>
      <w:jc w:val="left"/>
    </w:pPr>
    <w:rPr>
      <w:rFonts w:ascii="黑体" w:hAnsi="黑体" w:eastAsia="黑体" w:cs="宋体"/>
      <w:b/>
      <w:color w:val="000000"/>
      <w:kern w:val="0"/>
      <w:sz w:val="24"/>
    </w:rPr>
  </w:style>
  <w:style w:type="paragraph" w:styleId="6">
    <w:name w:val="Body Text First Indent"/>
    <w:basedOn w:val="7"/>
    <w:link w:val="20"/>
    <w:qFormat/>
    <w:uiPriority w:val="0"/>
    <w:pPr>
      <w:ind w:firstLine="100" w:firstLineChars="100"/>
    </w:pPr>
    <w:rPr>
      <w:sz w:val="24"/>
    </w:rPr>
  </w:style>
  <w:style w:type="paragraph" w:styleId="7">
    <w:name w:val="Body Text"/>
    <w:basedOn w:val="1"/>
    <w:next w:val="8"/>
    <w:link w:val="17"/>
    <w:qFormat/>
    <w:uiPriority w:val="0"/>
    <w:pPr>
      <w:autoSpaceDE w:val="0"/>
      <w:autoSpaceDN w:val="0"/>
      <w:adjustRightInd w:val="0"/>
      <w:snapToGrid w:val="0"/>
      <w:spacing w:line="600" w:lineRule="atLeast"/>
    </w:pPr>
    <w:rPr>
      <w:rFonts w:ascii="宋体"/>
      <w:spacing w:val="5"/>
      <w:kern w:val="0"/>
      <w:szCs w:val="20"/>
    </w:rPr>
  </w:style>
  <w:style w:type="paragraph" w:styleId="8">
    <w:name w:val="Date"/>
    <w:basedOn w:val="1"/>
    <w:next w:val="1"/>
    <w:link w:val="18"/>
    <w:qFormat/>
    <w:uiPriority w:val="99"/>
    <w:rPr>
      <w:spacing w:val="2"/>
      <w:szCs w:val="20"/>
    </w:rPr>
  </w:style>
  <w:style w:type="paragraph" w:styleId="9">
    <w:name w:val="Balloon Text"/>
    <w:basedOn w:val="1"/>
    <w:link w:val="24"/>
    <w:semiHidden/>
    <w:unhideWhenUsed/>
    <w:qFormat/>
    <w:uiPriority w:val="99"/>
    <w:pPr>
      <w:spacing w:line="240" w:lineRule="auto"/>
    </w:pPr>
    <w:rPr>
      <w:sz w:val="18"/>
      <w:szCs w:val="18"/>
    </w:rPr>
  </w:style>
  <w:style w:type="paragraph" w:styleId="10">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14">
    <w:name w:val="Table Grid"/>
    <w:basedOn w:val="13"/>
    <w:qFormat/>
    <w:uiPriority w:val="0"/>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字符"/>
    <w:basedOn w:val="12"/>
    <w:link w:val="11"/>
    <w:qFormat/>
    <w:uiPriority w:val="99"/>
    <w:rPr>
      <w:sz w:val="18"/>
      <w:szCs w:val="18"/>
    </w:rPr>
  </w:style>
  <w:style w:type="character" w:customStyle="1" w:styleId="16">
    <w:name w:val="页脚 字符"/>
    <w:basedOn w:val="12"/>
    <w:link w:val="10"/>
    <w:qFormat/>
    <w:uiPriority w:val="99"/>
    <w:rPr>
      <w:sz w:val="18"/>
      <w:szCs w:val="18"/>
    </w:rPr>
  </w:style>
  <w:style w:type="character" w:customStyle="1" w:styleId="17">
    <w:name w:val="正文文本 字符"/>
    <w:basedOn w:val="12"/>
    <w:link w:val="7"/>
    <w:qFormat/>
    <w:uiPriority w:val="0"/>
    <w:rPr>
      <w:rFonts w:ascii="宋体"/>
      <w:spacing w:val="5"/>
      <w:kern w:val="0"/>
      <w:szCs w:val="20"/>
    </w:rPr>
  </w:style>
  <w:style w:type="character" w:customStyle="1" w:styleId="18">
    <w:name w:val="日期 字符"/>
    <w:basedOn w:val="12"/>
    <w:link w:val="8"/>
    <w:qFormat/>
    <w:uiPriority w:val="99"/>
    <w:rPr>
      <w:spacing w:val="2"/>
      <w:szCs w:val="20"/>
    </w:rPr>
  </w:style>
  <w:style w:type="character" w:customStyle="1" w:styleId="19">
    <w:name w:val="正文文本缩进 字符"/>
    <w:basedOn w:val="12"/>
    <w:link w:val="3"/>
    <w:qFormat/>
    <w:uiPriority w:val="99"/>
  </w:style>
  <w:style w:type="character" w:customStyle="1" w:styleId="20">
    <w:name w:val="正文文本首行缩进 字符"/>
    <w:basedOn w:val="17"/>
    <w:link w:val="6"/>
    <w:qFormat/>
    <w:uiPriority w:val="0"/>
    <w:rPr>
      <w:rFonts w:ascii="宋体"/>
      <w:spacing w:val="5"/>
      <w:kern w:val="0"/>
      <w:sz w:val="24"/>
      <w:szCs w:val="20"/>
    </w:rPr>
  </w:style>
  <w:style w:type="character" w:customStyle="1" w:styleId="21">
    <w:name w:val="正文文本首行缩进 2 字符"/>
    <w:basedOn w:val="19"/>
    <w:link w:val="2"/>
    <w:qFormat/>
    <w:uiPriority w:val="99"/>
  </w:style>
  <w:style w:type="paragraph" w:customStyle="1" w:styleId="22">
    <w:name w:val="正文-公1"/>
    <w:basedOn w:val="1"/>
    <w:qFormat/>
    <w:uiPriority w:val="99"/>
    <w:pPr>
      <w:ind w:firstLine="200" w:firstLineChars="200"/>
    </w:pPr>
    <w:rPr>
      <w:color w:val="000000"/>
    </w:rPr>
  </w:style>
  <w:style w:type="paragraph" w:customStyle="1" w:styleId="23">
    <w:name w:val="正文首行缩进 21"/>
    <w:qFormat/>
    <w:uiPriority w:val="0"/>
    <w:pPr>
      <w:widowControl w:val="0"/>
      <w:spacing w:after="160" w:line="278" w:lineRule="auto"/>
      <w:ind w:left="420" w:leftChars="200" w:firstLine="420" w:firstLineChars="200"/>
      <w:jc w:val="both"/>
    </w:pPr>
    <w:rPr>
      <w:rFonts w:ascii="Calibri" w:hAnsi="Calibri" w:eastAsia="宋体" w:cs="宋体"/>
      <w:kern w:val="2"/>
      <w:sz w:val="21"/>
      <w:szCs w:val="24"/>
      <w:lang w:val="en-US" w:eastAsia="zh-CN" w:bidi="ar-SA"/>
    </w:rPr>
  </w:style>
  <w:style w:type="character" w:customStyle="1" w:styleId="24">
    <w:name w:val="批注框文本 字符"/>
    <w:basedOn w:val="12"/>
    <w:link w:val="9"/>
    <w:semiHidden/>
    <w:qFormat/>
    <w:uiPriority w:val="99"/>
    <w:rPr>
      <w:sz w:val="18"/>
      <w:szCs w:val="18"/>
    </w:rPr>
  </w:style>
  <w:style w:type="table" w:customStyle="1" w:styleId="25">
    <w:name w:val="网格型1"/>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修订1"/>
    <w:hidden/>
    <w:unhideWhenUsed/>
    <w:qFormat/>
    <w:uiPriority w:val="99"/>
    <w:pPr>
      <w:spacing w:after="160" w:line="278" w:lineRule="auto"/>
    </w:pPr>
    <w:rPr>
      <w:rFonts w:ascii="仿宋_GB2312" w:eastAsia="仿宋_GB2312"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13585</Words>
  <Characters>13839</Characters>
  <Lines>660</Lines>
  <Paragraphs>555</Paragraphs>
  <TotalTime>1</TotalTime>
  <ScaleCrop>false</ScaleCrop>
  <LinksUpToDate>false</LinksUpToDate>
  <CharactersWithSpaces>13976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2025-12-29T19:15:00Z</dcterms:created>
  <dc:creator>Administrator</dc:creator>
  <cp:lastModifiedBy>Administrator</cp:lastModifiedBy>
  <cp:lastPrinted>2026-02-06T02:00:00Z</cp:lastPrinted>
  <dcterms:modified xsi:type="dcterms:W3CDTF">2026-02-26T00:42:50Z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eyJoZGlkIjoiNzM4ZTI5M2U2NTllYmE0NjM3Y2Q0OGJlYThmNmVlNDciLCJ1c2VySWQiOiI1Nzc0NDg3NTYifQ==</vt:lpwstr>
  </property>
  <property fmtid="{D5CDD505-2E9C-101B-9397-08002B2CF9AE}" pid="3" name="KSOProductBuildVer">
    <vt:lpwstr>2052-11.8.2.8053</vt:lpwstr>
  </property>
  <property fmtid="{D5CDD505-2E9C-101B-9397-08002B2CF9AE}" pid="4" name="ICV">
    <vt:lpwstr>4EF7885AAC82E3D549F7656947F01FCB_43</vt:lpwstr>
  </property>
</Properties>
</file>