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CA8215">
      <w:pPr>
        <w:pStyle w:val="14"/>
        <w:keepNext w:val="0"/>
        <w:keepLines w:val="0"/>
        <w:widowControl/>
        <w:suppressLineNumbers w:val="0"/>
        <w:spacing w:line="620" w:lineRule="exact"/>
        <w:rPr>
          <w:rFonts w:hint="eastAsia" w:ascii="黑体" w:hAnsi="宋体" w:eastAsia="黑体" w:cs="仿宋_GB2312"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宋体" w:eastAsia="黑体" w:cs="黑体"/>
          <w:kern w:val="0"/>
          <w:sz w:val="32"/>
          <w:szCs w:val="32"/>
        </w:rPr>
        <w:t>附件</w:t>
      </w:r>
      <w:r>
        <w:rPr>
          <w:rFonts w:hint="eastAsia" w:ascii="黑体" w:hAnsi="宋体" w:eastAsia="黑体" w:cs="黑体"/>
          <w:kern w:val="0"/>
          <w:sz w:val="32"/>
          <w:szCs w:val="32"/>
          <w:lang w:val="en-US" w:eastAsia="zh-CN"/>
        </w:rPr>
        <w:t>3</w:t>
      </w:r>
    </w:p>
    <w:p w14:paraId="5AEF4E18">
      <w:pPr>
        <w:pStyle w:val="14"/>
        <w:keepNext w:val="0"/>
        <w:keepLines w:val="0"/>
        <w:widowControl/>
        <w:suppressLineNumbers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</w:rPr>
        <w:t>山东省农业产业化重点龙头企业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监测结果汇总表</w:t>
      </w:r>
    </w:p>
    <w:p w14:paraId="440C24FB">
      <w:pPr>
        <w:pStyle w:val="14"/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Times New Roman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</w:rPr>
        <w:t xml:space="preserve"> </w:t>
      </w:r>
    </w:p>
    <w:p w14:paraId="7A9D501C">
      <w:pPr>
        <w:pStyle w:val="14"/>
        <w:keepNext w:val="0"/>
        <w:keepLines w:val="0"/>
        <w:widowControl/>
        <w:suppressLineNumbers w:val="0"/>
        <w:rPr>
          <w:rFonts w:hint="eastAsia" w:ascii="楷体_GB2312" w:hAnsi="Times New Roman" w:eastAsia="楷体_GB2312" w:cs="楷体_GB2312"/>
          <w:kern w:val="2"/>
          <w:sz w:val="32"/>
          <w:szCs w:val="32"/>
        </w:rPr>
      </w:pPr>
      <w:r>
        <w:rPr>
          <w:rFonts w:hint="eastAsia" w:ascii="楷体_GB2312" w:hAnsi="Times New Roman" w:eastAsia="楷体_GB2312" w:cs="楷体_GB2312"/>
          <w:kern w:val="2"/>
          <w:sz w:val="32"/>
          <w:szCs w:val="32"/>
        </w:rPr>
        <w:t>市级农业农村部门：（章）</w:t>
      </w:r>
    </w:p>
    <w:tbl>
      <w:tblPr>
        <w:tblStyle w:val="18"/>
        <w:tblW w:w="4996" w:type="pct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52"/>
        <w:gridCol w:w="951"/>
        <w:gridCol w:w="1358"/>
        <w:gridCol w:w="1019"/>
        <w:gridCol w:w="1248"/>
        <w:gridCol w:w="1415"/>
        <w:gridCol w:w="1110"/>
        <w:gridCol w:w="1056"/>
        <w:gridCol w:w="1234"/>
        <w:gridCol w:w="1002"/>
        <w:gridCol w:w="943"/>
        <w:gridCol w:w="1367"/>
      </w:tblGrid>
      <w:tr w14:paraId="0D717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8966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序号</w:t>
            </w:r>
          </w:p>
        </w:tc>
        <w:tc>
          <w:tcPr>
            <w:tcW w:w="35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704D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18"/>
                <w:szCs w:val="18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所在县（市、区）</w:t>
            </w:r>
          </w:p>
        </w:tc>
        <w:tc>
          <w:tcPr>
            <w:tcW w:w="50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FA75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18"/>
                <w:szCs w:val="18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企业名称（与正式公布名称一致，更名企业填写新名称，原名称另注）</w:t>
            </w:r>
          </w:p>
        </w:tc>
        <w:tc>
          <w:tcPr>
            <w:tcW w:w="37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0203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18"/>
                <w:szCs w:val="18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监测结果（合格/不合格）</w:t>
            </w:r>
          </w:p>
        </w:tc>
        <w:tc>
          <w:tcPr>
            <w:tcW w:w="46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40F6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18"/>
                <w:szCs w:val="18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不合格原因（原企业名称）</w:t>
            </w:r>
          </w:p>
        </w:tc>
        <w:tc>
          <w:tcPr>
            <w:tcW w:w="5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FB43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18"/>
                <w:szCs w:val="18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企业类型（生产加工、批发市场、电子商务、休闲农业、社会化服务）</w:t>
            </w:r>
          </w:p>
        </w:tc>
        <w:tc>
          <w:tcPr>
            <w:tcW w:w="41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0E3E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18"/>
                <w:szCs w:val="18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主营产品名称（如：面粉）</w:t>
            </w:r>
          </w:p>
        </w:tc>
        <w:tc>
          <w:tcPr>
            <w:tcW w:w="39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1BE0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18"/>
                <w:szCs w:val="18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主要原料名称如：粮食类（小麦）</w:t>
            </w:r>
          </w:p>
        </w:tc>
        <w:tc>
          <w:tcPr>
            <w:tcW w:w="4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0E50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18"/>
                <w:szCs w:val="18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销售收入/交易额（万元）</w:t>
            </w:r>
          </w:p>
        </w:tc>
        <w:tc>
          <w:tcPr>
            <w:tcW w:w="37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AC6A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18"/>
                <w:szCs w:val="18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其中：涉农销售收入/交易额（万元）</w:t>
            </w:r>
          </w:p>
        </w:tc>
        <w:tc>
          <w:tcPr>
            <w:tcW w:w="35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FF54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18"/>
                <w:szCs w:val="18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联系人</w:t>
            </w:r>
          </w:p>
        </w:tc>
        <w:tc>
          <w:tcPr>
            <w:tcW w:w="50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5E5E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联系方式</w:t>
            </w:r>
          </w:p>
        </w:tc>
      </w:tr>
      <w:tr w14:paraId="5C235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4D95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35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0040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1F66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37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5710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4DAD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仿宋_GB2312"/>
                <w:b/>
                <w:bCs w:val="0"/>
                <w:i w:val="0"/>
                <w:color w:val="000000"/>
                <w:kern w:val="2"/>
                <w:sz w:val="18"/>
                <w:szCs w:val="18"/>
              </w:rPr>
            </w:pPr>
          </w:p>
        </w:tc>
        <w:tc>
          <w:tcPr>
            <w:tcW w:w="5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3BA5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88B2F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仿宋_GB2312"/>
                <w:b/>
                <w:bCs w:val="0"/>
                <w:i w:val="0"/>
                <w:color w:val="000000"/>
                <w:kern w:val="2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ECC1F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4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046B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22604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5EA7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50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EE1D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</w:tr>
      <w:tr w14:paraId="2B0C3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E999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35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D81EC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C5A2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37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EBED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4786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5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FE286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E365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B59DE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4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EEEB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E501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959A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50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7782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</w:tr>
      <w:tr w14:paraId="43B5D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D809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……</w:t>
            </w:r>
          </w:p>
        </w:tc>
        <w:tc>
          <w:tcPr>
            <w:tcW w:w="35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5ABE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8029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37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C943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174B6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5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A6A88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8EF2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55FA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4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EE70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4B94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08C3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50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F1F7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</w:rPr>
            </w:pPr>
          </w:p>
        </w:tc>
      </w:tr>
    </w:tbl>
    <w:p w14:paraId="2B342971">
      <w:pPr>
        <w:pStyle w:val="14"/>
        <w:keepNext w:val="0"/>
        <w:keepLines w:val="0"/>
        <w:widowControl/>
        <w:suppressLineNumbers w:val="0"/>
        <w:spacing w:line="320" w:lineRule="exact"/>
        <w:ind w:right="-328" w:rightChars="-156"/>
        <w:rPr>
          <w:rFonts w:hint="eastAsia" w:ascii="仿宋_GB2312" w:hAnsi="Times New Roman" w:eastAsia="仿宋_GB2312" w:cs="仿宋_GB2312"/>
          <w:kern w:val="0"/>
          <w:sz w:val="28"/>
          <w:szCs w:val="28"/>
        </w:rPr>
      </w:pPr>
      <w:r>
        <w:rPr>
          <w:rFonts w:hint="eastAsia" w:ascii="仿宋_GB2312" w:hAnsi="Times New Roman" w:eastAsia="仿宋_GB2312" w:cs="仿宋_GB2312"/>
          <w:kern w:val="0"/>
          <w:sz w:val="28"/>
          <w:szCs w:val="28"/>
        </w:rPr>
        <w:t xml:space="preserve"> </w:t>
      </w:r>
    </w:p>
    <w:p w14:paraId="0616C3FF">
      <w:pPr>
        <w:pStyle w:val="14"/>
        <w:keepNext w:val="0"/>
        <w:keepLines w:val="0"/>
        <w:widowControl w:val="0"/>
        <w:suppressLineNumbers w:val="0"/>
        <w:autoSpaceDE w:val="0"/>
        <w:autoSpaceDN/>
        <w:spacing w:line="360" w:lineRule="exact"/>
        <w:rPr>
          <w:rFonts w:hint="eastAsia" w:ascii="仿宋_GB2312" w:hAnsi="Times New Roman" w:eastAsia="仿宋_GB2312" w:cs="仿宋_GB2312"/>
          <w:kern w:val="0"/>
          <w:sz w:val="28"/>
          <w:szCs w:val="28"/>
        </w:rPr>
      </w:pPr>
      <w:r>
        <w:rPr>
          <w:rFonts w:hint="eastAsia" w:ascii="楷体_GB2312" w:hAnsi="Times New Roman" w:eastAsia="楷体_GB2312" w:cs="楷体_GB2312"/>
          <w:kern w:val="0"/>
          <w:sz w:val="28"/>
          <w:szCs w:val="28"/>
        </w:rPr>
        <w:t>注：1.按照2025年度数据填写。2.企业类型、主营产品名称、主营原料名称要与监测表格保持一致。3.主要原料包括小麦、玉米、大豆、花生、水果、蔬菜、棉麻丝、中药材、茶叶、花卉、糖料、生猪、牛、羊、鸡、鸭、蛋、奶、皮毛、水产、林业等。</w:t>
      </w:r>
    </w:p>
    <w:p w14:paraId="7CEA325E">
      <w:pPr>
        <w:pStyle w:val="14"/>
        <w:keepNext w:val="0"/>
        <w:keepLines w:val="0"/>
        <w:widowControl/>
        <w:suppressLineNumbers w:val="0"/>
        <w:jc w:val="left"/>
        <w:rPr>
          <w:rFonts w:hint="eastAsia" w:ascii="黑体" w:hAnsi="宋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宋体" w:eastAsia="黑体" w:cs="黑体"/>
          <w:kern w:val="0"/>
          <w:sz w:val="32"/>
          <w:szCs w:val="32"/>
        </w:rPr>
        <w:br w:type="page"/>
      </w:r>
      <w:r>
        <w:rPr>
          <w:rFonts w:hint="eastAsia" w:ascii="黑体" w:hAnsi="宋体" w:eastAsia="黑体" w:cs="黑体"/>
          <w:kern w:val="0"/>
          <w:sz w:val="32"/>
          <w:szCs w:val="32"/>
        </w:rPr>
        <w:t>附件</w:t>
      </w:r>
      <w:r>
        <w:rPr>
          <w:rFonts w:hint="eastAsia" w:ascii="黑体" w:hAnsi="宋体" w:eastAsia="黑体" w:cs="黑体"/>
          <w:kern w:val="0"/>
          <w:sz w:val="32"/>
          <w:szCs w:val="32"/>
          <w:lang w:val="en-US" w:eastAsia="zh-CN"/>
        </w:rPr>
        <w:t>4</w:t>
      </w:r>
    </w:p>
    <w:p w14:paraId="741223CF">
      <w:pPr>
        <w:pStyle w:val="14"/>
        <w:keepNext w:val="0"/>
        <w:keepLines w:val="0"/>
        <w:widowControl/>
        <w:suppressLineNumbers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</w:rPr>
        <w:t>山东省农业产业化重点龙头企业申报推荐汇总表</w:t>
      </w:r>
    </w:p>
    <w:p w14:paraId="0F2F7220">
      <w:pPr>
        <w:pStyle w:val="14"/>
        <w:keepNext w:val="0"/>
        <w:keepLines w:val="0"/>
        <w:widowControl/>
        <w:suppressLineNumbers w:val="0"/>
        <w:rPr>
          <w:rFonts w:hint="eastAsia" w:ascii="仿宋_GB2312" w:hAnsi="Times New Roman" w:eastAsia="仿宋_GB2312" w:cs="仿宋_GB2312"/>
          <w:kern w:val="2"/>
          <w:sz w:val="18"/>
          <w:szCs w:val="18"/>
        </w:rPr>
      </w:pPr>
      <w:r>
        <w:rPr>
          <w:rFonts w:hint="eastAsia" w:ascii="仿宋_GB2312" w:hAnsi="Times New Roman" w:eastAsia="仿宋_GB2312" w:cs="仿宋_GB2312"/>
          <w:kern w:val="2"/>
          <w:sz w:val="18"/>
          <w:szCs w:val="18"/>
        </w:rPr>
        <w:t xml:space="preserve"> </w:t>
      </w:r>
    </w:p>
    <w:p w14:paraId="783B7CB8">
      <w:pPr>
        <w:pStyle w:val="14"/>
        <w:keepNext w:val="0"/>
        <w:keepLines w:val="0"/>
        <w:widowControl/>
        <w:suppressLineNumbers w:val="0"/>
        <w:rPr>
          <w:rFonts w:hint="eastAsia" w:ascii="楷体_GB2312" w:hAnsi="Times New Roman" w:eastAsia="楷体_GB2312" w:cs="楷体_GB2312"/>
          <w:kern w:val="2"/>
          <w:sz w:val="32"/>
          <w:szCs w:val="32"/>
        </w:rPr>
      </w:pPr>
      <w:r>
        <w:rPr>
          <w:rFonts w:hint="eastAsia" w:ascii="楷体_GB2312" w:hAnsi="Times New Roman" w:eastAsia="楷体_GB2312" w:cs="楷体_GB2312"/>
          <w:kern w:val="2"/>
          <w:sz w:val="32"/>
          <w:szCs w:val="32"/>
        </w:rPr>
        <w:t>市级农业农村部门（章）：</w:t>
      </w:r>
    </w:p>
    <w:tbl>
      <w:tblPr>
        <w:tblStyle w:val="18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13"/>
        <w:gridCol w:w="889"/>
        <w:gridCol w:w="1786"/>
        <w:gridCol w:w="1932"/>
        <w:gridCol w:w="1186"/>
        <w:gridCol w:w="1274"/>
        <w:gridCol w:w="1258"/>
        <w:gridCol w:w="1409"/>
        <w:gridCol w:w="916"/>
        <w:gridCol w:w="1898"/>
      </w:tblGrid>
      <w:tr w14:paraId="27346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A54B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序号</w:t>
            </w:r>
          </w:p>
        </w:tc>
        <w:tc>
          <w:tcPr>
            <w:tcW w:w="33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25BB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18"/>
                <w:szCs w:val="18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所在县（市、区）</w:t>
            </w:r>
          </w:p>
        </w:tc>
        <w:tc>
          <w:tcPr>
            <w:tcW w:w="66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E8B0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18"/>
                <w:szCs w:val="18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企业名称（与正式公布名称一致）</w:t>
            </w:r>
          </w:p>
        </w:tc>
        <w:tc>
          <w:tcPr>
            <w:tcW w:w="71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D422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18"/>
                <w:szCs w:val="18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企业类型（生产加工、批发市场、农产品电子商务、休闲农业、社会化服务）</w:t>
            </w:r>
          </w:p>
        </w:tc>
        <w:tc>
          <w:tcPr>
            <w:tcW w:w="44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D96F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18"/>
                <w:szCs w:val="18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主营产品名称（如：面粉）</w:t>
            </w:r>
          </w:p>
        </w:tc>
        <w:tc>
          <w:tcPr>
            <w:tcW w:w="47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9DB1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18"/>
                <w:szCs w:val="18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主要原料名称如：粮食类（小麦）</w:t>
            </w:r>
          </w:p>
        </w:tc>
        <w:tc>
          <w:tcPr>
            <w:tcW w:w="46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4FB4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18"/>
                <w:szCs w:val="18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销售收入/交易额（万元）</w:t>
            </w:r>
          </w:p>
        </w:tc>
        <w:tc>
          <w:tcPr>
            <w:tcW w:w="52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CB8F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18"/>
                <w:szCs w:val="18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其中：涉农销售收入/交易额（万元）</w:t>
            </w:r>
          </w:p>
        </w:tc>
        <w:tc>
          <w:tcPr>
            <w:tcW w:w="34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5932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18"/>
                <w:szCs w:val="18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联系人</w:t>
            </w:r>
          </w:p>
        </w:tc>
        <w:tc>
          <w:tcPr>
            <w:tcW w:w="70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EC21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联系方式</w:t>
            </w:r>
          </w:p>
        </w:tc>
      </w:tr>
      <w:tr w14:paraId="290F6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2870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9AE2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66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59EC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71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DBF0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6536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仿宋_GB2312"/>
                <w:b/>
                <w:bCs w:val="0"/>
                <w:i w:val="0"/>
                <w:color w:val="000000"/>
                <w:kern w:val="2"/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4950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2DB4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C2C1B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34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C165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70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A694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</w:tr>
      <w:tr w14:paraId="1685D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30B0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2263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66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0C75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71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CEAB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0918E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6FBB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AFBF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A254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34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04BB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70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31FC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</w:tr>
      <w:tr w14:paraId="1DD1F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9DF2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……</w:t>
            </w:r>
          </w:p>
        </w:tc>
        <w:tc>
          <w:tcPr>
            <w:tcW w:w="33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C6B1B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66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1D447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71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FBDE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EEE5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1FDF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759D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EC29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34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943D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70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01F5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</w:rPr>
            </w:pPr>
          </w:p>
        </w:tc>
      </w:tr>
    </w:tbl>
    <w:p w14:paraId="036BECFF">
      <w:pPr>
        <w:pStyle w:val="14"/>
        <w:keepNext w:val="0"/>
        <w:keepLines w:val="0"/>
        <w:widowControl/>
        <w:suppressLineNumbers w:val="0"/>
        <w:spacing w:line="320" w:lineRule="exact"/>
        <w:rPr>
          <w:rFonts w:hint="eastAsia" w:ascii="仿宋_GB2312" w:hAnsi="Times New Roman" w:eastAsia="仿宋_GB2312" w:cs="仿宋_GB2312"/>
          <w:kern w:val="0"/>
          <w:sz w:val="28"/>
          <w:szCs w:val="28"/>
        </w:rPr>
      </w:pPr>
      <w:r>
        <w:rPr>
          <w:rFonts w:hint="eastAsia" w:ascii="仿宋_GB2312" w:hAnsi="Times New Roman" w:eastAsia="仿宋_GB2312" w:cs="仿宋_GB2312"/>
          <w:kern w:val="0"/>
          <w:sz w:val="28"/>
          <w:szCs w:val="28"/>
        </w:rPr>
        <w:t xml:space="preserve"> </w:t>
      </w:r>
    </w:p>
    <w:p w14:paraId="25F13ACB">
      <w:pPr>
        <w:rPr>
          <w:rFonts w:hint="eastAsia"/>
        </w:rPr>
      </w:pPr>
      <w:r>
        <w:rPr>
          <w:rFonts w:hint="eastAsia" w:ascii="楷体_GB2312" w:hAnsi="Times New Roman" w:eastAsia="楷体_GB2312" w:cs="楷体_GB2312"/>
          <w:kern w:val="0"/>
          <w:sz w:val="28"/>
          <w:szCs w:val="28"/>
        </w:rPr>
        <w:t>注：1.按照2025年度数据填写。2.企业类型、主营产品名称、主营原料名称要与申报表格保持一致。3.主要原料包括小麦、玉米、大豆、花生、水果、蔬菜、棉麻丝、中药材、茶叶、花卉、糖料、生猪、牛、羊、鸡、鸭、蛋、奶、皮毛、水产、林业等。</w:t>
      </w:r>
      <w:r>
        <w:rPr>
          <w:rFonts w:hint="eastAsia" w:ascii="黑体" w:hAnsi="宋体" w:eastAsia="黑体" w:cs="黑体"/>
          <w:kern w:val="0"/>
          <w:sz w:val="32"/>
          <w:szCs w:val="32"/>
        </w:rPr>
        <w:t xml:space="preserve"> </w:t>
      </w:r>
    </w:p>
    <w:p w14:paraId="733EC2A0">
      <w:pPr>
        <w:rPr>
          <w:rFonts w:hint="eastAsia"/>
        </w:rPr>
      </w:pPr>
    </w:p>
    <w:p w14:paraId="09AB48BE">
      <w:pPr>
        <w:rPr>
          <w:rFonts w:hint="eastAsia"/>
        </w:rPr>
      </w:pPr>
    </w:p>
    <w:p w14:paraId="34E54F0B">
      <w:pPr>
        <w:rPr>
          <w:rFonts w:hint="eastAsia"/>
        </w:rPr>
      </w:pPr>
    </w:p>
    <w:p w14:paraId="2EC19235">
      <w:pPr>
        <w:rPr>
          <w:rFonts w:hint="eastAsia"/>
        </w:rPr>
      </w:pPr>
    </w:p>
    <w:sectPr>
      <w:footerReference r:id="rId3" w:type="default"/>
      <w:pgSz w:w="16838" w:h="11906" w:orient="landscape"/>
      <w:pgMar w:top="1531" w:right="1871" w:bottom="1418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140C61">
    <w:pPr>
      <w:pStyle w:val="2"/>
      <w:framePr w:wrap="around" w:vAnchor="text" w:hAnchor="margin" w:xAlign="outside" w:y="1"/>
      <w:rPr>
        <w:rStyle w:val="6"/>
        <w:rFonts w:hint="eastAsia"/>
        <w:sz w:val="28"/>
        <w:szCs w:val="28"/>
      </w:rPr>
    </w:pPr>
    <w:r>
      <w:rPr>
        <w:rStyle w:val="6"/>
        <w:rFonts w:hint="eastAsia"/>
        <w:sz w:val="28"/>
        <w:szCs w:val="28"/>
      </w:rPr>
      <w:t xml:space="preserve">— </w:t>
    </w:r>
    <w:r>
      <w:rPr>
        <w:rStyle w:val="6"/>
        <w:rFonts w:hint="eastAsia" w:ascii="宋体" w:hAnsi="宋体"/>
        <w:sz w:val="28"/>
        <w:szCs w:val="28"/>
      </w:rPr>
      <w:fldChar w:fldCharType="begin"/>
    </w:r>
    <w:r>
      <w:rPr>
        <w:rStyle w:val="6"/>
        <w:rFonts w:hint="eastAsia" w:ascii="宋体" w:hAnsi="宋体"/>
        <w:sz w:val="28"/>
        <w:szCs w:val="28"/>
      </w:rPr>
      <w:instrText xml:space="preserve">PAGE  </w:instrText>
    </w:r>
    <w:r>
      <w:rPr>
        <w:rStyle w:val="6"/>
        <w:rFonts w:hint="eastAsia"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1</w:t>
    </w:r>
    <w:r>
      <w:rPr>
        <w:rStyle w:val="6"/>
        <w:rFonts w:hint="eastAsia" w:ascii="宋体" w:hAnsi="宋体"/>
        <w:sz w:val="28"/>
        <w:szCs w:val="28"/>
      </w:rPr>
      <w:fldChar w:fldCharType="end"/>
    </w:r>
    <w:r>
      <w:rPr>
        <w:rStyle w:val="6"/>
        <w:rFonts w:hint="eastAsia" w:ascii="仿宋_GB2312" w:eastAsia="仿宋_GB2312"/>
        <w:sz w:val="28"/>
        <w:szCs w:val="28"/>
      </w:rPr>
      <w:t xml:space="preserve"> </w:t>
    </w:r>
    <w:r>
      <w:rPr>
        <w:rStyle w:val="6"/>
        <w:rFonts w:hint="eastAsia"/>
        <w:sz w:val="28"/>
        <w:szCs w:val="28"/>
      </w:rPr>
      <w:t>—</w:t>
    </w:r>
  </w:p>
  <w:p w14:paraId="74FC98CB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623ACD"/>
    <w:rsid w:val="119003C0"/>
    <w:rsid w:val="1C623ACD"/>
    <w:rsid w:val="20F21C52"/>
    <w:rsid w:val="2CF407EB"/>
    <w:rsid w:val="309C603F"/>
    <w:rsid w:val="4E52096D"/>
    <w:rsid w:val="56C17391"/>
    <w:rsid w:val="5C7C599F"/>
    <w:rsid w:val="777D36F0"/>
    <w:rsid w:val="78394019"/>
    <w:rsid w:val="78720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  <w:style w:type="paragraph" w:customStyle="1" w:styleId="7">
    <w:name w:val="Normala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宋体" w:cs="Times New Roman"/>
      <w:kern w:val="2"/>
      <w:sz w:val="21"/>
      <w:szCs w:val="21"/>
      <w:lang w:val="en-US" w:eastAsia="zh-CN" w:bidi="ar"/>
    </w:rPr>
  </w:style>
  <w:style w:type="character" w:customStyle="1" w:styleId="8">
    <w:name w:val="16"/>
    <w:basedOn w:val="5"/>
    <w:qFormat/>
    <w:uiPriority w:val="0"/>
    <w:rPr>
      <w:rFonts w:hint="eastAsia" w:ascii="仿宋_GB2312" w:eastAsia="仿宋_GB2312" w:cs="仿宋_GB2312"/>
      <w:color w:val="000000"/>
      <w:sz w:val="32"/>
      <w:szCs w:val="32"/>
    </w:rPr>
  </w:style>
  <w:style w:type="character" w:customStyle="1" w:styleId="9">
    <w:name w:val="10"/>
    <w:basedOn w:val="5"/>
    <w:qFormat/>
    <w:uiPriority w:val="0"/>
    <w:rPr>
      <w:rFonts w:hint="default" w:ascii="Times New Roman" w:hAnsi="Times New Roman" w:cs="Times New Roman"/>
    </w:rPr>
  </w:style>
  <w:style w:type="character" w:customStyle="1" w:styleId="10">
    <w:name w:val="15"/>
    <w:basedOn w:val="5"/>
    <w:uiPriority w:val="0"/>
    <w:rPr>
      <w:rFonts w:hint="default" w:ascii="Times New Roman" w:hAnsi="Times New Roman" w:cs="Times New Roman"/>
    </w:rPr>
  </w:style>
  <w:style w:type="character" w:customStyle="1" w:styleId="11">
    <w:name w:val="17"/>
    <w:basedOn w:val="5"/>
    <w:qFormat/>
    <w:uiPriority w:val="0"/>
    <w:rPr>
      <w:rFonts w:hint="default" w:ascii="Times New Roman" w:hAnsi="Times New Roman" w:cs="Times New Roman"/>
    </w:rPr>
  </w:style>
  <w:style w:type="character" w:customStyle="1" w:styleId="12">
    <w:name w:val="18"/>
    <w:basedOn w:val="5"/>
    <w:uiPriority w:val="0"/>
    <w:rPr>
      <w:rFonts w:hint="eastAsia" w:ascii="宋体" w:hAnsi="宋体" w:eastAsia="宋体" w:cs="宋体"/>
      <w:color w:val="000000"/>
      <w:sz w:val="24"/>
      <w:szCs w:val="24"/>
    </w:rPr>
  </w:style>
  <w:style w:type="paragraph" w:customStyle="1" w:styleId="13">
    <w:name w:val="NormalNormal"/>
    <w:basedOn w:val="1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  <w:style w:type="paragraph" w:customStyle="1" w:styleId="14">
    <w:name w:val="NormalNormalNormalNormal"/>
    <w:basedOn w:val="13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宋体" w:cs="Times New Roman"/>
      <w:kern w:val="2"/>
      <w:sz w:val="21"/>
      <w:szCs w:val="21"/>
      <w:lang w:val="en-US" w:eastAsia="zh-CN" w:bidi="ar"/>
    </w:rPr>
  </w:style>
  <w:style w:type="paragraph" w:customStyle="1" w:styleId="15">
    <w:name w:val="Normal (Web)NormalWebNormalWebNormalWeb"/>
    <w:basedOn w:val="14"/>
    <w:qFormat/>
    <w:uiPriority w:val="0"/>
    <w:pPr>
      <w:keepNext w:val="0"/>
      <w:keepLines w:val="0"/>
      <w:widowControl/>
      <w:suppressLineNumbers w:val="0"/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customStyle="1" w:styleId="16">
    <w:name w:val="Table GridTableGrid"/>
    <w:basedOn w:val="17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table" w:customStyle="1" w:styleId="17">
    <w:name w:val="Normal TableTableNormal"/>
    <w:basedOn w:val="4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Normal TableTableNormalNormalTableTableNormal"/>
    <w:basedOn w:val="17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4621</Words>
  <Characters>5181</Characters>
  <Lines>0</Lines>
  <Paragraphs>0</Paragraphs>
  <TotalTime>2</TotalTime>
  <ScaleCrop>false</ScaleCrop>
  <LinksUpToDate>false</LinksUpToDate>
  <CharactersWithSpaces>5211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2026-06-05T01:26:00Z</dcterms:created>
  <dc:creator>文印</dc:creator>
  <cp:lastModifiedBy>苏瑾相思稠</cp:lastModifiedBy>
  <cp:lastPrinted>2026-06-05T01:41:00Z</cp:lastPrinted>
  <dcterms:modified xsi:type="dcterms:W3CDTF">2026-07-07T01:30:59Z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5DCEC9469852421BBA546D2C843A55C0_13</vt:lpwstr>
  </property>
  <property fmtid="{D5CDD505-2E9C-101B-9397-08002B2CF9AE}" pid="4" name="KSOTemplateDocerSaveRecord">
    <vt:lpwstr>eyJoZGlkIjoiZDg0YWJmMThhMTQzZTBmNjhkMzk5NGUxYzYxNzdmYWUiLCJ1c2VySWQiOiIyNTUyMDg4ODIifQ==</vt:lpwstr>
  </property>
</Properties>
</file>