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3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</w:rPr>
        <w:t>青岛西海岸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eastAsia="zh-CN"/>
        </w:rPr>
        <w:t>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val="en-US" w:eastAsia="zh-CN"/>
        </w:rPr>
        <w:t>2022年度第二批近海渔船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更新改造补助资金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</w:rPr>
        <w:t>公示</w:t>
      </w:r>
    </w:p>
    <w:p>
      <w:pP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</w:pP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根据青岛市有关渔业发展项目文件要求，2022年度我区近海渔船更新改造计划共11艘。其中资源友好型7艘，新型材料渔船4艘。鲁青新渔60165船已建成并取得渔业船舶检验证书、国籍证书、所有权证书和渔业捕捞许可证书，并按规定提交资金补助申请,补助资金27.8万元。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现将《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西海岸新区2022年度第二批近海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  <w:t>渔船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更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新改造资金补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  <w:t>助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公示表》进行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公示，公示期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自2022年11月22日至2022年11月28日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公示期5个工作日。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接受社会和群众监督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  <w:t>监督电话：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88183726  86136989）。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313" w:rightChars="-149" w:firstLine="640" w:firstLineChars="200"/>
        <w:jc w:val="both"/>
        <w:textAlignment w:val="auto"/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313" w:rightChars="-149" w:firstLine="640" w:firstLineChars="200"/>
        <w:jc w:val="both"/>
        <w:textAlignment w:val="auto"/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  <w:t>附件：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青岛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西海岸新区2022年度第二批近海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  <w:t>渔船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更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新改造资金补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  <w:t>助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公示表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jc w:val="both"/>
        <w:textAlignment w:val="auto"/>
        <w:outlineLvl w:val="0"/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160" w:firstLineChars="1300"/>
        <w:jc w:val="both"/>
        <w:textAlignment w:val="auto"/>
        <w:outlineLvl w:val="0"/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</w:pP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青岛西海岸新区海洋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eastAsia="zh-CN"/>
        </w:rPr>
        <w:t>发展</w:t>
      </w: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jc w:val="both"/>
        <w:textAlignment w:val="auto"/>
        <w:outlineLvl w:val="0"/>
        <w:rPr>
          <w:rFonts w:hint="default" w:ascii="仿宋_GB2312" w:hAnsi="ˎ̥" w:eastAsia="仿宋_GB2312" w:cs="宋体"/>
          <w:b w:val="0"/>
          <w:bCs w:val="0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b w:val="0"/>
          <w:bCs w:val="0"/>
          <w:color w:val="auto"/>
          <w:kern w:val="36"/>
          <w:sz w:val="32"/>
          <w:szCs w:val="32"/>
          <w:lang w:val="en-US" w:eastAsia="zh-CN"/>
        </w:rPr>
        <w:t>2022年11月22日</w:t>
      </w:r>
    </w:p>
    <w:p>
      <w:pPr>
        <w:rPr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2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2"/>
          <w:szCs w:val="32"/>
          <w:lang w:val="en-US" w:eastAsia="zh-CN"/>
        </w:rPr>
        <w:t>附件</w:t>
      </w:r>
    </w:p>
    <w:p>
      <w:pPr>
        <w:widowControl/>
        <w:spacing w:line="520" w:lineRule="exact"/>
        <w:jc w:val="left"/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 xml:space="preserve">      </w:t>
      </w:r>
    </w:p>
    <w:p>
      <w:pPr>
        <w:widowControl/>
        <w:spacing w:line="520" w:lineRule="exact"/>
        <w:jc w:val="center"/>
        <w:rPr>
          <w:rFonts w:ascii="Calibri" w:hAnsi="Calibri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val="en-US" w:eastAsia="zh-CN"/>
        </w:rPr>
        <w:t>青岛西海岸新区2022年度第二批近海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eastAsia="zh-CN"/>
        </w:rPr>
        <w:t>渔船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val="en-US" w:eastAsia="zh-CN"/>
        </w:rPr>
        <w:t>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</w:rPr>
        <w:t>新改造资金补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eastAsia="zh-CN"/>
        </w:rPr>
        <w:t>助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</w:rPr>
        <w:t>公示表</w:t>
      </w:r>
    </w:p>
    <w:tbl>
      <w:tblPr>
        <w:tblStyle w:val="4"/>
        <w:tblpPr w:leftFromText="180" w:rightFromText="180" w:vertAnchor="text" w:horzAnchor="page" w:tblpX="1416" w:tblpY="214"/>
        <w:tblOverlap w:val="never"/>
        <w:tblW w:w="14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18"/>
        <w:gridCol w:w="780"/>
        <w:gridCol w:w="475"/>
        <w:gridCol w:w="916"/>
        <w:gridCol w:w="917"/>
        <w:gridCol w:w="1333"/>
        <w:gridCol w:w="1050"/>
        <w:gridCol w:w="1500"/>
        <w:gridCol w:w="1667"/>
        <w:gridCol w:w="1267"/>
        <w:gridCol w:w="1697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11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船名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船长</w:t>
            </w:r>
          </w:p>
        </w:tc>
        <w:tc>
          <w:tcPr>
            <w:tcW w:w="47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船体材质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开工日期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完工日期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船网工具指标批准书编号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渔船检验证书编号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渔船所有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权</w:t>
            </w: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渔业捕捞许可证编号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船舶所有人信息</w:t>
            </w:r>
          </w:p>
        </w:tc>
        <w:tc>
          <w:tcPr>
            <w:tcW w:w="86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37" w:type="dxa"/>
            <w:vMerge w:val="continue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8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6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7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3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0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7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姓名/企业（单位）名称</w:t>
            </w:r>
          </w:p>
        </w:tc>
        <w:tc>
          <w:tcPr>
            <w:tcW w:w="1697" w:type="dxa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居民身份证号/企业统一社会信用代码</w:t>
            </w:r>
          </w:p>
        </w:tc>
        <w:tc>
          <w:tcPr>
            <w:tcW w:w="869" w:type="dxa"/>
            <w:vMerge w:val="continue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8" w:type="dxa"/>
            <w:vAlign w:val="top"/>
          </w:tcPr>
          <w:p>
            <w:pPr>
              <w:spacing w:line="52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鲁青新渔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60165</w:t>
            </w:r>
          </w:p>
        </w:tc>
        <w:tc>
          <w:tcPr>
            <w:tcW w:w="780" w:type="dxa"/>
            <w:vAlign w:val="top"/>
          </w:tcPr>
          <w:p>
            <w:pPr>
              <w:spacing w:line="52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24.1</w:t>
            </w:r>
          </w:p>
        </w:tc>
        <w:tc>
          <w:tcPr>
            <w:tcW w:w="475" w:type="dxa"/>
            <w:vAlign w:val="top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钢质</w:t>
            </w:r>
          </w:p>
        </w:tc>
        <w:tc>
          <w:tcPr>
            <w:tcW w:w="916" w:type="dxa"/>
            <w:vAlign w:val="top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2022年5月16日</w:t>
            </w:r>
          </w:p>
        </w:tc>
        <w:tc>
          <w:tcPr>
            <w:tcW w:w="917" w:type="dxa"/>
            <w:vAlign w:val="top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2022年8月16日</w:t>
            </w:r>
          </w:p>
        </w:tc>
        <w:tc>
          <w:tcPr>
            <w:tcW w:w="1333" w:type="dxa"/>
            <w:vAlign w:val="top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（鲁）船网（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Y-200269号</w:t>
            </w:r>
          </w:p>
        </w:tc>
        <w:tc>
          <w:tcPr>
            <w:tcW w:w="1050" w:type="dxa"/>
            <w:vAlign w:val="top"/>
          </w:tcPr>
          <w:p>
            <w:pPr>
              <w:spacing w:line="52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370200A221000</w:t>
            </w:r>
          </w:p>
        </w:tc>
        <w:tc>
          <w:tcPr>
            <w:tcW w:w="1500" w:type="dxa"/>
            <w:vAlign w:val="top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（鲁）船登（权）（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HY-201014号</w:t>
            </w:r>
          </w:p>
        </w:tc>
        <w:tc>
          <w:tcPr>
            <w:tcW w:w="1667" w:type="dxa"/>
            <w:vAlign w:val="top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（鲁青新）船捕（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HY-200013号</w:t>
            </w:r>
          </w:p>
        </w:tc>
        <w:tc>
          <w:tcPr>
            <w:tcW w:w="1267" w:type="dxa"/>
            <w:vAlign w:val="top"/>
          </w:tcPr>
          <w:p>
            <w:pPr>
              <w:spacing w:line="52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夏洪清</w:t>
            </w:r>
          </w:p>
        </w:tc>
        <w:tc>
          <w:tcPr>
            <w:tcW w:w="1697" w:type="dxa"/>
            <w:vAlign w:val="top"/>
          </w:tcPr>
          <w:p>
            <w:pPr>
              <w:spacing w:line="52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370223********2147</w:t>
            </w:r>
          </w:p>
        </w:tc>
        <w:tc>
          <w:tcPr>
            <w:tcW w:w="869" w:type="dxa"/>
            <w:vAlign w:val="top"/>
          </w:tcPr>
          <w:p>
            <w:pPr>
              <w:spacing w:line="520" w:lineRule="exact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27.8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zU4MDMwZjY3N2RmNTg0ZWYyODZkODc1YmY5YjkifQ=="/>
  </w:docVars>
  <w:rsids>
    <w:rsidRoot w:val="3FCC2BD5"/>
    <w:rsid w:val="3B987C8E"/>
    <w:rsid w:val="3DB92A48"/>
    <w:rsid w:val="3FCC2BD5"/>
    <w:rsid w:val="574B5F52"/>
    <w:rsid w:val="7B8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5"/>
    <w:basedOn w:val="2"/>
    <w:qFormat/>
    <w:locked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599</Characters>
  <Lines>0</Lines>
  <Paragraphs>0</Paragraphs>
  <TotalTime>0</TotalTime>
  <ScaleCrop>false</ScaleCrop>
  <LinksUpToDate>false</LinksUpToDate>
  <CharactersWithSpaces>608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2022-11-22T01:14:00Z</dcterms:created>
  <dc:creator>Administrator</dc:creator>
  <cp:lastModifiedBy>这</cp:lastModifiedBy>
  <dcterms:modified xsi:type="dcterms:W3CDTF">2022-11-22T01:39:07Z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099CA9DD31604FE98CD50EDE269D4913</vt:lpwstr>
  </property>
</Properties>
</file>