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left="0" w:leftChars="0" w:firstLine="0" w:firstLineChars="0"/>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附件3</w:t>
      </w:r>
    </w:p>
    <w:p>
      <w:pPr>
        <w:widowControl/>
        <w:rPr>
          <w:rFonts w:hint="eastAsia" w:ascii="方正小标宋简体" w:hAnsi="方正小标宋简体" w:eastAsia="方正小标宋简体" w:cs="方正小标宋简体"/>
          <w:color w:val="000000"/>
          <w:kern w:val="0"/>
          <w:sz w:val="43"/>
          <w:szCs w:val="43"/>
        </w:rPr>
      </w:pPr>
      <w:r>
        <w:rPr>
          <w:rFonts w:hint="eastAsia" w:ascii="方正小标宋简体" w:hAnsi="方正小标宋简体" w:eastAsia="方正小标宋简体" w:cs="方正小标宋简体"/>
          <w:color w:val="000000"/>
          <w:kern w:val="0"/>
          <w:sz w:val="43"/>
          <w:szCs w:val="43"/>
          <w:lang w:bidi="ar"/>
        </w:rPr>
        <w:t xml:space="preserve"> </w:t>
      </w:r>
    </w:p>
    <w:p>
      <w:pPr>
        <w:widowControl/>
        <w:rPr>
          <w:rFonts w:hint="eastAsia" w:ascii="方正小标宋简体" w:hAnsi="方正小标宋简体" w:eastAsia="方正小标宋简体" w:cs="方正小标宋简体"/>
          <w:color w:val="000000"/>
          <w:kern w:val="0"/>
          <w:sz w:val="43"/>
          <w:szCs w:val="43"/>
        </w:rPr>
      </w:pPr>
      <w:r>
        <w:rPr>
          <w:rFonts w:hint="eastAsia" w:ascii="方正小标宋简体" w:hAnsi="方正小标宋简体" w:eastAsia="方正小标宋简体" w:cs="方正小标宋简体"/>
          <w:color w:val="000000"/>
          <w:kern w:val="0"/>
          <w:sz w:val="43"/>
          <w:szCs w:val="43"/>
          <w:lang w:bidi="ar"/>
        </w:rPr>
        <w:t xml:space="preserve"> </w:t>
      </w:r>
    </w:p>
    <w:p>
      <w:pPr>
        <w:widowControl/>
        <w:rPr>
          <w:rFonts w:hint="eastAsia" w:ascii="方正小标宋简体" w:hAnsi="方正小标宋简体" w:eastAsia="方正小标宋简体" w:cs="方正小标宋简体"/>
          <w:color w:val="000000"/>
          <w:kern w:val="0"/>
          <w:sz w:val="43"/>
          <w:szCs w:val="43"/>
        </w:rPr>
      </w:pPr>
      <w:r>
        <w:rPr>
          <w:rFonts w:hint="eastAsia" w:ascii="方正小标宋简体" w:hAnsi="方正小标宋简体" w:eastAsia="方正小标宋简体" w:cs="方正小标宋简体"/>
          <w:color w:val="000000"/>
          <w:kern w:val="0"/>
          <w:sz w:val="43"/>
          <w:szCs w:val="43"/>
          <w:lang w:bidi="ar"/>
        </w:rPr>
        <w:t xml:space="preserve"> </w:t>
      </w:r>
    </w:p>
    <w:p>
      <w:pPr>
        <w:widowControl/>
        <w:autoSpaceDE w:val="0"/>
        <w:snapToGrid w:val="0"/>
        <w:spacing w:line="560" w:lineRule="exact"/>
        <w:ind w:left="0" w:leftChars="0" w:firstLine="0" w:firstLineChars="0"/>
        <w:jc w:val="center"/>
        <w:rPr>
          <w:rFonts w:hint="eastAsia" w:ascii="方正小标宋_GBK" w:hAnsi="方正小标宋_GBK" w:eastAsia="方正小标宋_GBK" w:cs="方正小标宋_GBK"/>
          <w:color w:val="000000"/>
          <w:kern w:val="0"/>
          <w:sz w:val="44"/>
          <w:szCs w:val="44"/>
        </w:rPr>
      </w:pPr>
      <w:r>
        <w:rPr>
          <w:rFonts w:hint="eastAsia" w:ascii="方正小标宋_GBK" w:hAnsi="方正小标宋_GBK" w:eastAsia="方正小标宋_GBK" w:cs="方正小标宋_GBK"/>
          <w:color w:val="000000"/>
          <w:kern w:val="0"/>
          <w:sz w:val="44"/>
          <w:szCs w:val="44"/>
        </w:rPr>
        <w:t>青岛市职业技能</w:t>
      </w:r>
      <w:r>
        <w:rPr>
          <w:rFonts w:hint="eastAsia" w:ascii="方正小标宋_GBK" w:hAnsi="方正小标宋_GBK" w:eastAsia="方正小标宋_GBK" w:cs="方正小标宋_GBK"/>
          <w:color w:val="000000"/>
          <w:kern w:val="0"/>
          <w:sz w:val="44"/>
          <w:szCs w:val="44"/>
          <w:lang w:val="en-US" w:eastAsia="zh-CN"/>
        </w:rPr>
        <w:t>竞</w:t>
      </w:r>
      <w:r>
        <w:rPr>
          <w:rFonts w:hint="eastAsia" w:ascii="方正小标宋_GBK" w:hAnsi="方正小标宋_GBK" w:eastAsia="方正小标宋_GBK" w:cs="方正小标宋_GBK"/>
          <w:color w:val="000000"/>
          <w:kern w:val="0"/>
          <w:sz w:val="44"/>
          <w:szCs w:val="44"/>
        </w:rPr>
        <w:t>赛</w:t>
      </w:r>
    </w:p>
    <w:p>
      <w:pPr>
        <w:widowControl/>
        <w:jc w:val="center"/>
        <w:rPr>
          <w:rFonts w:ascii="方正小标宋_GBK" w:hAnsi="方正小标宋_GBK" w:eastAsia="方正小标宋_GBK" w:cs="方正小标宋_GBK"/>
          <w:color w:val="000000"/>
          <w:kern w:val="0"/>
          <w:sz w:val="44"/>
          <w:szCs w:val="44"/>
        </w:rPr>
      </w:pPr>
    </w:p>
    <w:p>
      <w:pPr>
        <w:widowControl/>
        <w:ind w:left="0" w:leftChars="0" w:firstLine="0" w:firstLineChars="0"/>
        <w:jc w:val="center"/>
        <w:rPr>
          <w:rFonts w:hint="eastAsia" w:ascii="方正小标宋_GBK" w:hAnsi="方正小标宋_GBK" w:eastAsia="方正小标宋_GBK" w:cs="方正小标宋_GBK"/>
          <w:color w:val="000000"/>
          <w:kern w:val="0"/>
          <w:sz w:val="44"/>
          <w:szCs w:val="44"/>
        </w:rPr>
      </w:pPr>
      <w:r>
        <w:rPr>
          <w:rFonts w:hint="eastAsia" w:ascii="方正小标宋_GBK" w:hAnsi="方正小标宋_GBK" w:eastAsia="方正小标宋_GBK" w:cs="方正小标宋_GBK"/>
          <w:color w:val="000000"/>
          <w:kern w:val="0"/>
          <w:sz w:val="44"/>
          <w:szCs w:val="44"/>
        </w:rPr>
        <w:t>电工赛项技术工作文件</w:t>
      </w:r>
    </w:p>
    <w:p>
      <w:pPr>
        <w:widowControl/>
        <w:jc w:val="center"/>
        <w:rPr>
          <w:szCs w:val="21"/>
        </w:rPr>
      </w:pPr>
    </w:p>
    <w:p>
      <w:pPr>
        <w:widowControl/>
        <w:rPr>
          <w:rFonts w:hint="eastAsia" w:ascii="仿宋" w:hAnsi="仿宋" w:eastAsia="仿宋" w:cs="仿宋"/>
          <w:color w:val="000000"/>
          <w:kern w:val="0"/>
          <w:sz w:val="31"/>
          <w:szCs w:val="31"/>
        </w:rPr>
      </w:pPr>
      <w:r>
        <w:rPr>
          <w:rFonts w:hint="eastAsia" w:ascii="仿宋" w:hAnsi="仿宋" w:eastAsia="仿宋" w:cs="仿宋"/>
          <w:color w:val="000000"/>
          <w:kern w:val="0"/>
          <w:sz w:val="31"/>
          <w:szCs w:val="31"/>
          <w:lang w:bidi="ar"/>
        </w:rPr>
        <w:t xml:space="preserve"> </w:t>
      </w:r>
    </w:p>
    <w:p>
      <w:pPr>
        <w:widowControl/>
        <w:rPr>
          <w:rFonts w:hint="eastAsia" w:ascii="仿宋" w:hAnsi="仿宋" w:eastAsia="仿宋" w:cs="仿宋"/>
          <w:color w:val="000000"/>
          <w:kern w:val="0"/>
          <w:sz w:val="31"/>
          <w:szCs w:val="31"/>
        </w:rPr>
      </w:pPr>
      <w:r>
        <w:rPr>
          <w:rFonts w:hint="eastAsia" w:ascii="仿宋" w:hAnsi="仿宋" w:eastAsia="仿宋" w:cs="仿宋"/>
          <w:color w:val="000000"/>
          <w:kern w:val="0"/>
          <w:sz w:val="31"/>
          <w:szCs w:val="31"/>
          <w:lang w:bidi="ar"/>
        </w:rPr>
        <w:t xml:space="preserve"> </w:t>
      </w:r>
    </w:p>
    <w:p>
      <w:pPr>
        <w:widowControl/>
        <w:rPr>
          <w:rFonts w:hint="eastAsia" w:ascii="仿宋" w:hAnsi="仿宋" w:eastAsia="仿宋" w:cs="仿宋"/>
          <w:color w:val="000000"/>
          <w:kern w:val="0"/>
          <w:sz w:val="31"/>
          <w:szCs w:val="31"/>
        </w:rPr>
      </w:pPr>
      <w:r>
        <w:rPr>
          <w:rFonts w:hint="eastAsia" w:ascii="仿宋" w:hAnsi="仿宋" w:eastAsia="仿宋" w:cs="仿宋"/>
          <w:color w:val="000000"/>
          <w:kern w:val="0"/>
          <w:sz w:val="31"/>
          <w:szCs w:val="31"/>
          <w:lang w:bidi="ar"/>
        </w:rPr>
        <w:t xml:space="preserve"> </w:t>
      </w:r>
    </w:p>
    <w:p>
      <w:pPr>
        <w:widowControl/>
        <w:rPr>
          <w:rFonts w:hint="eastAsia" w:ascii="仿宋" w:hAnsi="仿宋" w:eastAsia="仿宋" w:cs="仿宋"/>
          <w:color w:val="000000"/>
          <w:kern w:val="0"/>
          <w:sz w:val="31"/>
          <w:szCs w:val="31"/>
        </w:rPr>
      </w:pPr>
      <w:r>
        <w:rPr>
          <w:rFonts w:hint="eastAsia" w:ascii="仿宋" w:hAnsi="仿宋" w:eastAsia="仿宋" w:cs="仿宋"/>
          <w:color w:val="000000"/>
          <w:kern w:val="0"/>
          <w:sz w:val="31"/>
          <w:szCs w:val="31"/>
          <w:lang w:bidi="ar"/>
        </w:rPr>
        <w:t xml:space="preserve"> </w:t>
      </w:r>
    </w:p>
    <w:p>
      <w:pPr>
        <w:widowControl/>
        <w:rPr>
          <w:rFonts w:hint="eastAsia"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 xml:space="preserve"> </w:t>
      </w:r>
    </w:p>
    <w:p>
      <w:pPr>
        <w:pStyle w:val="2"/>
        <w:rPr>
          <w:rFonts w:hint="eastAsia" w:ascii="仿宋" w:hAnsi="仿宋" w:eastAsia="仿宋" w:cs="仿宋"/>
          <w:color w:val="000000"/>
          <w:kern w:val="0"/>
          <w:sz w:val="31"/>
          <w:szCs w:val="31"/>
          <w:lang w:bidi="ar"/>
        </w:rPr>
      </w:pPr>
    </w:p>
    <w:p>
      <w:pPr>
        <w:pStyle w:val="2"/>
        <w:rPr>
          <w:rFonts w:hint="eastAsia" w:ascii="仿宋" w:hAnsi="仿宋" w:eastAsia="仿宋" w:cs="仿宋"/>
          <w:color w:val="000000"/>
          <w:kern w:val="0"/>
          <w:sz w:val="31"/>
          <w:szCs w:val="31"/>
          <w:lang w:bidi="ar"/>
        </w:rPr>
      </w:pPr>
    </w:p>
    <w:p>
      <w:pPr>
        <w:pStyle w:val="2"/>
        <w:rPr>
          <w:rFonts w:hint="eastAsia" w:ascii="仿宋" w:hAnsi="仿宋" w:eastAsia="仿宋" w:cs="仿宋"/>
          <w:color w:val="000000"/>
          <w:kern w:val="0"/>
          <w:sz w:val="31"/>
          <w:szCs w:val="31"/>
          <w:lang w:bidi="ar"/>
        </w:rPr>
      </w:pPr>
    </w:p>
    <w:p>
      <w:pPr>
        <w:widowControl/>
        <w:rPr>
          <w:rFonts w:hint="eastAsia" w:ascii="仿宋" w:hAnsi="仿宋" w:eastAsia="仿宋" w:cs="仿宋"/>
          <w:color w:val="000000"/>
          <w:kern w:val="0"/>
          <w:sz w:val="31"/>
          <w:szCs w:val="31"/>
          <w:lang w:bidi="ar"/>
        </w:rPr>
      </w:pPr>
    </w:p>
    <w:p>
      <w:pPr>
        <w:widowControl/>
        <w:rPr>
          <w:rFonts w:hint="eastAsia" w:ascii="仿宋" w:hAnsi="仿宋" w:eastAsia="仿宋" w:cs="仿宋"/>
          <w:color w:val="000000"/>
          <w:kern w:val="0"/>
          <w:sz w:val="31"/>
          <w:szCs w:val="31"/>
        </w:rPr>
      </w:pPr>
      <w:r>
        <w:rPr>
          <w:rFonts w:hint="eastAsia" w:ascii="仿宋" w:hAnsi="仿宋" w:eastAsia="仿宋" w:cs="仿宋"/>
          <w:color w:val="000000"/>
          <w:kern w:val="0"/>
          <w:sz w:val="31"/>
          <w:szCs w:val="31"/>
          <w:lang w:bidi="ar"/>
        </w:rPr>
        <w:t xml:space="preserve"> </w:t>
      </w:r>
    </w:p>
    <w:p>
      <w:pPr>
        <w:widowControl/>
        <w:ind w:left="0" w:leftChars="0" w:firstLine="0" w:firstLineChars="0"/>
        <w:jc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青岛市职业技能竞赛工作办公室</w:t>
      </w:r>
    </w:p>
    <w:p>
      <w:pPr>
        <w:pStyle w:val="2"/>
        <w:ind w:firstLine="420"/>
        <w:rPr>
          <w:rFonts w:hint="eastAsia"/>
        </w:rPr>
      </w:pPr>
    </w:p>
    <w:p>
      <w:pPr>
        <w:widowControl/>
        <w:ind w:left="0" w:leftChars="0" w:firstLine="0" w:firstLineChars="0"/>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2026年</w:t>
      </w:r>
      <w:r>
        <w:rPr>
          <w:rFonts w:hint="eastAsia" w:ascii="仿宋_GB2312" w:hAnsi="仿宋_GB2312" w:cs="仿宋_GB2312"/>
          <w:color w:val="000000"/>
          <w:kern w:val="0"/>
          <w:sz w:val="32"/>
          <w:szCs w:val="32"/>
          <w:lang w:val="en-US" w:eastAsia="zh-CN" w:bidi="ar"/>
        </w:rPr>
        <w:t>7</w:t>
      </w:r>
      <w:r>
        <w:rPr>
          <w:rFonts w:hint="eastAsia" w:ascii="仿宋_GB2312" w:hAnsi="仿宋_GB2312" w:eastAsia="仿宋_GB2312" w:cs="仿宋_GB2312"/>
          <w:color w:val="000000"/>
          <w:kern w:val="0"/>
          <w:sz w:val="32"/>
          <w:szCs w:val="32"/>
          <w:lang w:bidi="ar"/>
        </w:rPr>
        <w:t>月</w:t>
      </w:r>
    </w:p>
    <w:p>
      <w:pPr>
        <w:widowControl/>
        <w:jc w:val="center"/>
        <w:rPr>
          <w:rFonts w:hint="eastAsia" w:ascii="方正小标宋_GBK" w:hAnsi="方正小标宋_GBK" w:eastAsia="方正小标宋_GBK" w:cs="方正小标宋_GBK"/>
          <w:color w:val="000000"/>
          <w:kern w:val="0"/>
          <w:sz w:val="44"/>
          <w:szCs w:val="44"/>
          <w:lang w:bidi="ar"/>
        </w:rPr>
        <w:sectPr>
          <w:footerReference r:id="rId3" w:type="default"/>
          <w:pgSz w:w="11906" w:h="17238"/>
          <w:pgMar w:top="2098" w:right="1474" w:bottom="1984" w:left="1587" w:header="720" w:footer="720" w:gutter="0"/>
          <w:pgNumType w:fmt="decimal"/>
          <w:cols w:space="720" w:num="1"/>
          <w:docGrid w:linePitch="360" w:charSpace="0"/>
        </w:sectPr>
      </w:pPr>
    </w:p>
    <w:p>
      <w:pPr>
        <w:widowControl/>
        <w:ind w:left="0" w:leftChars="0" w:firstLine="0" w:firstLineChars="0"/>
        <w:jc w:val="center"/>
        <w:rPr>
          <w:szCs w:val="21"/>
        </w:rPr>
      </w:pPr>
      <w:r>
        <w:rPr>
          <w:rFonts w:hint="eastAsia" w:ascii="方正小标宋_GBK" w:hAnsi="方正小标宋_GBK" w:eastAsia="方正小标宋_GBK" w:cs="方正小标宋_GBK"/>
          <w:color w:val="000000"/>
          <w:kern w:val="0"/>
          <w:sz w:val="44"/>
          <w:szCs w:val="44"/>
          <w:lang w:bidi="ar"/>
        </w:rPr>
        <w:t>目  录</w:t>
      </w:r>
    </w:p>
    <w:p>
      <w:pPr>
        <w:widowControl/>
        <w:rPr>
          <w:rFonts w:hint="eastAsia"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 xml:space="preserve"> </w:t>
      </w:r>
    </w:p>
    <w:p>
      <w:pPr>
        <w:spacing w:before="0" w:beforeLines="0" w:after="0" w:afterLines="0" w:line="240" w:lineRule="auto"/>
        <w:ind w:left="0" w:leftChars="0" w:right="0" w:rightChars="0" w:firstLine="0" w:firstLineChars="0"/>
        <w:jc w:val="center"/>
      </w:pPr>
    </w:p>
    <w:p>
      <w:pPr>
        <w:pStyle w:val="9"/>
        <w:tabs>
          <w:tab w:val="right" w:leader="dot" w:pos="8845"/>
        </w:tabs>
      </w:pPr>
      <w:r>
        <w:rPr>
          <w:rFonts w:hint="eastAsia"/>
        </w:rPr>
        <w:fldChar w:fldCharType="begin"/>
      </w:r>
      <w:r>
        <w:rPr>
          <w:rFonts w:hint="eastAsia"/>
        </w:rPr>
        <w:instrText xml:space="preserve">TOC \o "1-2" \h \u </w:instrText>
      </w:r>
      <w:r>
        <w:rPr>
          <w:rFonts w:hint="eastAsia"/>
        </w:rPr>
        <w:fldChar w:fldCharType="separate"/>
      </w:r>
      <w:r>
        <w:rPr>
          <w:rFonts w:hint="eastAsia"/>
        </w:rPr>
        <w:fldChar w:fldCharType="begin"/>
      </w:r>
      <w:r>
        <w:rPr>
          <w:rFonts w:hint="eastAsia"/>
        </w:rPr>
        <w:instrText xml:space="preserve"> HYPERLINK \l _Toc2064 </w:instrText>
      </w:r>
      <w:r>
        <w:rPr>
          <w:rFonts w:hint="eastAsia"/>
        </w:rPr>
        <w:fldChar w:fldCharType="separate"/>
      </w:r>
      <w:r>
        <w:rPr>
          <w:rFonts w:hint="eastAsia"/>
        </w:rPr>
        <w:t>一、技术描述</w:t>
      </w:r>
      <w:r>
        <w:tab/>
      </w:r>
      <w:r>
        <w:fldChar w:fldCharType="begin"/>
      </w:r>
      <w:r>
        <w:instrText xml:space="preserve"> PAGEREF _Toc2064 \h </w:instrText>
      </w:r>
      <w:r>
        <w:fldChar w:fldCharType="separate"/>
      </w:r>
      <w:r>
        <w:t>3</w:t>
      </w:r>
      <w:r>
        <w:fldChar w:fldCharType="end"/>
      </w:r>
      <w:r>
        <w:rPr>
          <w:rFonts w:hint="eastAsia"/>
        </w:rPr>
        <w:fldChar w:fldCharType="end"/>
      </w:r>
    </w:p>
    <w:p>
      <w:pPr>
        <w:pStyle w:val="10"/>
        <w:tabs>
          <w:tab w:val="right" w:leader="dot" w:pos="8845"/>
        </w:tabs>
      </w:pPr>
      <w:r>
        <w:rPr>
          <w:rFonts w:hint="eastAsia"/>
        </w:rPr>
        <w:fldChar w:fldCharType="begin"/>
      </w:r>
      <w:r>
        <w:rPr>
          <w:rFonts w:hint="eastAsia"/>
        </w:rPr>
        <w:instrText xml:space="preserve"> HYPERLINK \l _Toc27419 </w:instrText>
      </w:r>
      <w:r>
        <w:rPr>
          <w:rFonts w:hint="eastAsia"/>
        </w:rPr>
        <w:fldChar w:fldCharType="separate"/>
      </w:r>
      <w:r>
        <w:rPr>
          <w:rFonts w:hint="eastAsia"/>
        </w:rPr>
        <w:t>（一）项目概要</w:t>
      </w:r>
      <w:r>
        <w:tab/>
      </w:r>
      <w:r>
        <w:fldChar w:fldCharType="begin"/>
      </w:r>
      <w:r>
        <w:instrText xml:space="preserve"> PAGEREF _Toc27419 \h </w:instrText>
      </w:r>
      <w:r>
        <w:fldChar w:fldCharType="separate"/>
      </w:r>
      <w:r>
        <w:t>3</w:t>
      </w:r>
      <w:r>
        <w:fldChar w:fldCharType="end"/>
      </w:r>
      <w:r>
        <w:rPr>
          <w:rFonts w:hint="eastAsia"/>
        </w:rPr>
        <w:fldChar w:fldCharType="end"/>
      </w:r>
    </w:p>
    <w:p>
      <w:pPr>
        <w:pStyle w:val="10"/>
        <w:tabs>
          <w:tab w:val="right" w:leader="dot" w:pos="8845"/>
        </w:tabs>
      </w:pPr>
      <w:r>
        <w:rPr>
          <w:rFonts w:hint="eastAsia"/>
        </w:rPr>
        <w:fldChar w:fldCharType="begin"/>
      </w:r>
      <w:r>
        <w:rPr>
          <w:rFonts w:hint="eastAsia"/>
        </w:rPr>
        <w:instrText xml:space="preserve"> HYPERLINK \l _Toc25592 </w:instrText>
      </w:r>
      <w:r>
        <w:rPr>
          <w:rFonts w:hint="eastAsia"/>
        </w:rPr>
        <w:fldChar w:fldCharType="separate"/>
      </w:r>
      <w:r>
        <w:rPr>
          <w:rFonts w:hint="eastAsia"/>
        </w:rPr>
        <w:t>（二）基本知识及能力要求</w:t>
      </w:r>
      <w:r>
        <w:tab/>
      </w:r>
      <w:r>
        <w:fldChar w:fldCharType="begin"/>
      </w:r>
      <w:r>
        <w:instrText xml:space="preserve"> PAGEREF _Toc25592 \h </w:instrText>
      </w:r>
      <w:r>
        <w:fldChar w:fldCharType="separate"/>
      </w:r>
      <w:r>
        <w:t>3</w:t>
      </w:r>
      <w:r>
        <w:fldChar w:fldCharType="end"/>
      </w:r>
      <w:r>
        <w:rPr>
          <w:rFonts w:hint="eastAsia"/>
        </w:rPr>
        <w:fldChar w:fldCharType="end"/>
      </w:r>
    </w:p>
    <w:p>
      <w:pPr>
        <w:pStyle w:val="9"/>
        <w:tabs>
          <w:tab w:val="right" w:leader="dot" w:pos="8845"/>
        </w:tabs>
      </w:pPr>
      <w:r>
        <w:rPr>
          <w:rFonts w:hint="eastAsia"/>
        </w:rPr>
        <w:fldChar w:fldCharType="begin"/>
      </w:r>
      <w:r>
        <w:rPr>
          <w:rFonts w:hint="eastAsia"/>
        </w:rPr>
        <w:instrText xml:space="preserve"> HYPERLINK \l _Toc15637 </w:instrText>
      </w:r>
      <w:r>
        <w:rPr>
          <w:rFonts w:hint="eastAsia"/>
        </w:rPr>
        <w:fldChar w:fldCharType="separate"/>
      </w:r>
      <w:r>
        <w:rPr>
          <w:rFonts w:hint="eastAsia"/>
        </w:rPr>
        <w:t>二、试题及评判标准</w:t>
      </w:r>
      <w:r>
        <w:tab/>
      </w:r>
      <w:r>
        <w:fldChar w:fldCharType="begin"/>
      </w:r>
      <w:r>
        <w:instrText xml:space="preserve"> PAGEREF _Toc15637 \h </w:instrText>
      </w:r>
      <w:r>
        <w:fldChar w:fldCharType="separate"/>
      </w:r>
      <w:r>
        <w:t>4</w:t>
      </w:r>
      <w:r>
        <w:fldChar w:fldCharType="end"/>
      </w:r>
      <w:r>
        <w:rPr>
          <w:rFonts w:hint="eastAsia"/>
        </w:rPr>
        <w:fldChar w:fldCharType="end"/>
      </w:r>
    </w:p>
    <w:p>
      <w:pPr>
        <w:pStyle w:val="10"/>
        <w:tabs>
          <w:tab w:val="right" w:leader="dot" w:pos="8845"/>
        </w:tabs>
      </w:pPr>
      <w:r>
        <w:rPr>
          <w:rFonts w:hint="eastAsia"/>
        </w:rPr>
        <w:fldChar w:fldCharType="begin"/>
      </w:r>
      <w:r>
        <w:rPr>
          <w:rFonts w:hint="eastAsia"/>
        </w:rPr>
        <w:instrText xml:space="preserve"> HYPERLINK \l _Toc10642 </w:instrText>
      </w:r>
      <w:r>
        <w:rPr>
          <w:rFonts w:hint="eastAsia"/>
        </w:rPr>
        <w:fldChar w:fldCharType="separate"/>
      </w:r>
      <w:r>
        <w:rPr>
          <w:rFonts w:hint="eastAsia"/>
        </w:rPr>
        <w:t>（一）试题</w:t>
      </w:r>
      <w:r>
        <w:tab/>
      </w:r>
      <w:r>
        <w:fldChar w:fldCharType="begin"/>
      </w:r>
      <w:r>
        <w:instrText xml:space="preserve"> PAGEREF _Toc10642 \h </w:instrText>
      </w:r>
      <w:r>
        <w:fldChar w:fldCharType="separate"/>
      </w:r>
      <w:r>
        <w:t>4</w:t>
      </w:r>
      <w:r>
        <w:fldChar w:fldCharType="end"/>
      </w:r>
      <w:r>
        <w:rPr>
          <w:rFonts w:hint="eastAsia"/>
        </w:rPr>
        <w:fldChar w:fldCharType="end"/>
      </w:r>
    </w:p>
    <w:p>
      <w:pPr>
        <w:pStyle w:val="10"/>
        <w:tabs>
          <w:tab w:val="right" w:leader="dot" w:pos="8845"/>
        </w:tabs>
      </w:pPr>
      <w:r>
        <w:rPr>
          <w:rFonts w:hint="eastAsia"/>
        </w:rPr>
        <w:fldChar w:fldCharType="begin"/>
      </w:r>
      <w:r>
        <w:rPr>
          <w:rFonts w:hint="eastAsia"/>
        </w:rPr>
        <w:instrText xml:space="preserve"> HYPERLINK \l _Toc29646 </w:instrText>
      </w:r>
      <w:r>
        <w:rPr>
          <w:rFonts w:hint="eastAsia"/>
        </w:rPr>
        <w:fldChar w:fldCharType="separate"/>
      </w:r>
      <w:r>
        <w:rPr>
          <w:rFonts w:hint="eastAsia"/>
        </w:rPr>
        <w:t>（二）比赛时间</w:t>
      </w:r>
      <w:r>
        <w:tab/>
      </w:r>
      <w:r>
        <w:fldChar w:fldCharType="begin"/>
      </w:r>
      <w:r>
        <w:instrText xml:space="preserve"> PAGEREF _Toc29646 \h </w:instrText>
      </w:r>
      <w:r>
        <w:fldChar w:fldCharType="separate"/>
      </w:r>
      <w:r>
        <w:t>5</w:t>
      </w:r>
      <w:r>
        <w:fldChar w:fldCharType="end"/>
      </w:r>
      <w:r>
        <w:rPr>
          <w:rFonts w:hint="eastAsia"/>
        </w:rPr>
        <w:fldChar w:fldCharType="end"/>
      </w:r>
    </w:p>
    <w:p>
      <w:pPr>
        <w:pStyle w:val="10"/>
        <w:tabs>
          <w:tab w:val="right" w:leader="dot" w:pos="8845"/>
        </w:tabs>
      </w:pPr>
      <w:r>
        <w:rPr>
          <w:rFonts w:hint="eastAsia"/>
        </w:rPr>
        <w:fldChar w:fldCharType="begin"/>
      </w:r>
      <w:r>
        <w:rPr>
          <w:rFonts w:hint="eastAsia"/>
        </w:rPr>
        <w:instrText xml:space="preserve"> HYPERLINK \l _Toc16494 </w:instrText>
      </w:r>
      <w:r>
        <w:rPr>
          <w:rFonts w:hint="eastAsia"/>
        </w:rPr>
        <w:fldChar w:fldCharType="separate"/>
      </w:r>
      <w:r>
        <w:rPr>
          <w:rFonts w:hint="eastAsia"/>
        </w:rPr>
        <w:t>（三）评判标准</w:t>
      </w:r>
      <w:r>
        <w:tab/>
      </w:r>
      <w:r>
        <w:fldChar w:fldCharType="begin"/>
      </w:r>
      <w:r>
        <w:instrText xml:space="preserve"> PAGEREF _Toc16494 \h </w:instrText>
      </w:r>
      <w:r>
        <w:fldChar w:fldCharType="separate"/>
      </w:r>
      <w:r>
        <w:t>5</w:t>
      </w:r>
      <w:r>
        <w:fldChar w:fldCharType="end"/>
      </w:r>
      <w:r>
        <w:rPr>
          <w:rFonts w:hint="eastAsia"/>
        </w:rPr>
        <w:fldChar w:fldCharType="end"/>
      </w:r>
    </w:p>
    <w:p>
      <w:pPr>
        <w:pStyle w:val="9"/>
        <w:tabs>
          <w:tab w:val="right" w:leader="dot" w:pos="8845"/>
        </w:tabs>
      </w:pPr>
      <w:r>
        <w:rPr>
          <w:rFonts w:hint="eastAsia"/>
        </w:rPr>
        <w:fldChar w:fldCharType="begin"/>
      </w:r>
      <w:r>
        <w:rPr>
          <w:rFonts w:hint="eastAsia"/>
        </w:rPr>
        <w:instrText xml:space="preserve"> HYPERLINK \l _Toc2369 </w:instrText>
      </w:r>
      <w:r>
        <w:rPr>
          <w:rFonts w:hint="eastAsia"/>
        </w:rPr>
        <w:fldChar w:fldCharType="separate"/>
      </w:r>
      <w:r>
        <w:rPr>
          <w:rFonts w:hint="eastAsia"/>
        </w:rPr>
        <w:t>三、竞赛细则</w:t>
      </w:r>
      <w:r>
        <w:tab/>
      </w:r>
      <w:r>
        <w:fldChar w:fldCharType="begin"/>
      </w:r>
      <w:r>
        <w:instrText xml:space="preserve"> PAGEREF _Toc2369 \h </w:instrText>
      </w:r>
      <w:r>
        <w:fldChar w:fldCharType="separate"/>
      </w:r>
      <w:r>
        <w:t>6</w:t>
      </w:r>
      <w:r>
        <w:fldChar w:fldCharType="end"/>
      </w:r>
      <w:r>
        <w:rPr>
          <w:rFonts w:hint="eastAsia"/>
        </w:rPr>
        <w:fldChar w:fldCharType="end"/>
      </w:r>
    </w:p>
    <w:p>
      <w:pPr>
        <w:pStyle w:val="10"/>
        <w:tabs>
          <w:tab w:val="right" w:leader="dot" w:pos="8845"/>
        </w:tabs>
      </w:pPr>
      <w:r>
        <w:rPr>
          <w:rFonts w:hint="eastAsia"/>
        </w:rPr>
        <w:fldChar w:fldCharType="begin"/>
      </w:r>
      <w:r>
        <w:rPr>
          <w:rFonts w:hint="eastAsia"/>
        </w:rPr>
        <w:instrText xml:space="preserve"> HYPERLINK \l _Toc20642 </w:instrText>
      </w:r>
      <w:r>
        <w:rPr>
          <w:rFonts w:hint="eastAsia"/>
        </w:rPr>
        <w:fldChar w:fldCharType="separate"/>
      </w:r>
      <w:r>
        <w:t>（一）竞赛</w:t>
      </w:r>
      <w:r>
        <w:rPr>
          <w:rFonts w:hint="eastAsia"/>
          <w:lang w:val="en-US" w:eastAsia="zh-CN"/>
        </w:rPr>
        <w:t>全过程工作时间安排</w:t>
      </w:r>
      <w:r>
        <w:tab/>
      </w:r>
      <w:r>
        <w:fldChar w:fldCharType="begin"/>
      </w:r>
      <w:r>
        <w:instrText xml:space="preserve"> PAGEREF _Toc20642 \h </w:instrText>
      </w:r>
      <w:r>
        <w:fldChar w:fldCharType="separate"/>
      </w:r>
      <w:r>
        <w:t>6</w:t>
      </w:r>
      <w:r>
        <w:fldChar w:fldCharType="end"/>
      </w:r>
      <w:r>
        <w:rPr>
          <w:rFonts w:hint="eastAsia"/>
        </w:rPr>
        <w:fldChar w:fldCharType="end"/>
      </w:r>
    </w:p>
    <w:p>
      <w:pPr>
        <w:pStyle w:val="10"/>
        <w:tabs>
          <w:tab w:val="right" w:leader="dot" w:pos="8845"/>
        </w:tabs>
      </w:pPr>
      <w:r>
        <w:rPr>
          <w:rFonts w:hint="eastAsia"/>
        </w:rPr>
        <w:fldChar w:fldCharType="begin"/>
      </w:r>
      <w:r>
        <w:rPr>
          <w:rFonts w:hint="eastAsia"/>
        </w:rPr>
        <w:instrText xml:space="preserve"> HYPERLINK \l _Toc19238 </w:instrText>
      </w:r>
      <w:r>
        <w:rPr>
          <w:rFonts w:hint="eastAsia"/>
        </w:rPr>
        <w:fldChar w:fldCharType="separate"/>
      </w:r>
      <w:r>
        <w:t>（二）</w:t>
      </w:r>
      <w:r>
        <w:rPr>
          <w:rFonts w:hint="eastAsia"/>
          <w:lang w:val="en-US" w:eastAsia="zh-CN"/>
        </w:rPr>
        <w:t>试题确定方式</w:t>
      </w:r>
      <w:r>
        <w:tab/>
      </w:r>
      <w:r>
        <w:fldChar w:fldCharType="begin"/>
      </w:r>
      <w:r>
        <w:instrText xml:space="preserve"> PAGEREF _Toc19238 \h </w:instrText>
      </w:r>
      <w:r>
        <w:fldChar w:fldCharType="separate"/>
      </w:r>
      <w:r>
        <w:t>6</w:t>
      </w:r>
      <w:r>
        <w:fldChar w:fldCharType="end"/>
      </w:r>
      <w:r>
        <w:rPr>
          <w:rFonts w:hint="eastAsia"/>
        </w:rPr>
        <w:fldChar w:fldCharType="end"/>
      </w:r>
    </w:p>
    <w:p>
      <w:pPr>
        <w:pStyle w:val="10"/>
        <w:tabs>
          <w:tab w:val="right" w:leader="dot" w:pos="8845"/>
        </w:tabs>
      </w:pPr>
      <w:r>
        <w:rPr>
          <w:rFonts w:hint="eastAsia"/>
        </w:rPr>
        <w:fldChar w:fldCharType="begin"/>
      </w:r>
      <w:r>
        <w:rPr>
          <w:rFonts w:hint="eastAsia"/>
        </w:rPr>
        <w:instrText xml:space="preserve"> HYPERLINK \l _Toc1808 </w:instrText>
      </w:r>
      <w:r>
        <w:rPr>
          <w:rFonts w:hint="eastAsia"/>
        </w:rPr>
        <w:fldChar w:fldCharType="separate"/>
      </w:r>
      <w:r>
        <w:rPr>
          <w:rFonts w:hint="eastAsia"/>
          <w:lang w:val="en-US" w:eastAsia="zh-CN"/>
        </w:rPr>
        <w:t>（三）评判方式</w:t>
      </w:r>
      <w:r>
        <w:tab/>
      </w:r>
      <w:r>
        <w:fldChar w:fldCharType="begin"/>
      </w:r>
      <w:r>
        <w:instrText xml:space="preserve"> PAGEREF _Toc1808 \h </w:instrText>
      </w:r>
      <w:r>
        <w:fldChar w:fldCharType="separate"/>
      </w:r>
      <w:r>
        <w:t>6</w:t>
      </w:r>
      <w:r>
        <w:fldChar w:fldCharType="end"/>
      </w:r>
      <w:r>
        <w:rPr>
          <w:rFonts w:hint="eastAsia"/>
        </w:rPr>
        <w:fldChar w:fldCharType="end"/>
      </w:r>
    </w:p>
    <w:p>
      <w:pPr>
        <w:pStyle w:val="10"/>
        <w:tabs>
          <w:tab w:val="right" w:leader="dot" w:pos="8845"/>
        </w:tabs>
      </w:pPr>
      <w:r>
        <w:rPr>
          <w:rFonts w:hint="eastAsia"/>
        </w:rPr>
        <w:fldChar w:fldCharType="begin"/>
      </w:r>
      <w:r>
        <w:rPr>
          <w:rFonts w:hint="eastAsia"/>
        </w:rPr>
        <w:instrText xml:space="preserve"> HYPERLINK \l _Toc14496 </w:instrText>
      </w:r>
      <w:r>
        <w:rPr>
          <w:rFonts w:hint="eastAsia"/>
        </w:rPr>
        <w:fldChar w:fldCharType="separate"/>
      </w:r>
      <w:r>
        <w:rPr>
          <w:rFonts w:hint="eastAsia"/>
          <w:lang w:val="en-US" w:eastAsia="zh-CN"/>
        </w:rPr>
        <w:t>（四）参赛选手工具携带及检查</w:t>
      </w:r>
      <w:r>
        <w:tab/>
      </w:r>
      <w:r>
        <w:fldChar w:fldCharType="begin"/>
      </w:r>
      <w:r>
        <w:instrText xml:space="preserve"> PAGEREF _Toc14496 \h </w:instrText>
      </w:r>
      <w:r>
        <w:fldChar w:fldCharType="separate"/>
      </w:r>
      <w:r>
        <w:t>7</w:t>
      </w:r>
      <w:r>
        <w:fldChar w:fldCharType="end"/>
      </w:r>
      <w:r>
        <w:rPr>
          <w:rFonts w:hint="eastAsia"/>
        </w:rPr>
        <w:fldChar w:fldCharType="end"/>
      </w:r>
    </w:p>
    <w:p>
      <w:pPr>
        <w:pStyle w:val="10"/>
        <w:tabs>
          <w:tab w:val="right" w:leader="dot" w:pos="8845"/>
        </w:tabs>
      </w:pPr>
      <w:r>
        <w:rPr>
          <w:rFonts w:hint="eastAsia"/>
        </w:rPr>
        <w:fldChar w:fldCharType="begin"/>
      </w:r>
      <w:r>
        <w:rPr>
          <w:rFonts w:hint="eastAsia"/>
        </w:rPr>
        <w:instrText xml:space="preserve"> HYPERLINK \l _Toc31990 </w:instrText>
      </w:r>
      <w:r>
        <w:rPr>
          <w:rFonts w:hint="eastAsia"/>
        </w:rPr>
        <w:fldChar w:fldCharType="separate"/>
      </w:r>
      <w:r>
        <w:rPr>
          <w:rFonts w:hint="eastAsia"/>
          <w:lang w:val="en-US" w:eastAsia="zh-CN"/>
        </w:rPr>
        <w:t>（五）成绩排名方式</w:t>
      </w:r>
      <w:r>
        <w:tab/>
      </w:r>
      <w:r>
        <w:fldChar w:fldCharType="begin"/>
      </w:r>
      <w:r>
        <w:instrText xml:space="preserve"> PAGEREF _Toc31990 \h </w:instrText>
      </w:r>
      <w:r>
        <w:fldChar w:fldCharType="separate"/>
      </w:r>
      <w:r>
        <w:t>7</w:t>
      </w:r>
      <w:r>
        <w:fldChar w:fldCharType="end"/>
      </w:r>
      <w:r>
        <w:rPr>
          <w:rFonts w:hint="eastAsia"/>
        </w:rPr>
        <w:fldChar w:fldCharType="end"/>
      </w:r>
    </w:p>
    <w:p>
      <w:pPr>
        <w:pStyle w:val="10"/>
        <w:tabs>
          <w:tab w:val="right" w:leader="dot" w:pos="8845"/>
        </w:tabs>
      </w:pPr>
      <w:r>
        <w:rPr>
          <w:rFonts w:hint="eastAsia"/>
        </w:rPr>
        <w:fldChar w:fldCharType="begin"/>
      </w:r>
      <w:r>
        <w:rPr>
          <w:rFonts w:hint="eastAsia"/>
        </w:rPr>
        <w:instrText xml:space="preserve"> HYPERLINK \l _Toc18959 </w:instrText>
      </w:r>
      <w:r>
        <w:rPr>
          <w:rFonts w:hint="eastAsia"/>
        </w:rPr>
        <w:fldChar w:fldCharType="separate"/>
      </w:r>
      <w:r>
        <w:rPr>
          <w:rFonts w:hint="eastAsia"/>
          <w:lang w:val="en-US" w:eastAsia="zh-CN"/>
        </w:rPr>
        <w:t>（六）成绩录入统计</w:t>
      </w:r>
      <w:r>
        <w:tab/>
      </w:r>
      <w:r>
        <w:fldChar w:fldCharType="begin"/>
      </w:r>
      <w:r>
        <w:instrText xml:space="preserve"> PAGEREF _Toc18959 \h </w:instrText>
      </w:r>
      <w:r>
        <w:fldChar w:fldCharType="separate"/>
      </w:r>
      <w:r>
        <w:t>8</w:t>
      </w:r>
      <w:r>
        <w:fldChar w:fldCharType="end"/>
      </w:r>
      <w:r>
        <w:rPr>
          <w:rFonts w:hint="eastAsia"/>
        </w:rPr>
        <w:fldChar w:fldCharType="end"/>
      </w:r>
    </w:p>
    <w:p>
      <w:pPr>
        <w:pStyle w:val="10"/>
        <w:tabs>
          <w:tab w:val="right" w:leader="dot" w:pos="8845"/>
        </w:tabs>
      </w:pPr>
      <w:r>
        <w:rPr>
          <w:rFonts w:hint="eastAsia"/>
        </w:rPr>
        <w:fldChar w:fldCharType="begin"/>
      </w:r>
      <w:r>
        <w:rPr>
          <w:rFonts w:hint="eastAsia"/>
        </w:rPr>
        <w:instrText xml:space="preserve"> HYPERLINK \l _Toc25833 </w:instrText>
      </w:r>
      <w:r>
        <w:rPr>
          <w:rFonts w:hint="eastAsia"/>
        </w:rPr>
        <w:fldChar w:fldCharType="separate"/>
      </w:r>
      <w:r>
        <w:t>（</w:t>
      </w:r>
      <w:r>
        <w:rPr>
          <w:rFonts w:hint="eastAsia"/>
          <w:lang w:val="en-US" w:eastAsia="zh-CN"/>
        </w:rPr>
        <w:t>七</w:t>
      </w:r>
      <w:r>
        <w:t>）竞赛纪律</w:t>
      </w:r>
      <w:r>
        <w:tab/>
      </w:r>
      <w:r>
        <w:fldChar w:fldCharType="begin"/>
      </w:r>
      <w:r>
        <w:instrText xml:space="preserve"> PAGEREF _Toc25833 \h </w:instrText>
      </w:r>
      <w:r>
        <w:fldChar w:fldCharType="separate"/>
      </w:r>
      <w:r>
        <w:t>8</w:t>
      </w:r>
      <w:r>
        <w:fldChar w:fldCharType="end"/>
      </w:r>
      <w:r>
        <w:rPr>
          <w:rFonts w:hint="eastAsia"/>
        </w:rPr>
        <w:fldChar w:fldCharType="end"/>
      </w:r>
    </w:p>
    <w:p>
      <w:pPr>
        <w:pStyle w:val="10"/>
        <w:tabs>
          <w:tab w:val="right" w:leader="dot" w:pos="8845"/>
        </w:tabs>
      </w:pPr>
      <w:r>
        <w:rPr>
          <w:rFonts w:hint="eastAsia"/>
        </w:rPr>
        <w:fldChar w:fldCharType="begin"/>
      </w:r>
      <w:r>
        <w:rPr>
          <w:rFonts w:hint="eastAsia"/>
        </w:rPr>
        <w:instrText xml:space="preserve"> HYPERLINK \l _Toc23710 </w:instrText>
      </w:r>
      <w:r>
        <w:rPr>
          <w:rFonts w:hint="eastAsia"/>
        </w:rPr>
        <w:fldChar w:fldCharType="separate"/>
      </w:r>
      <w:r>
        <w:rPr>
          <w:rFonts w:hint="eastAsia"/>
        </w:rPr>
        <w:t>（</w:t>
      </w:r>
      <w:r>
        <w:rPr>
          <w:rFonts w:hint="eastAsia"/>
          <w:lang w:val="en-US" w:eastAsia="zh-CN"/>
        </w:rPr>
        <w:t>八</w:t>
      </w:r>
      <w:r>
        <w:rPr>
          <w:rFonts w:hint="eastAsia"/>
        </w:rPr>
        <w:t>）违规处理</w:t>
      </w:r>
      <w:r>
        <w:tab/>
      </w:r>
      <w:r>
        <w:fldChar w:fldCharType="begin"/>
      </w:r>
      <w:r>
        <w:instrText xml:space="preserve"> PAGEREF _Toc23710 \h </w:instrText>
      </w:r>
      <w:r>
        <w:fldChar w:fldCharType="separate"/>
      </w:r>
      <w:r>
        <w:t>9</w:t>
      </w:r>
      <w:r>
        <w:fldChar w:fldCharType="end"/>
      </w:r>
      <w:r>
        <w:rPr>
          <w:rFonts w:hint="eastAsia"/>
        </w:rPr>
        <w:fldChar w:fldCharType="end"/>
      </w:r>
    </w:p>
    <w:p>
      <w:pPr>
        <w:pStyle w:val="9"/>
        <w:tabs>
          <w:tab w:val="right" w:leader="dot" w:pos="8845"/>
        </w:tabs>
      </w:pPr>
      <w:r>
        <w:rPr>
          <w:rFonts w:hint="eastAsia"/>
        </w:rPr>
        <w:fldChar w:fldCharType="begin"/>
      </w:r>
      <w:r>
        <w:rPr>
          <w:rFonts w:hint="eastAsia"/>
        </w:rPr>
        <w:instrText xml:space="preserve"> HYPERLINK \l _Toc28834 </w:instrText>
      </w:r>
      <w:r>
        <w:rPr>
          <w:rFonts w:hint="eastAsia"/>
        </w:rPr>
        <w:fldChar w:fldCharType="separate"/>
      </w:r>
      <w:r>
        <w:rPr>
          <w:rFonts w:hint="eastAsia"/>
        </w:rPr>
        <w:t>四、竞赛场地、设施设备等安排</w:t>
      </w:r>
      <w:r>
        <w:tab/>
      </w:r>
      <w:r>
        <w:fldChar w:fldCharType="begin"/>
      </w:r>
      <w:r>
        <w:instrText xml:space="preserve"> PAGEREF _Toc28834 \h </w:instrText>
      </w:r>
      <w:r>
        <w:fldChar w:fldCharType="separate"/>
      </w:r>
      <w:r>
        <w:t>9</w:t>
      </w:r>
      <w:r>
        <w:fldChar w:fldCharType="end"/>
      </w:r>
      <w:r>
        <w:rPr>
          <w:rFonts w:hint="eastAsia"/>
        </w:rPr>
        <w:fldChar w:fldCharType="end"/>
      </w:r>
    </w:p>
    <w:p>
      <w:pPr>
        <w:pStyle w:val="10"/>
        <w:tabs>
          <w:tab w:val="right" w:leader="dot" w:pos="8845"/>
        </w:tabs>
      </w:pPr>
      <w:r>
        <w:rPr>
          <w:rFonts w:hint="eastAsia"/>
        </w:rPr>
        <w:fldChar w:fldCharType="begin"/>
      </w:r>
      <w:r>
        <w:rPr>
          <w:rFonts w:hint="eastAsia"/>
        </w:rPr>
        <w:instrText xml:space="preserve"> HYPERLINK \l _Toc1883 </w:instrText>
      </w:r>
      <w:r>
        <w:rPr>
          <w:rFonts w:hint="eastAsia"/>
        </w:rPr>
        <w:fldChar w:fldCharType="separate"/>
      </w:r>
      <w:r>
        <w:rPr>
          <w:rFonts w:hint="eastAsia"/>
        </w:rPr>
        <w:t>（一）赛场规格要求</w:t>
      </w:r>
      <w:r>
        <w:tab/>
      </w:r>
      <w:r>
        <w:fldChar w:fldCharType="begin"/>
      </w:r>
      <w:r>
        <w:instrText xml:space="preserve"> PAGEREF _Toc1883 \h </w:instrText>
      </w:r>
      <w:r>
        <w:fldChar w:fldCharType="separate"/>
      </w:r>
      <w:r>
        <w:t>9</w:t>
      </w:r>
      <w:r>
        <w:fldChar w:fldCharType="end"/>
      </w:r>
      <w:r>
        <w:rPr>
          <w:rFonts w:hint="eastAsia"/>
        </w:rPr>
        <w:fldChar w:fldCharType="end"/>
      </w:r>
    </w:p>
    <w:p>
      <w:pPr>
        <w:pStyle w:val="10"/>
        <w:tabs>
          <w:tab w:val="right" w:leader="dot" w:pos="8845"/>
        </w:tabs>
      </w:pPr>
      <w:r>
        <w:rPr>
          <w:rFonts w:hint="eastAsia"/>
        </w:rPr>
        <w:fldChar w:fldCharType="begin"/>
      </w:r>
      <w:r>
        <w:rPr>
          <w:rFonts w:hint="eastAsia"/>
        </w:rPr>
        <w:instrText xml:space="preserve"> HYPERLINK \l _Toc15950 </w:instrText>
      </w:r>
      <w:r>
        <w:rPr>
          <w:rFonts w:hint="eastAsia"/>
        </w:rPr>
        <w:fldChar w:fldCharType="separate"/>
      </w:r>
      <w:r>
        <w:rPr>
          <w:rFonts w:hint="eastAsia"/>
        </w:rPr>
        <w:t>（二）场地布局</w:t>
      </w:r>
      <w:r>
        <w:tab/>
      </w:r>
      <w:r>
        <w:fldChar w:fldCharType="begin"/>
      </w:r>
      <w:r>
        <w:instrText xml:space="preserve"> PAGEREF _Toc15950 \h </w:instrText>
      </w:r>
      <w:r>
        <w:fldChar w:fldCharType="separate"/>
      </w:r>
      <w:r>
        <w:t>10</w:t>
      </w:r>
      <w:r>
        <w:fldChar w:fldCharType="end"/>
      </w:r>
      <w:r>
        <w:rPr>
          <w:rFonts w:hint="eastAsia"/>
        </w:rPr>
        <w:fldChar w:fldCharType="end"/>
      </w:r>
    </w:p>
    <w:p>
      <w:pPr>
        <w:pStyle w:val="10"/>
        <w:tabs>
          <w:tab w:val="right" w:leader="dot" w:pos="8845"/>
        </w:tabs>
      </w:pPr>
      <w:r>
        <w:rPr>
          <w:rFonts w:hint="eastAsia"/>
        </w:rPr>
        <w:fldChar w:fldCharType="begin"/>
      </w:r>
      <w:r>
        <w:rPr>
          <w:rFonts w:hint="eastAsia"/>
        </w:rPr>
        <w:instrText xml:space="preserve"> HYPERLINK \l _Toc3533 </w:instrText>
      </w:r>
      <w:r>
        <w:rPr>
          <w:rFonts w:hint="eastAsia"/>
        </w:rPr>
        <w:fldChar w:fldCharType="separate"/>
      </w:r>
      <w:r>
        <w:rPr>
          <w:rFonts w:hint="eastAsia"/>
        </w:rPr>
        <w:t>（三）基础设施清单</w:t>
      </w:r>
      <w:r>
        <w:tab/>
      </w:r>
      <w:r>
        <w:fldChar w:fldCharType="begin"/>
      </w:r>
      <w:r>
        <w:instrText xml:space="preserve"> PAGEREF _Toc3533 \h </w:instrText>
      </w:r>
      <w:r>
        <w:fldChar w:fldCharType="separate"/>
      </w:r>
      <w:r>
        <w:t>12</w:t>
      </w:r>
      <w:r>
        <w:fldChar w:fldCharType="end"/>
      </w:r>
      <w:r>
        <w:rPr>
          <w:rFonts w:hint="eastAsia"/>
        </w:rPr>
        <w:fldChar w:fldCharType="end"/>
      </w:r>
    </w:p>
    <w:p>
      <w:pPr>
        <w:pStyle w:val="10"/>
        <w:tabs>
          <w:tab w:val="right" w:leader="dot" w:pos="8845"/>
        </w:tabs>
      </w:pPr>
      <w:r>
        <w:rPr>
          <w:rFonts w:hint="eastAsia"/>
        </w:rPr>
        <w:fldChar w:fldCharType="begin"/>
      </w:r>
      <w:r>
        <w:rPr>
          <w:rFonts w:hint="eastAsia"/>
        </w:rPr>
        <w:instrText xml:space="preserve"> HYPERLINK \l _Toc20796 </w:instrText>
      </w:r>
      <w:r>
        <w:rPr>
          <w:rFonts w:hint="eastAsia"/>
        </w:rPr>
        <w:fldChar w:fldCharType="separate"/>
      </w:r>
      <w:r>
        <w:t>（四）选手自带工具</w:t>
      </w:r>
      <w:r>
        <w:tab/>
      </w:r>
      <w:r>
        <w:fldChar w:fldCharType="begin"/>
      </w:r>
      <w:r>
        <w:instrText xml:space="preserve"> PAGEREF _Toc20796 \h </w:instrText>
      </w:r>
      <w:r>
        <w:fldChar w:fldCharType="separate"/>
      </w:r>
      <w:r>
        <w:t>12</w:t>
      </w:r>
      <w:r>
        <w:fldChar w:fldCharType="end"/>
      </w:r>
      <w:r>
        <w:rPr>
          <w:rFonts w:hint="eastAsia"/>
        </w:rPr>
        <w:fldChar w:fldCharType="end"/>
      </w:r>
    </w:p>
    <w:p>
      <w:pPr>
        <w:pStyle w:val="9"/>
        <w:tabs>
          <w:tab w:val="right" w:leader="dot" w:pos="8845"/>
        </w:tabs>
      </w:pPr>
      <w:r>
        <w:rPr>
          <w:rFonts w:hint="eastAsia"/>
        </w:rPr>
        <w:fldChar w:fldCharType="begin"/>
      </w:r>
      <w:r>
        <w:rPr>
          <w:rFonts w:hint="eastAsia"/>
        </w:rPr>
        <w:instrText xml:space="preserve"> HYPERLINK \l _Toc1117 </w:instrText>
      </w:r>
      <w:r>
        <w:rPr>
          <w:rFonts w:hint="eastAsia"/>
        </w:rPr>
        <w:fldChar w:fldCharType="separate"/>
      </w:r>
      <w:r>
        <w:rPr>
          <w:rFonts w:hint="eastAsia"/>
        </w:rPr>
        <w:t>五、安全、健康要求</w:t>
      </w:r>
      <w:r>
        <w:tab/>
      </w:r>
      <w:r>
        <w:fldChar w:fldCharType="begin"/>
      </w:r>
      <w:r>
        <w:instrText xml:space="preserve"> PAGEREF _Toc1117 \h </w:instrText>
      </w:r>
      <w:r>
        <w:fldChar w:fldCharType="separate"/>
      </w:r>
      <w:r>
        <w:t>12</w:t>
      </w:r>
      <w:r>
        <w:fldChar w:fldCharType="end"/>
      </w:r>
      <w:r>
        <w:rPr>
          <w:rFonts w:hint="eastAsia"/>
        </w:rPr>
        <w:fldChar w:fldCharType="end"/>
      </w:r>
    </w:p>
    <w:p>
      <w:pPr>
        <w:pStyle w:val="10"/>
        <w:tabs>
          <w:tab w:val="right" w:leader="dot" w:pos="8845"/>
        </w:tabs>
      </w:pPr>
      <w:r>
        <w:rPr>
          <w:rFonts w:hint="eastAsia"/>
        </w:rPr>
        <w:fldChar w:fldCharType="begin"/>
      </w:r>
      <w:r>
        <w:rPr>
          <w:rFonts w:hint="eastAsia"/>
        </w:rPr>
        <w:instrText xml:space="preserve"> HYPERLINK \l _Toc31007 </w:instrText>
      </w:r>
      <w:r>
        <w:rPr>
          <w:rFonts w:hint="eastAsia"/>
        </w:rPr>
        <w:fldChar w:fldCharType="separate"/>
      </w:r>
      <w:r>
        <w:t>（一）选手安全防护要求</w:t>
      </w:r>
      <w:r>
        <w:tab/>
      </w:r>
      <w:r>
        <w:fldChar w:fldCharType="begin"/>
      </w:r>
      <w:r>
        <w:instrText xml:space="preserve"> PAGEREF _Toc31007 \h </w:instrText>
      </w:r>
      <w:r>
        <w:fldChar w:fldCharType="separate"/>
      </w:r>
      <w:r>
        <w:t>12</w:t>
      </w:r>
      <w:r>
        <w:fldChar w:fldCharType="end"/>
      </w:r>
      <w:r>
        <w:rPr>
          <w:rFonts w:hint="eastAsia"/>
        </w:rPr>
        <w:fldChar w:fldCharType="end"/>
      </w:r>
    </w:p>
    <w:p>
      <w:pPr>
        <w:pStyle w:val="10"/>
        <w:tabs>
          <w:tab w:val="right" w:leader="dot" w:pos="8845"/>
        </w:tabs>
      </w:pPr>
      <w:r>
        <w:rPr>
          <w:rFonts w:hint="eastAsia"/>
        </w:rPr>
        <w:fldChar w:fldCharType="begin"/>
      </w:r>
      <w:r>
        <w:rPr>
          <w:rFonts w:hint="eastAsia"/>
        </w:rPr>
        <w:instrText xml:space="preserve"> HYPERLINK \l _Toc7454 </w:instrText>
      </w:r>
      <w:r>
        <w:rPr>
          <w:rFonts w:hint="eastAsia"/>
        </w:rPr>
        <w:fldChar w:fldCharType="separate"/>
      </w:r>
      <w:r>
        <w:t>（二）赛</w:t>
      </w:r>
      <w:r>
        <w:rPr>
          <w:rFonts w:hint="eastAsia"/>
        </w:rPr>
        <w:t>事安全要求</w:t>
      </w:r>
      <w:r>
        <w:tab/>
      </w:r>
      <w:r>
        <w:fldChar w:fldCharType="begin"/>
      </w:r>
      <w:r>
        <w:instrText xml:space="preserve"> PAGEREF _Toc7454 \h </w:instrText>
      </w:r>
      <w:r>
        <w:fldChar w:fldCharType="separate"/>
      </w:r>
      <w:r>
        <w:t>13</w:t>
      </w:r>
      <w:r>
        <w:fldChar w:fldCharType="end"/>
      </w:r>
      <w:r>
        <w:rPr>
          <w:rFonts w:hint="eastAsia"/>
        </w:rPr>
        <w:fldChar w:fldCharType="end"/>
      </w:r>
    </w:p>
    <w:p>
      <w:pPr>
        <w:pStyle w:val="9"/>
        <w:tabs>
          <w:tab w:val="right" w:leader="dot" w:pos="8845"/>
        </w:tabs>
      </w:pPr>
      <w:r>
        <w:rPr>
          <w:rFonts w:hint="eastAsia"/>
        </w:rPr>
        <w:fldChar w:fldCharType="begin"/>
      </w:r>
      <w:r>
        <w:rPr>
          <w:rFonts w:hint="eastAsia"/>
        </w:rPr>
        <w:instrText xml:space="preserve"> HYPERLINK \l _Toc25662 </w:instrText>
      </w:r>
      <w:r>
        <w:rPr>
          <w:rFonts w:hint="eastAsia"/>
        </w:rPr>
        <w:fldChar w:fldCharType="separate"/>
      </w:r>
      <w:r>
        <w:rPr>
          <w:rFonts w:hint="eastAsia"/>
        </w:rPr>
        <w:t>六、绿色环保</w:t>
      </w:r>
      <w:r>
        <w:tab/>
      </w:r>
      <w:r>
        <w:fldChar w:fldCharType="begin"/>
      </w:r>
      <w:r>
        <w:instrText xml:space="preserve"> PAGEREF _Toc25662 \h </w:instrText>
      </w:r>
      <w:r>
        <w:fldChar w:fldCharType="separate"/>
      </w:r>
      <w:r>
        <w:t>13</w:t>
      </w:r>
      <w:r>
        <w:fldChar w:fldCharType="end"/>
      </w:r>
      <w:r>
        <w:rPr>
          <w:rFonts w:hint="eastAsia"/>
        </w:rPr>
        <w:fldChar w:fldCharType="end"/>
      </w:r>
    </w:p>
    <w:p>
      <w:pPr>
        <w:pStyle w:val="2"/>
        <w:rPr>
          <w:rFonts w:hint="eastAsia"/>
        </w:rPr>
      </w:pPr>
      <w:r>
        <w:rPr>
          <w:rFonts w:hint="eastAsia"/>
        </w:rPr>
        <w:fldChar w:fldCharType="end"/>
      </w:r>
    </w:p>
    <w:p>
      <w:pPr>
        <w:pStyle w:val="2"/>
        <w:rPr>
          <w:rFonts w:hint="eastAsia"/>
        </w:rPr>
      </w:pPr>
    </w:p>
    <w:p>
      <w:pPr>
        <w:pStyle w:val="2"/>
        <w:ind w:firstLine="0" w:firstLineChars="0"/>
        <w:rPr>
          <w:rFonts w:hint="eastAsia" w:ascii="宋体" w:hAnsi="宋体" w:cs="宋体"/>
          <w:b/>
          <w:bCs/>
          <w:color w:val="000000"/>
          <w:kern w:val="0"/>
          <w:sz w:val="32"/>
          <w:szCs w:val="32"/>
          <w:lang w:bidi="ar"/>
        </w:rPr>
      </w:pPr>
    </w:p>
    <w:p>
      <w:pPr>
        <w:pStyle w:val="5"/>
        <w:bidi w:val="0"/>
      </w:pPr>
      <w:r>
        <w:rPr>
          <w:rFonts w:hint="eastAsia" w:ascii="宋体" w:hAnsi="宋体" w:cs="宋体"/>
          <w:b/>
          <w:bCs w:val="0"/>
          <w:color w:val="000000"/>
          <w:kern w:val="0"/>
          <w:sz w:val="32"/>
          <w:szCs w:val="32"/>
          <w:lang w:bidi="ar"/>
        </w:rPr>
        <w:br w:type="page"/>
      </w:r>
      <w:bookmarkStart w:id="0" w:name="_Toc10695"/>
      <w:bookmarkStart w:id="1" w:name="_Toc2064"/>
      <w:r>
        <w:rPr>
          <w:rFonts w:hint="eastAsia"/>
        </w:rPr>
        <w:t>一、技术描述</w:t>
      </w:r>
      <w:bookmarkEnd w:id="0"/>
      <w:bookmarkEnd w:id="1"/>
    </w:p>
    <w:p>
      <w:pPr>
        <w:pStyle w:val="6"/>
        <w:bidi w:val="0"/>
      </w:pPr>
      <w:bookmarkStart w:id="2" w:name="_Toc21924"/>
      <w:bookmarkStart w:id="3" w:name="_Toc27419"/>
      <w:bookmarkStart w:id="4" w:name="_Toc28514"/>
      <w:r>
        <w:rPr>
          <w:rFonts w:hint="eastAsia"/>
        </w:rPr>
        <w:t>（一）项目概要</w:t>
      </w:r>
      <w:bookmarkEnd w:id="2"/>
      <w:bookmarkEnd w:id="3"/>
      <w:bookmarkEnd w:id="4"/>
    </w:p>
    <w:p>
      <w:pPr>
        <w:bidi w:val="0"/>
        <w:rPr>
          <w:rFonts w:hint="eastAsia" w:ascii="仿宋_GB2312" w:hAnsi="宋体" w:eastAsia="仿宋_GB2312" w:cs="仿宋_GB2312"/>
          <w:kern w:val="0"/>
          <w:sz w:val="32"/>
          <w:szCs w:val="32"/>
          <w:lang w:bidi="ar"/>
        </w:rPr>
      </w:pPr>
      <w:bookmarkStart w:id="5" w:name="OLE_LINK2"/>
      <w:bookmarkStart w:id="6" w:name="OLE_LINK1"/>
      <w:r>
        <w:rPr>
          <w:rFonts w:hint="eastAsia" w:hAnsi="宋体" w:eastAsia="仿宋_GB2312" w:cs="仿宋_GB2312"/>
          <w:color w:val="000000"/>
          <w:kern w:val="0"/>
          <w:sz w:val="32"/>
          <w:szCs w:val="32"/>
          <w:lang w:bidi="ar"/>
        </w:rPr>
        <w:t>电工赛项紧贴</w:t>
      </w:r>
      <w:r>
        <w:rPr>
          <w:rFonts w:hint="eastAsia" w:ascii="仿宋_GB2312" w:hAnsi="宋体" w:eastAsia="仿宋_GB2312" w:cs="仿宋_GB2312"/>
          <w:color w:val="000000"/>
          <w:kern w:val="0"/>
          <w:sz w:val="32"/>
          <w:szCs w:val="32"/>
          <w:lang w:bidi="ar"/>
        </w:rPr>
        <w:t>工业企业电工岗位真实工作场景，聚焦电气设备安装、调试、维护及故障排除</w:t>
      </w:r>
      <w:r>
        <w:rPr>
          <w:rFonts w:hint="eastAsia" w:hAnsi="宋体" w:eastAsia="仿宋_GB2312" w:cs="仿宋_GB2312"/>
          <w:color w:val="000000"/>
          <w:kern w:val="0"/>
          <w:sz w:val="32"/>
          <w:szCs w:val="32"/>
          <w:lang w:bidi="ar"/>
        </w:rPr>
        <w:t>等</w:t>
      </w:r>
      <w:r>
        <w:rPr>
          <w:rFonts w:hint="eastAsia" w:ascii="仿宋_GB2312" w:hAnsi="宋体" w:eastAsia="仿宋_GB2312" w:cs="仿宋_GB2312"/>
          <w:color w:val="000000"/>
          <w:kern w:val="0"/>
          <w:sz w:val="32"/>
          <w:szCs w:val="32"/>
          <w:lang w:bidi="ar"/>
        </w:rPr>
        <w:t>核心能力。</w:t>
      </w:r>
      <w:r>
        <w:rPr>
          <w:rFonts w:ascii="仿宋_GB2312" w:hAnsi="宋体" w:eastAsia="仿宋_GB2312" w:cs="仿宋_GB2312"/>
          <w:color w:val="000000"/>
          <w:kern w:val="0"/>
          <w:sz w:val="32"/>
          <w:szCs w:val="32"/>
          <w:lang w:bidi="ar"/>
        </w:rPr>
        <w:t>本赛项主要考察电工基本常识和基本技能、继电控制电路装调维修、电气设备（装置）装调维修、自动控制电路装调</w:t>
      </w:r>
      <w:r>
        <w:rPr>
          <w:rFonts w:hAnsi="宋体" w:eastAsia="仿宋_GB2312" w:cs="仿宋_GB2312"/>
          <w:color w:val="000000"/>
          <w:kern w:val="0"/>
          <w:sz w:val="32"/>
          <w:szCs w:val="32"/>
          <w:lang w:bidi="ar"/>
        </w:rPr>
        <w:t>维修</w:t>
      </w:r>
      <w:r>
        <w:rPr>
          <w:rFonts w:ascii="仿宋_GB2312" w:hAnsi="宋体" w:eastAsia="仿宋_GB2312" w:cs="仿宋_GB2312"/>
          <w:color w:val="000000"/>
          <w:kern w:val="0"/>
          <w:sz w:val="32"/>
          <w:szCs w:val="32"/>
          <w:lang w:bidi="ar"/>
        </w:rPr>
        <w:t>等知识和技能</w:t>
      </w:r>
      <w:r>
        <w:rPr>
          <w:rFonts w:hint="eastAsia" w:hAnsi="宋体" w:eastAsia="仿宋_GB2312" w:cs="仿宋_GB2312"/>
          <w:color w:val="000000"/>
          <w:kern w:val="0"/>
          <w:sz w:val="32"/>
          <w:szCs w:val="32"/>
          <w:lang w:bidi="ar"/>
        </w:rPr>
        <w:t>。</w:t>
      </w:r>
      <w:r>
        <w:rPr>
          <w:rFonts w:hint="eastAsia" w:ascii="仿宋_GB2312" w:hAnsi="宋体" w:eastAsia="仿宋_GB2312" w:cs="仿宋_GB2312"/>
          <w:color w:val="000000"/>
          <w:kern w:val="0"/>
          <w:sz w:val="32"/>
          <w:szCs w:val="32"/>
          <w:lang w:bidi="ar"/>
        </w:rPr>
        <w:t>比赛中选手需完成</w:t>
      </w:r>
      <w:r>
        <w:rPr>
          <w:rFonts w:hint="eastAsia" w:hAnsi="宋体" w:eastAsia="仿宋_GB2312" w:cs="仿宋_GB2312"/>
          <w:color w:val="000000"/>
          <w:kern w:val="0"/>
          <w:sz w:val="32"/>
          <w:szCs w:val="32"/>
          <w:lang w:bidi="ar"/>
        </w:rPr>
        <w:t>低压电器</w:t>
      </w:r>
      <w:r>
        <w:rPr>
          <w:rFonts w:hint="eastAsia" w:ascii="仿宋_GB2312" w:hAnsi="宋体" w:eastAsia="仿宋_GB2312" w:cs="仿宋_GB2312"/>
          <w:color w:val="000000"/>
          <w:kern w:val="0"/>
          <w:sz w:val="32"/>
          <w:szCs w:val="32"/>
          <w:lang w:bidi="ar"/>
        </w:rPr>
        <w:t>选</w:t>
      </w:r>
      <w:r>
        <w:rPr>
          <w:rFonts w:hint="eastAsia" w:hAnsi="宋体" w:eastAsia="仿宋_GB2312" w:cs="仿宋_GB2312"/>
          <w:color w:val="000000"/>
          <w:kern w:val="0"/>
          <w:sz w:val="32"/>
          <w:szCs w:val="32"/>
          <w:lang w:bidi="ar"/>
        </w:rPr>
        <w:t>用</w:t>
      </w:r>
      <w:r>
        <w:rPr>
          <w:rFonts w:hint="eastAsia" w:ascii="仿宋_GB2312" w:hAnsi="宋体" w:eastAsia="仿宋_GB2312" w:cs="仿宋_GB2312"/>
          <w:color w:val="000000"/>
          <w:kern w:val="0"/>
          <w:sz w:val="32"/>
          <w:szCs w:val="32"/>
          <w:lang w:bidi="ar"/>
        </w:rPr>
        <w:t>、</w:t>
      </w:r>
      <w:r>
        <w:rPr>
          <w:rFonts w:hint="eastAsia" w:hAnsi="宋体" w:eastAsia="仿宋_GB2312" w:cs="仿宋_GB2312"/>
          <w:color w:val="000000"/>
          <w:kern w:val="0"/>
          <w:sz w:val="32"/>
          <w:szCs w:val="32"/>
          <w:lang w:bidi="ar"/>
        </w:rPr>
        <w:t>继电控制电路装调</w:t>
      </w:r>
      <w:r>
        <w:rPr>
          <w:rFonts w:hint="eastAsia" w:ascii="仿宋_GB2312" w:hAnsi="宋体" w:eastAsia="仿宋_GB2312" w:cs="仿宋_GB2312"/>
          <w:color w:val="000000"/>
          <w:kern w:val="0"/>
          <w:sz w:val="32"/>
          <w:szCs w:val="32"/>
          <w:lang w:bidi="ar"/>
        </w:rPr>
        <w:t>、</w:t>
      </w:r>
      <w:bookmarkStart w:id="7" w:name="OLE_LINK5"/>
      <w:bookmarkStart w:id="8" w:name="OLE_LINK6"/>
      <w:r>
        <w:rPr>
          <w:rFonts w:hint="eastAsia" w:hAnsi="宋体" w:eastAsia="仿宋_GB2312" w:cs="仿宋_GB2312"/>
          <w:color w:val="000000"/>
          <w:kern w:val="0"/>
          <w:sz w:val="32"/>
          <w:szCs w:val="32"/>
          <w:lang w:bidi="ar"/>
        </w:rPr>
        <w:t>可编程控制器</w:t>
      </w:r>
      <w:r>
        <w:rPr>
          <w:rFonts w:hint="eastAsia" w:ascii="仿宋_GB2312" w:hAnsi="宋体" w:eastAsia="仿宋_GB2312" w:cs="仿宋_GB2312"/>
          <w:color w:val="000000"/>
          <w:kern w:val="0"/>
          <w:sz w:val="32"/>
          <w:szCs w:val="32"/>
          <w:lang w:bidi="ar"/>
        </w:rPr>
        <w:t>控制电路</w:t>
      </w:r>
      <w:r>
        <w:rPr>
          <w:rFonts w:hint="eastAsia" w:hAnsi="宋体" w:eastAsia="仿宋_GB2312" w:cs="仿宋_GB2312"/>
          <w:color w:val="000000"/>
          <w:kern w:val="0"/>
          <w:sz w:val="32"/>
          <w:szCs w:val="32"/>
          <w:lang w:bidi="ar"/>
        </w:rPr>
        <w:t>装调</w:t>
      </w:r>
      <w:bookmarkEnd w:id="7"/>
      <w:bookmarkEnd w:id="8"/>
      <w:r>
        <w:rPr>
          <w:rFonts w:hint="eastAsia" w:ascii="仿宋_GB2312" w:hAnsi="宋体" w:eastAsia="仿宋_GB2312" w:cs="仿宋_GB2312"/>
          <w:color w:val="000000"/>
          <w:kern w:val="0"/>
          <w:sz w:val="32"/>
          <w:szCs w:val="32"/>
          <w:lang w:bidi="ar"/>
        </w:rPr>
        <w:t>、故障诊断与排除等任务，同时需严格遵守安全规范和职业操作标准。</w:t>
      </w:r>
    </w:p>
    <w:p>
      <w:pPr>
        <w:pStyle w:val="2"/>
        <w:ind w:firstLine="640" w:firstLineChars="0"/>
        <w:rPr>
          <w:rFonts w:hint="eastAsia" w:hAnsi="宋体" w:eastAsia="仿宋_GB2312" w:cs="仿宋_GB2312"/>
          <w:color w:val="FF0000"/>
          <w:kern w:val="0"/>
          <w:sz w:val="32"/>
          <w:szCs w:val="32"/>
          <w:lang w:bidi="ar"/>
        </w:rPr>
      </w:pPr>
      <w:r>
        <w:rPr>
          <w:rFonts w:ascii="仿宋" w:hAnsi="仿宋" w:eastAsia="仿宋" w:cs="仿宋"/>
          <w:color w:val="000000"/>
          <w:kern w:val="0"/>
          <w:sz w:val="32"/>
          <w:szCs w:val="32"/>
          <w:lang w:bidi="ar"/>
        </w:rPr>
        <w:t>本赛项为单人项目</w:t>
      </w:r>
      <w:r>
        <w:rPr>
          <w:rFonts w:hint="eastAsia" w:ascii="仿宋" w:hAnsi="仿宋" w:eastAsia="仿宋" w:cs="仿宋"/>
          <w:color w:val="000000"/>
          <w:kern w:val="0"/>
          <w:sz w:val="32"/>
          <w:szCs w:val="32"/>
          <w:lang w:bidi="ar"/>
        </w:rPr>
        <w:t>，不设单独的理论考试，为实际操作技能竞赛，满分100分。评分规则和测试项目遵循标准规范所规定的分数分配比例，有关该项技能的知识和理解通过选手的技能表现予以考核。</w:t>
      </w:r>
    </w:p>
    <w:bookmarkEnd w:id="5"/>
    <w:bookmarkEnd w:id="6"/>
    <w:p>
      <w:pPr>
        <w:pStyle w:val="6"/>
        <w:bidi w:val="0"/>
      </w:pPr>
      <w:bookmarkStart w:id="9" w:name="_Toc16509"/>
      <w:bookmarkStart w:id="10" w:name="_Toc25592"/>
      <w:r>
        <w:rPr>
          <w:rFonts w:hint="eastAsia"/>
        </w:rPr>
        <w:t>（二）基本知识及能力要求</w:t>
      </w:r>
      <w:bookmarkEnd w:id="9"/>
      <w:bookmarkEnd w:id="10"/>
    </w:p>
    <w:p>
      <w:pPr>
        <w:bidi w:val="0"/>
        <w:rPr>
          <w:rFonts w:hint="eastAsia"/>
        </w:rPr>
      </w:pPr>
      <w:r>
        <w:rPr>
          <w:rFonts w:hint="eastAsia"/>
        </w:rPr>
        <w:t>为全面考察参赛选手的职业综合素质和技术技能水平，选手能力要求包括：</w:t>
      </w:r>
      <w:r>
        <w:rPr>
          <w:rFonts w:hint="eastAsia"/>
          <w:lang w:val="en-US" w:eastAsia="zh-CN"/>
        </w:rPr>
        <w:t>安全生产</w:t>
      </w:r>
      <w:r>
        <w:rPr>
          <w:rFonts w:hint="eastAsia"/>
        </w:rPr>
        <w:t>和管理，</w:t>
      </w:r>
      <w:bookmarkStart w:id="11" w:name="OLE_LINK4"/>
      <w:bookmarkStart w:id="12" w:name="OLE_LINK3"/>
      <w:r>
        <w:t>继电控制电路装调维修</w:t>
      </w:r>
      <w:bookmarkEnd w:id="11"/>
      <w:bookmarkEnd w:id="12"/>
      <w:r>
        <w:t>、电气设备装调维修</w:t>
      </w:r>
      <w:r>
        <w:rPr>
          <w:rFonts w:hint="eastAsia"/>
        </w:rPr>
        <w:t>等方面</w:t>
      </w:r>
      <w:r>
        <w:t>、</w:t>
      </w:r>
      <w:r>
        <w:rPr>
          <w:rFonts w:hint="eastAsia"/>
        </w:rPr>
        <w:t>具体内容如下表：</w:t>
      </w:r>
    </w:p>
    <w:tbl>
      <w:tblPr>
        <w:tblStyle w:val="12"/>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3"/>
        <w:gridCol w:w="6139"/>
        <w:gridCol w:w="1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trPr>
        <w:tc>
          <w:tcPr>
            <w:tcW w:w="752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N/>
              <w:bidi w:val="0"/>
              <w:adjustRightInd/>
              <w:ind w:firstLine="0" w:firstLineChars="0"/>
              <w:jc w:val="center"/>
              <w:textAlignment w:val="auto"/>
              <w:rPr>
                <w:rFonts w:hint="eastAsia" w:ascii="仿宋" w:hAnsi="仿宋" w:eastAsia="仿宋" w:cs="黑体"/>
                <w:color w:val="000000"/>
                <w:kern w:val="0"/>
                <w:sz w:val="32"/>
                <w:szCs w:val="32"/>
              </w:rPr>
            </w:pPr>
            <w:r>
              <w:rPr>
                <w:rFonts w:hint="eastAsia" w:ascii="仿宋" w:hAnsi="仿宋" w:eastAsia="仿宋" w:cs="宋体"/>
                <w:b/>
                <w:bCs/>
                <w:color w:val="000000"/>
                <w:kern w:val="0"/>
                <w:sz w:val="28"/>
                <w:szCs w:val="28"/>
                <w:lang w:bidi="ar"/>
              </w:rPr>
              <w:t>相关要求</w:t>
            </w:r>
          </w:p>
        </w:tc>
        <w:tc>
          <w:tcPr>
            <w:tcW w:w="15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N/>
              <w:bidi w:val="0"/>
              <w:adjustRightInd/>
              <w:ind w:firstLine="0" w:firstLineChars="0"/>
              <w:jc w:val="center"/>
              <w:textAlignment w:val="auto"/>
              <w:rPr>
                <w:rFonts w:hint="eastAsia" w:ascii="仿宋" w:hAnsi="仿宋" w:eastAsia="仿宋" w:cs="黑体"/>
                <w:color w:val="000000"/>
                <w:kern w:val="0"/>
                <w:sz w:val="32"/>
                <w:szCs w:val="32"/>
              </w:rPr>
            </w:pPr>
            <w:r>
              <w:rPr>
                <w:rFonts w:hint="eastAsia" w:ascii="仿宋" w:hAnsi="仿宋" w:eastAsia="仿宋" w:cs="宋体"/>
                <w:b/>
                <w:bCs/>
                <w:color w:val="000000"/>
                <w:kern w:val="0"/>
                <w:sz w:val="28"/>
                <w:szCs w:val="28"/>
                <w:lang w:bidi="ar"/>
              </w:rPr>
              <w:t>权重比例（100%）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trPr>
        <w:tc>
          <w:tcPr>
            <w:tcW w:w="138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val="0"/>
              <w:autoSpaceDN/>
              <w:bidi w:val="0"/>
              <w:adjustRightInd/>
              <w:snapToGrid w:val="0"/>
              <w:ind w:firstLine="0" w:firstLineChars="0"/>
              <w:jc w:val="center"/>
              <w:textAlignment w:val="auto"/>
              <w:rPr>
                <w:rFonts w:hint="eastAsia" w:ascii="仿宋_GB2312" w:hAnsi="宋体" w:eastAsia="仿宋_GB2312" w:cs="仿宋_GB2312"/>
                <w:b/>
                <w:bCs/>
                <w:color w:val="000000"/>
                <w:kern w:val="0"/>
                <w:sz w:val="28"/>
                <w:szCs w:val="28"/>
              </w:rPr>
            </w:pPr>
            <w:r>
              <w:rPr>
                <w:rFonts w:hint="eastAsia" w:ascii="仿宋_GB2312" w:hAnsi="宋体" w:eastAsia="仿宋_GB2312" w:cs="仿宋_GB2312"/>
                <w:b/>
                <w:bCs/>
                <w:color w:val="000000"/>
                <w:kern w:val="0"/>
                <w:sz w:val="28"/>
                <w:szCs w:val="28"/>
                <w:lang w:bidi="ar"/>
              </w:rPr>
              <w:t>1</w:t>
            </w:r>
          </w:p>
        </w:tc>
        <w:tc>
          <w:tcPr>
            <w:tcW w:w="6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val="0"/>
              <w:autoSpaceDN/>
              <w:bidi w:val="0"/>
              <w:adjustRightInd/>
              <w:snapToGrid w:val="0"/>
              <w:ind w:firstLine="0" w:firstLineChars="0"/>
              <w:jc w:val="center"/>
              <w:textAlignment w:val="auto"/>
              <w:rPr>
                <w:rFonts w:hint="eastAsia" w:ascii="仿宋_GB2312" w:hAnsi="宋体" w:eastAsia="仿宋_GB2312" w:cs="仿宋_GB2312"/>
                <w:b/>
                <w:bCs/>
                <w:color w:val="000000"/>
                <w:kern w:val="0"/>
                <w:sz w:val="28"/>
                <w:szCs w:val="28"/>
              </w:rPr>
            </w:pPr>
            <w:r>
              <w:rPr>
                <w:rFonts w:hint="eastAsia" w:ascii="仿宋_GB2312" w:hAnsi="宋体" w:eastAsia="仿宋_GB2312" w:cs="仿宋_GB2312"/>
                <w:b/>
                <w:bCs/>
                <w:color w:val="000000"/>
                <w:kern w:val="0"/>
                <w:sz w:val="28"/>
                <w:szCs w:val="28"/>
                <w:lang w:bidi="ar"/>
              </w:rPr>
              <w:t>安全生产和管理</w:t>
            </w:r>
          </w:p>
        </w:tc>
        <w:tc>
          <w:tcPr>
            <w:tcW w:w="153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val="0"/>
              <w:autoSpaceDN/>
              <w:bidi w:val="0"/>
              <w:adjustRightInd/>
              <w:snapToGrid w:val="0"/>
              <w:ind w:firstLine="0" w:firstLineChars="0"/>
              <w:jc w:val="center"/>
              <w:textAlignment w:val="auto"/>
              <w:rPr>
                <w:rFonts w:hint="eastAsia" w:ascii="仿宋_GB2312" w:hAnsi="宋体" w:eastAsia="仿宋_GB2312" w:cs="仿宋_GB2312"/>
                <w:b/>
                <w:bCs/>
                <w:color w:val="000000"/>
                <w:kern w:val="0"/>
                <w:sz w:val="32"/>
                <w:szCs w:val="32"/>
              </w:rPr>
            </w:pPr>
            <w:r>
              <w:rPr>
                <w:rFonts w:hint="eastAsia" w:ascii="仿宋_GB2312" w:hAnsi="宋体" w:eastAsia="仿宋_GB2312" w:cs="仿宋_GB2312"/>
                <w:b/>
                <w:bCs/>
                <w:color w:val="000000"/>
                <w:kern w:val="0"/>
                <w:sz w:val="28"/>
                <w:szCs w:val="28"/>
                <w:lang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2" w:hRule="atLeast"/>
        </w:trPr>
        <w:tc>
          <w:tcPr>
            <w:tcW w:w="138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val="0"/>
              <w:autoSpaceDN/>
              <w:bidi w:val="0"/>
              <w:adjustRightInd/>
              <w:snapToGrid w:val="0"/>
              <w:spacing w:line="520" w:lineRule="exact"/>
              <w:ind w:firstLine="0" w:firstLineChars="0"/>
              <w:jc w:val="center"/>
              <w:textAlignment w:val="auto"/>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lang w:bidi="ar"/>
              </w:rPr>
              <w:t>基本知识</w:t>
            </w:r>
          </w:p>
        </w:tc>
        <w:tc>
          <w:tcPr>
            <w:tcW w:w="6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val="0"/>
              <w:autoSpaceDN/>
              <w:bidi w:val="0"/>
              <w:adjustRightInd/>
              <w:snapToGrid w:val="0"/>
              <w:spacing w:line="520" w:lineRule="exact"/>
              <w:ind w:firstLine="0" w:firstLineChars="0"/>
              <w:jc w:val="left"/>
              <w:textAlignment w:val="auto"/>
              <w:rPr>
                <w:rFonts w:ascii="仿宋" w:hAnsi="仿宋" w:eastAsia="仿宋"/>
                <w:sz w:val="22"/>
                <w:szCs w:val="22"/>
              </w:rPr>
            </w:pPr>
            <w:r>
              <w:rPr>
                <w:rFonts w:hint="eastAsia" w:ascii="仿宋" w:hAnsi="仿宋" w:eastAsia="仿宋" w:cs="宋体"/>
                <w:color w:val="000000"/>
                <w:kern w:val="0"/>
                <w:sz w:val="28"/>
                <w:szCs w:val="28"/>
                <w:lang w:bidi="ar"/>
              </w:rPr>
              <w:t>—健康和安全法规、义务和文件；</w:t>
            </w:r>
          </w:p>
          <w:p>
            <w:pPr>
              <w:keepNext w:val="0"/>
              <w:keepLines w:val="0"/>
              <w:pageBreakBefore w:val="0"/>
              <w:widowControl/>
              <w:kinsoku/>
              <w:wordWrap/>
              <w:overflowPunct/>
              <w:topLinePunct w:val="0"/>
              <w:autoSpaceDE w:val="0"/>
              <w:autoSpaceDN/>
              <w:bidi w:val="0"/>
              <w:adjustRightInd/>
              <w:snapToGrid w:val="0"/>
              <w:spacing w:line="520" w:lineRule="exact"/>
              <w:ind w:firstLine="0" w:firstLineChars="0"/>
              <w:jc w:val="left"/>
              <w:textAlignment w:val="auto"/>
              <w:rPr>
                <w:rFonts w:hint="eastAsia" w:ascii="仿宋" w:hAnsi="仿宋" w:eastAsia="仿宋" w:cs="黑体"/>
                <w:color w:val="000000"/>
                <w:kern w:val="0"/>
                <w:sz w:val="32"/>
                <w:szCs w:val="32"/>
              </w:rPr>
            </w:pPr>
            <w:r>
              <w:rPr>
                <w:rFonts w:hint="eastAsia" w:ascii="仿宋" w:hAnsi="仿宋" w:eastAsia="仿宋" w:cs="宋体"/>
                <w:color w:val="000000"/>
                <w:kern w:val="0"/>
                <w:sz w:val="28"/>
                <w:szCs w:val="28"/>
                <w:lang w:bidi="ar"/>
              </w:rPr>
              <w:t>—</w:t>
            </w:r>
            <w:r>
              <w:rPr>
                <w:rFonts w:hint="eastAsia" w:ascii="仿宋" w:hAnsi="仿宋" w:eastAsia="仿宋" w:cs="Ebrima"/>
                <w:color w:val="000000"/>
                <w:kern w:val="0"/>
                <w:sz w:val="28"/>
                <w:szCs w:val="28"/>
                <w:lang w:bidi="ar"/>
              </w:rPr>
              <w:t>工作计划与绩效</w:t>
            </w:r>
          </w:p>
        </w:tc>
        <w:tc>
          <w:tcPr>
            <w:tcW w:w="153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N/>
              <w:bidi w:val="0"/>
              <w:adjustRightInd/>
              <w:ind w:firstLine="0" w:firstLineChars="0"/>
              <w:jc w:val="center"/>
              <w:textAlignment w:val="auto"/>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val="0"/>
              <w:autoSpaceDN/>
              <w:bidi w:val="0"/>
              <w:adjustRightInd/>
              <w:snapToGrid w:val="0"/>
              <w:spacing w:line="520" w:lineRule="exact"/>
              <w:ind w:firstLine="0" w:firstLineChars="0"/>
              <w:jc w:val="center"/>
              <w:textAlignment w:val="auto"/>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lang w:bidi="ar"/>
              </w:rPr>
              <w:t>工作能力</w:t>
            </w:r>
          </w:p>
        </w:tc>
        <w:tc>
          <w:tcPr>
            <w:tcW w:w="6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val="0"/>
              <w:autoSpaceDN/>
              <w:bidi w:val="0"/>
              <w:adjustRightInd/>
              <w:snapToGrid w:val="0"/>
              <w:spacing w:line="520" w:lineRule="exact"/>
              <w:ind w:firstLine="0" w:firstLineChars="0"/>
              <w:jc w:val="left"/>
              <w:textAlignment w:val="auto"/>
              <w:rPr>
                <w:rFonts w:ascii="仿宋" w:hAnsi="仿宋" w:eastAsia="仿宋"/>
                <w:sz w:val="22"/>
                <w:szCs w:val="22"/>
              </w:rPr>
            </w:pPr>
            <w:r>
              <w:rPr>
                <w:rFonts w:hint="eastAsia" w:ascii="仿宋" w:hAnsi="仿宋" w:eastAsia="仿宋" w:cs="宋体"/>
                <w:color w:val="000000"/>
                <w:kern w:val="0"/>
                <w:sz w:val="28"/>
                <w:szCs w:val="28"/>
                <w:lang w:bidi="ar"/>
              </w:rPr>
              <w:t>—遵守健康、安全和环境标准、规则和法规；</w:t>
            </w:r>
          </w:p>
          <w:p>
            <w:pPr>
              <w:keepNext w:val="0"/>
              <w:keepLines w:val="0"/>
              <w:pageBreakBefore w:val="0"/>
              <w:widowControl/>
              <w:kinsoku/>
              <w:wordWrap/>
              <w:overflowPunct/>
              <w:topLinePunct w:val="0"/>
              <w:autoSpaceDE w:val="0"/>
              <w:autoSpaceDN/>
              <w:bidi w:val="0"/>
              <w:adjustRightInd/>
              <w:snapToGrid w:val="0"/>
              <w:spacing w:line="520" w:lineRule="exact"/>
              <w:ind w:firstLine="0" w:firstLineChars="0"/>
              <w:jc w:val="left"/>
              <w:textAlignment w:val="auto"/>
              <w:rPr>
                <w:rFonts w:hint="eastAsia" w:ascii="仿宋" w:hAnsi="仿宋" w:eastAsia="仿宋" w:cs="黑体"/>
                <w:color w:val="000000"/>
                <w:kern w:val="0"/>
                <w:sz w:val="32"/>
                <w:szCs w:val="32"/>
              </w:rPr>
            </w:pPr>
            <w:r>
              <w:rPr>
                <w:rFonts w:hint="eastAsia" w:ascii="仿宋" w:hAnsi="仿宋" w:eastAsia="仿宋" w:cs="宋体"/>
                <w:color w:val="000000"/>
                <w:kern w:val="0"/>
                <w:sz w:val="28"/>
                <w:szCs w:val="28"/>
                <w:lang w:bidi="ar"/>
              </w:rPr>
              <w:t>—</w:t>
            </w:r>
            <w:r>
              <w:rPr>
                <w:rFonts w:hint="eastAsia" w:ascii="仿宋" w:hAnsi="仿宋" w:eastAsia="仿宋" w:cs="Ebrima"/>
                <w:color w:val="000000"/>
                <w:kern w:val="0"/>
                <w:sz w:val="28"/>
                <w:szCs w:val="28"/>
                <w:lang w:bidi="ar"/>
              </w:rPr>
              <w:t>能够在要求的时间内有效地计划工作</w:t>
            </w:r>
          </w:p>
        </w:tc>
        <w:tc>
          <w:tcPr>
            <w:tcW w:w="153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N/>
              <w:bidi w:val="0"/>
              <w:adjustRightInd/>
              <w:ind w:firstLine="0" w:firstLineChars="0"/>
              <w:jc w:val="center"/>
              <w:textAlignment w:val="auto"/>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5" w:hRule="atLeast"/>
        </w:trPr>
        <w:tc>
          <w:tcPr>
            <w:tcW w:w="138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val="0"/>
              <w:autoSpaceDN/>
              <w:bidi w:val="0"/>
              <w:adjustRightInd/>
              <w:snapToGrid w:val="0"/>
              <w:spacing w:line="520" w:lineRule="exact"/>
              <w:ind w:firstLine="0" w:firstLineChars="0"/>
              <w:jc w:val="center"/>
              <w:textAlignment w:val="auto"/>
              <w:rPr>
                <w:rFonts w:hint="eastAsia" w:ascii="仿宋_GB2312" w:hAnsi="宋体" w:eastAsia="仿宋_GB2312" w:cs="仿宋_GB2312"/>
                <w:b/>
                <w:bCs/>
                <w:color w:val="000000"/>
                <w:kern w:val="0"/>
                <w:sz w:val="28"/>
                <w:szCs w:val="28"/>
                <w:lang w:bidi="ar"/>
              </w:rPr>
            </w:pPr>
            <w:r>
              <w:rPr>
                <w:rFonts w:hint="eastAsia" w:ascii="仿宋_GB2312" w:hAnsi="宋体" w:eastAsia="仿宋_GB2312" w:cs="仿宋_GB2312"/>
                <w:b/>
                <w:bCs/>
                <w:color w:val="000000"/>
                <w:kern w:val="0"/>
                <w:sz w:val="28"/>
                <w:szCs w:val="28"/>
                <w:lang w:bidi="ar"/>
              </w:rPr>
              <w:t>2</w:t>
            </w:r>
          </w:p>
        </w:tc>
        <w:tc>
          <w:tcPr>
            <w:tcW w:w="6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val="0"/>
              <w:autoSpaceDN/>
              <w:bidi w:val="0"/>
              <w:adjustRightInd/>
              <w:snapToGrid w:val="0"/>
              <w:spacing w:line="520" w:lineRule="exact"/>
              <w:ind w:firstLine="0" w:firstLineChars="0"/>
              <w:jc w:val="center"/>
              <w:textAlignment w:val="auto"/>
              <w:rPr>
                <w:rFonts w:hint="eastAsia" w:ascii="仿宋_GB2312" w:hAnsi="宋体" w:eastAsia="仿宋_GB2312" w:cs="仿宋_GB2312"/>
                <w:b/>
                <w:bCs/>
                <w:color w:val="000000"/>
                <w:kern w:val="0"/>
                <w:sz w:val="28"/>
                <w:szCs w:val="28"/>
                <w:lang w:bidi="ar"/>
              </w:rPr>
            </w:pPr>
            <w:r>
              <w:rPr>
                <w:rFonts w:ascii="仿宋_GB2312" w:hAnsi="宋体" w:eastAsia="仿宋_GB2312" w:cs="仿宋_GB2312"/>
                <w:b/>
                <w:bCs/>
                <w:color w:val="000000"/>
                <w:kern w:val="0"/>
                <w:sz w:val="28"/>
                <w:szCs w:val="28"/>
                <w:lang w:bidi="ar"/>
              </w:rPr>
              <w:t>继电控制电路装调维修</w:t>
            </w:r>
          </w:p>
        </w:tc>
        <w:tc>
          <w:tcPr>
            <w:tcW w:w="1539"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val="0"/>
              <w:autoSpaceDN/>
              <w:bidi w:val="0"/>
              <w:adjustRightInd/>
              <w:snapToGrid w:val="0"/>
              <w:ind w:firstLine="0" w:firstLineChars="0"/>
              <w:jc w:val="center"/>
              <w:textAlignment w:val="auto"/>
              <w:rPr>
                <w:rFonts w:hint="eastAsia" w:ascii="仿宋_GB2312" w:hAnsi="宋体" w:eastAsia="仿宋_GB2312" w:cs="仿宋_GB2312"/>
                <w:b/>
                <w:bCs/>
                <w:color w:val="000000"/>
                <w:kern w:val="0"/>
                <w:sz w:val="32"/>
                <w:szCs w:val="32"/>
              </w:rPr>
            </w:pPr>
            <w:r>
              <w:rPr>
                <w:rFonts w:hint="eastAsia" w:ascii="仿宋_GB2312" w:hAnsi="宋体" w:eastAsia="仿宋_GB2312" w:cs="仿宋_GB2312"/>
                <w:b/>
                <w:bCs/>
                <w:color w:val="000000"/>
                <w:kern w:val="0"/>
                <w:sz w:val="28"/>
                <w:szCs w:val="28"/>
                <w:lang w:bidi="ar"/>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trPr>
        <w:tc>
          <w:tcPr>
            <w:tcW w:w="138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val="0"/>
              <w:autoSpaceDN/>
              <w:bidi w:val="0"/>
              <w:adjustRightInd/>
              <w:snapToGrid w:val="0"/>
              <w:spacing w:line="520" w:lineRule="exact"/>
              <w:ind w:firstLine="0" w:firstLineChars="0"/>
              <w:jc w:val="center"/>
              <w:textAlignment w:val="auto"/>
              <w:rPr>
                <w:rFonts w:hint="eastAsia" w:ascii="仿宋" w:hAnsi="仿宋" w:eastAsia="仿宋" w:cs="宋体"/>
                <w:color w:val="000000"/>
                <w:kern w:val="0"/>
                <w:sz w:val="28"/>
                <w:szCs w:val="28"/>
                <w:lang w:bidi="ar"/>
              </w:rPr>
            </w:pPr>
            <w:r>
              <w:rPr>
                <w:rFonts w:hint="eastAsia" w:ascii="仿宋" w:hAnsi="仿宋" w:eastAsia="仿宋" w:cs="宋体"/>
                <w:color w:val="000000"/>
                <w:kern w:val="0"/>
                <w:sz w:val="28"/>
                <w:szCs w:val="28"/>
                <w:lang w:bidi="ar"/>
              </w:rPr>
              <w:t>基本知识</w:t>
            </w:r>
          </w:p>
        </w:tc>
        <w:tc>
          <w:tcPr>
            <w:tcW w:w="6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val="0"/>
              <w:autoSpaceDN/>
              <w:bidi w:val="0"/>
              <w:adjustRightInd/>
              <w:snapToGrid w:val="0"/>
              <w:spacing w:line="520" w:lineRule="exact"/>
              <w:ind w:firstLine="0" w:firstLineChars="0"/>
              <w:jc w:val="left"/>
              <w:textAlignment w:val="auto"/>
              <w:rPr>
                <w:rFonts w:ascii="仿宋" w:hAnsi="仿宋" w:eastAsia="仿宋" w:cs="宋体"/>
                <w:color w:val="000000"/>
                <w:kern w:val="0"/>
                <w:sz w:val="28"/>
                <w:szCs w:val="28"/>
                <w:lang w:bidi="ar"/>
              </w:rPr>
            </w:pPr>
            <w:r>
              <w:rPr>
                <w:rFonts w:hint="eastAsia" w:ascii="仿宋" w:hAnsi="仿宋" w:eastAsia="仿宋" w:cs="宋体"/>
                <w:color w:val="000000"/>
                <w:kern w:val="0"/>
                <w:sz w:val="28"/>
                <w:szCs w:val="28"/>
                <w:lang w:bidi="ar"/>
              </w:rPr>
              <w:t>—低压电器件的选型方法；</w:t>
            </w:r>
          </w:p>
          <w:p>
            <w:pPr>
              <w:keepNext w:val="0"/>
              <w:keepLines w:val="0"/>
              <w:pageBreakBefore w:val="0"/>
              <w:widowControl/>
              <w:kinsoku/>
              <w:wordWrap/>
              <w:overflowPunct/>
              <w:topLinePunct w:val="0"/>
              <w:autoSpaceDE w:val="0"/>
              <w:autoSpaceDN/>
              <w:bidi w:val="0"/>
              <w:adjustRightInd/>
              <w:snapToGrid w:val="0"/>
              <w:spacing w:line="520" w:lineRule="exact"/>
              <w:ind w:firstLine="0" w:firstLineChars="0"/>
              <w:jc w:val="left"/>
              <w:textAlignment w:val="auto"/>
              <w:rPr>
                <w:rFonts w:hint="eastAsia" w:ascii="仿宋" w:hAnsi="仿宋" w:eastAsia="仿宋" w:cs="宋体"/>
                <w:color w:val="000000"/>
                <w:kern w:val="0"/>
                <w:sz w:val="28"/>
                <w:szCs w:val="28"/>
                <w:lang w:bidi="ar"/>
              </w:rPr>
            </w:pPr>
            <w:r>
              <w:rPr>
                <w:rFonts w:hint="eastAsia" w:ascii="仿宋" w:hAnsi="仿宋" w:eastAsia="仿宋" w:cs="宋体"/>
                <w:color w:val="000000"/>
                <w:kern w:val="0"/>
                <w:sz w:val="28"/>
                <w:szCs w:val="28"/>
                <w:lang w:bidi="ar"/>
              </w:rPr>
              <w:t>—三相交流笼型异步电动机正反转控制电路组成；</w:t>
            </w:r>
          </w:p>
          <w:p>
            <w:pPr>
              <w:keepNext w:val="0"/>
              <w:keepLines w:val="0"/>
              <w:pageBreakBefore w:val="0"/>
              <w:widowControl/>
              <w:kinsoku/>
              <w:wordWrap/>
              <w:overflowPunct/>
              <w:topLinePunct w:val="0"/>
              <w:autoSpaceDE w:val="0"/>
              <w:autoSpaceDN/>
              <w:bidi w:val="0"/>
              <w:adjustRightInd/>
              <w:snapToGrid w:val="0"/>
              <w:spacing w:line="520" w:lineRule="exact"/>
              <w:ind w:firstLine="0" w:firstLineChars="0"/>
              <w:jc w:val="left"/>
              <w:textAlignment w:val="auto"/>
              <w:rPr>
                <w:rFonts w:hint="eastAsia" w:ascii="仿宋" w:hAnsi="仿宋" w:eastAsia="仿宋" w:cs="宋体"/>
                <w:color w:val="000000"/>
                <w:kern w:val="0"/>
                <w:sz w:val="28"/>
                <w:szCs w:val="28"/>
                <w:lang w:bidi="ar"/>
              </w:rPr>
            </w:pPr>
            <w:r>
              <w:rPr>
                <w:rFonts w:hint="eastAsia" w:ascii="仿宋" w:hAnsi="仿宋" w:eastAsia="仿宋" w:cs="宋体"/>
                <w:color w:val="000000"/>
                <w:kern w:val="0"/>
                <w:sz w:val="28"/>
                <w:szCs w:val="28"/>
                <w:lang w:bidi="ar"/>
              </w:rPr>
              <w:t>—三相交流笼型异步电动机正反转控制电路原理</w:t>
            </w:r>
          </w:p>
        </w:tc>
        <w:tc>
          <w:tcPr>
            <w:tcW w:w="1539"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N/>
              <w:bidi w:val="0"/>
              <w:adjustRightInd/>
              <w:ind w:firstLine="0" w:firstLineChars="0"/>
              <w:jc w:val="center"/>
              <w:textAlignment w:val="auto"/>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1" w:hRule="atLeast"/>
        </w:trPr>
        <w:tc>
          <w:tcPr>
            <w:tcW w:w="138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val="0"/>
              <w:autoSpaceDN/>
              <w:bidi w:val="0"/>
              <w:adjustRightInd/>
              <w:snapToGrid w:val="0"/>
              <w:spacing w:line="520" w:lineRule="exact"/>
              <w:ind w:firstLine="0" w:firstLineChars="0"/>
              <w:jc w:val="center"/>
              <w:textAlignment w:val="auto"/>
              <w:rPr>
                <w:rFonts w:hint="eastAsia" w:ascii="仿宋" w:hAnsi="仿宋" w:eastAsia="仿宋" w:cs="宋体"/>
                <w:color w:val="000000"/>
                <w:kern w:val="0"/>
                <w:sz w:val="28"/>
                <w:szCs w:val="28"/>
                <w:lang w:bidi="ar"/>
              </w:rPr>
            </w:pPr>
            <w:r>
              <w:rPr>
                <w:rFonts w:hint="eastAsia" w:ascii="仿宋" w:hAnsi="仿宋" w:eastAsia="仿宋" w:cs="宋体"/>
                <w:color w:val="000000"/>
                <w:kern w:val="0"/>
                <w:sz w:val="28"/>
                <w:szCs w:val="28"/>
                <w:lang w:bidi="ar"/>
              </w:rPr>
              <w:t>工作能力</w:t>
            </w:r>
          </w:p>
        </w:tc>
        <w:tc>
          <w:tcPr>
            <w:tcW w:w="6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val="0"/>
              <w:autoSpaceDN/>
              <w:bidi w:val="0"/>
              <w:adjustRightInd/>
              <w:snapToGrid w:val="0"/>
              <w:spacing w:line="520" w:lineRule="exact"/>
              <w:ind w:firstLine="0" w:firstLineChars="0"/>
              <w:jc w:val="left"/>
              <w:textAlignment w:val="auto"/>
              <w:rPr>
                <w:rFonts w:ascii="仿宋" w:hAnsi="仿宋" w:eastAsia="仿宋" w:cs="宋体"/>
                <w:color w:val="000000"/>
                <w:kern w:val="0"/>
                <w:sz w:val="28"/>
                <w:szCs w:val="28"/>
                <w:lang w:bidi="ar"/>
              </w:rPr>
            </w:pPr>
            <w:r>
              <w:rPr>
                <w:rFonts w:hint="eastAsia" w:ascii="仿宋" w:hAnsi="仿宋" w:eastAsia="仿宋" w:cs="宋体"/>
                <w:color w:val="000000"/>
                <w:kern w:val="0"/>
                <w:sz w:val="28"/>
                <w:szCs w:val="28"/>
                <w:lang w:bidi="ar"/>
              </w:rPr>
              <w:t>—根据需要选用合适的低压电器件；</w:t>
            </w:r>
          </w:p>
          <w:p>
            <w:pPr>
              <w:keepNext w:val="0"/>
              <w:keepLines w:val="0"/>
              <w:pageBreakBefore w:val="0"/>
              <w:widowControl/>
              <w:kinsoku/>
              <w:wordWrap/>
              <w:overflowPunct/>
              <w:topLinePunct w:val="0"/>
              <w:autoSpaceDE w:val="0"/>
              <w:autoSpaceDN/>
              <w:bidi w:val="0"/>
              <w:adjustRightInd/>
              <w:snapToGrid w:val="0"/>
              <w:spacing w:line="520" w:lineRule="exact"/>
              <w:ind w:firstLine="0" w:firstLineChars="0"/>
              <w:jc w:val="left"/>
              <w:textAlignment w:val="auto"/>
              <w:rPr>
                <w:rFonts w:hint="eastAsia" w:ascii="仿宋" w:hAnsi="仿宋" w:eastAsia="仿宋" w:cs="宋体"/>
                <w:color w:val="000000"/>
                <w:kern w:val="0"/>
                <w:sz w:val="28"/>
                <w:szCs w:val="28"/>
                <w:lang w:bidi="ar"/>
              </w:rPr>
            </w:pPr>
            <w:r>
              <w:rPr>
                <w:rFonts w:hint="eastAsia" w:ascii="仿宋" w:hAnsi="仿宋" w:eastAsia="仿宋" w:cs="宋体"/>
                <w:color w:val="000000"/>
                <w:kern w:val="0"/>
                <w:sz w:val="28"/>
                <w:szCs w:val="28"/>
                <w:lang w:bidi="ar"/>
              </w:rPr>
              <w:t>—能对三相交流笼型异步电动机正反转控制电路进行安装调试；</w:t>
            </w:r>
          </w:p>
          <w:p>
            <w:pPr>
              <w:keepNext w:val="0"/>
              <w:keepLines w:val="0"/>
              <w:pageBreakBefore w:val="0"/>
              <w:widowControl/>
              <w:kinsoku/>
              <w:wordWrap/>
              <w:overflowPunct/>
              <w:topLinePunct w:val="0"/>
              <w:autoSpaceDE w:val="0"/>
              <w:autoSpaceDN/>
              <w:bidi w:val="0"/>
              <w:adjustRightInd/>
              <w:snapToGrid w:val="0"/>
              <w:spacing w:line="520" w:lineRule="exact"/>
              <w:ind w:firstLine="0" w:firstLineChars="0"/>
              <w:jc w:val="left"/>
              <w:textAlignment w:val="auto"/>
              <w:rPr>
                <w:rFonts w:hint="eastAsia" w:ascii="仿宋" w:hAnsi="仿宋" w:eastAsia="仿宋" w:cs="宋体"/>
                <w:color w:val="000000"/>
                <w:kern w:val="0"/>
                <w:sz w:val="28"/>
                <w:szCs w:val="28"/>
                <w:lang w:bidi="ar"/>
              </w:rPr>
            </w:pPr>
            <w:r>
              <w:rPr>
                <w:rFonts w:hint="eastAsia" w:ascii="仿宋" w:hAnsi="仿宋" w:eastAsia="仿宋" w:cs="宋体"/>
                <w:color w:val="000000"/>
                <w:kern w:val="0"/>
                <w:sz w:val="28"/>
                <w:szCs w:val="28"/>
                <w:lang w:bidi="ar"/>
              </w:rPr>
              <w:t>—能对三相交流笼型异步电动机正反转控制电路的电气故障进行排除</w:t>
            </w:r>
          </w:p>
        </w:tc>
        <w:tc>
          <w:tcPr>
            <w:tcW w:w="1539"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N/>
              <w:bidi w:val="0"/>
              <w:adjustRightInd/>
              <w:ind w:firstLine="0" w:firstLineChars="0"/>
              <w:jc w:val="center"/>
              <w:textAlignment w:val="auto"/>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1" w:hRule="atLeast"/>
        </w:trPr>
        <w:tc>
          <w:tcPr>
            <w:tcW w:w="138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val="0"/>
              <w:autoSpaceDN/>
              <w:bidi w:val="0"/>
              <w:adjustRightInd/>
              <w:snapToGrid w:val="0"/>
              <w:spacing w:line="520" w:lineRule="exact"/>
              <w:ind w:firstLine="0" w:firstLineChars="0"/>
              <w:jc w:val="center"/>
              <w:textAlignment w:val="auto"/>
              <w:rPr>
                <w:rFonts w:hint="eastAsia" w:ascii="仿宋_GB2312" w:hAnsi="宋体" w:eastAsia="仿宋_GB2312" w:cs="仿宋_GB2312"/>
                <w:b/>
                <w:bCs/>
                <w:color w:val="000000"/>
                <w:kern w:val="0"/>
                <w:sz w:val="28"/>
                <w:szCs w:val="28"/>
                <w:lang w:bidi="ar"/>
              </w:rPr>
            </w:pPr>
            <w:r>
              <w:rPr>
                <w:rFonts w:hint="eastAsia" w:ascii="仿宋_GB2312" w:hAnsi="宋体" w:eastAsia="仿宋_GB2312" w:cs="仿宋_GB2312"/>
                <w:b/>
                <w:bCs/>
                <w:color w:val="000000"/>
                <w:kern w:val="0"/>
                <w:sz w:val="28"/>
                <w:szCs w:val="28"/>
                <w:lang w:bidi="ar"/>
              </w:rPr>
              <w:t>3</w:t>
            </w:r>
          </w:p>
        </w:tc>
        <w:tc>
          <w:tcPr>
            <w:tcW w:w="6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val="0"/>
              <w:autoSpaceDN/>
              <w:bidi w:val="0"/>
              <w:adjustRightInd/>
              <w:snapToGrid w:val="0"/>
              <w:spacing w:line="520" w:lineRule="exact"/>
              <w:ind w:firstLine="0" w:firstLineChars="0"/>
              <w:jc w:val="center"/>
              <w:textAlignment w:val="auto"/>
              <w:rPr>
                <w:rFonts w:hint="eastAsia" w:ascii="仿宋_GB2312" w:hAnsi="宋体" w:eastAsia="仿宋_GB2312" w:cs="仿宋_GB2312"/>
                <w:b/>
                <w:bCs/>
                <w:color w:val="000000"/>
                <w:kern w:val="0"/>
                <w:sz w:val="28"/>
                <w:szCs w:val="28"/>
                <w:lang w:bidi="ar"/>
              </w:rPr>
            </w:pPr>
            <w:r>
              <w:rPr>
                <w:rFonts w:hint="eastAsia" w:ascii="仿宋_GB2312" w:hAnsi="宋体" w:eastAsia="仿宋_GB2312" w:cs="仿宋_GB2312"/>
                <w:b/>
                <w:bCs/>
                <w:color w:val="000000"/>
                <w:kern w:val="0"/>
                <w:sz w:val="28"/>
                <w:szCs w:val="28"/>
                <w:lang w:bidi="ar"/>
              </w:rPr>
              <w:t>可编程控制器控制电路装调</w:t>
            </w:r>
          </w:p>
        </w:tc>
        <w:tc>
          <w:tcPr>
            <w:tcW w:w="1539" w:type="dxa"/>
            <w:vMerge w:val="restart"/>
            <w:tcBorders>
              <w:top w:val="nil"/>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val="0"/>
              <w:autoSpaceDN/>
              <w:bidi w:val="0"/>
              <w:adjustRightInd/>
              <w:snapToGrid w:val="0"/>
              <w:ind w:firstLine="0" w:firstLineChars="0"/>
              <w:jc w:val="center"/>
              <w:textAlignment w:val="auto"/>
              <w:rPr>
                <w:rFonts w:ascii="Times New Roman" w:hAnsi="Times New Roman"/>
                <w:szCs w:val="21"/>
              </w:rPr>
            </w:pPr>
            <w:r>
              <w:rPr>
                <w:rFonts w:hint="eastAsia" w:ascii="仿宋_GB2312" w:hAnsi="宋体" w:eastAsia="仿宋_GB2312" w:cs="仿宋_GB2312"/>
                <w:b/>
                <w:bCs/>
                <w:color w:val="000000"/>
                <w:kern w:val="0"/>
                <w:sz w:val="28"/>
                <w:szCs w:val="28"/>
                <w:lang w:bidi="ar"/>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1" w:hRule="atLeast"/>
        </w:trPr>
        <w:tc>
          <w:tcPr>
            <w:tcW w:w="138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val="0"/>
              <w:autoSpaceDN/>
              <w:bidi w:val="0"/>
              <w:adjustRightInd/>
              <w:snapToGrid w:val="0"/>
              <w:spacing w:line="520" w:lineRule="exact"/>
              <w:ind w:firstLine="0" w:firstLineChars="0"/>
              <w:jc w:val="center"/>
              <w:textAlignment w:val="auto"/>
              <w:rPr>
                <w:rFonts w:hint="eastAsia" w:ascii="仿宋" w:hAnsi="仿宋" w:eastAsia="仿宋" w:cs="宋体"/>
                <w:color w:val="000000"/>
                <w:kern w:val="0"/>
                <w:sz w:val="28"/>
                <w:szCs w:val="28"/>
                <w:lang w:bidi="ar"/>
              </w:rPr>
            </w:pPr>
            <w:r>
              <w:rPr>
                <w:rFonts w:hint="eastAsia" w:ascii="仿宋" w:hAnsi="仿宋" w:eastAsia="仿宋" w:cs="宋体"/>
                <w:color w:val="000000"/>
                <w:kern w:val="0"/>
                <w:sz w:val="28"/>
                <w:szCs w:val="28"/>
                <w:lang w:bidi="ar"/>
              </w:rPr>
              <w:t>基本知识</w:t>
            </w:r>
          </w:p>
        </w:tc>
        <w:tc>
          <w:tcPr>
            <w:tcW w:w="6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val="0"/>
              <w:autoSpaceDN/>
              <w:bidi w:val="0"/>
              <w:adjustRightInd/>
              <w:snapToGrid w:val="0"/>
              <w:spacing w:line="520" w:lineRule="exact"/>
              <w:ind w:firstLine="0" w:firstLineChars="0"/>
              <w:jc w:val="left"/>
              <w:textAlignment w:val="auto"/>
              <w:rPr>
                <w:rFonts w:hint="eastAsia" w:ascii="仿宋" w:hAnsi="仿宋" w:eastAsia="仿宋" w:cs="宋体"/>
                <w:color w:val="000000"/>
                <w:kern w:val="0"/>
                <w:sz w:val="28"/>
                <w:szCs w:val="28"/>
                <w:lang w:bidi="ar"/>
              </w:rPr>
            </w:pPr>
            <w:r>
              <w:rPr>
                <w:rFonts w:hint="eastAsia" w:ascii="仿宋" w:hAnsi="仿宋" w:eastAsia="仿宋" w:cs="宋体"/>
                <w:color w:val="000000"/>
                <w:kern w:val="0"/>
                <w:sz w:val="28"/>
                <w:szCs w:val="28"/>
                <w:lang w:bidi="ar"/>
              </w:rPr>
              <w:t>—可编程控制器结构、特点；</w:t>
            </w:r>
          </w:p>
          <w:p>
            <w:pPr>
              <w:keepNext w:val="0"/>
              <w:keepLines w:val="0"/>
              <w:pageBreakBefore w:val="0"/>
              <w:widowControl/>
              <w:kinsoku/>
              <w:wordWrap/>
              <w:overflowPunct/>
              <w:topLinePunct w:val="0"/>
              <w:autoSpaceDE w:val="0"/>
              <w:autoSpaceDN/>
              <w:bidi w:val="0"/>
              <w:adjustRightInd/>
              <w:snapToGrid w:val="0"/>
              <w:spacing w:line="520" w:lineRule="exact"/>
              <w:ind w:firstLine="0" w:firstLineChars="0"/>
              <w:jc w:val="left"/>
              <w:textAlignment w:val="auto"/>
              <w:rPr>
                <w:rFonts w:hint="eastAsia" w:ascii="仿宋" w:hAnsi="仿宋" w:eastAsia="仿宋" w:cs="宋体"/>
                <w:color w:val="000000"/>
                <w:kern w:val="0"/>
                <w:sz w:val="28"/>
                <w:szCs w:val="28"/>
                <w:lang w:bidi="ar"/>
              </w:rPr>
            </w:pPr>
            <w:r>
              <w:rPr>
                <w:rFonts w:hint="eastAsia" w:ascii="仿宋" w:hAnsi="仿宋" w:eastAsia="仿宋" w:cs="宋体"/>
                <w:color w:val="000000"/>
                <w:kern w:val="0"/>
                <w:sz w:val="28"/>
                <w:szCs w:val="28"/>
                <w:lang w:bidi="ar"/>
              </w:rPr>
              <w:t>—可编程控制器编程软件基本功能、使用方法；</w:t>
            </w:r>
          </w:p>
          <w:p>
            <w:pPr>
              <w:keepNext w:val="0"/>
              <w:keepLines w:val="0"/>
              <w:pageBreakBefore w:val="0"/>
              <w:widowControl/>
              <w:kinsoku/>
              <w:wordWrap/>
              <w:overflowPunct/>
              <w:topLinePunct w:val="0"/>
              <w:autoSpaceDE w:val="0"/>
              <w:autoSpaceDN/>
              <w:bidi w:val="0"/>
              <w:adjustRightInd/>
              <w:snapToGrid w:val="0"/>
              <w:spacing w:line="520" w:lineRule="exact"/>
              <w:ind w:firstLine="0" w:firstLineChars="0"/>
              <w:jc w:val="left"/>
              <w:textAlignment w:val="auto"/>
              <w:rPr>
                <w:rFonts w:hint="eastAsia" w:ascii="仿宋" w:hAnsi="仿宋" w:eastAsia="仿宋" w:cs="宋体"/>
                <w:color w:val="000000"/>
                <w:kern w:val="0"/>
                <w:sz w:val="28"/>
                <w:szCs w:val="28"/>
                <w:lang w:bidi="ar"/>
              </w:rPr>
            </w:pPr>
            <w:r>
              <w:rPr>
                <w:rFonts w:hint="eastAsia" w:ascii="仿宋" w:hAnsi="仿宋" w:eastAsia="仿宋" w:cs="宋体"/>
                <w:color w:val="000000"/>
                <w:kern w:val="0"/>
                <w:sz w:val="28"/>
                <w:szCs w:val="28"/>
                <w:lang w:bidi="ar"/>
              </w:rPr>
              <w:t>—可编程控制器基本指令、定时器指令、计数器指令的使用方法</w:t>
            </w:r>
          </w:p>
        </w:tc>
        <w:tc>
          <w:tcPr>
            <w:tcW w:w="1539" w:type="dxa"/>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N/>
              <w:bidi w:val="0"/>
              <w:adjustRightInd/>
              <w:ind w:firstLine="0" w:firstLineChars="0"/>
              <w:jc w:val="center"/>
              <w:textAlignment w:val="auto"/>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1" w:hRule="atLeast"/>
        </w:trPr>
        <w:tc>
          <w:tcPr>
            <w:tcW w:w="138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val="0"/>
              <w:autoSpaceDN/>
              <w:bidi w:val="0"/>
              <w:adjustRightInd/>
              <w:snapToGrid w:val="0"/>
              <w:spacing w:line="520" w:lineRule="exact"/>
              <w:ind w:firstLine="0" w:firstLineChars="0"/>
              <w:jc w:val="center"/>
              <w:textAlignment w:val="auto"/>
              <w:rPr>
                <w:rFonts w:hint="eastAsia" w:ascii="仿宋" w:hAnsi="仿宋" w:eastAsia="仿宋" w:cs="宋体"/>
                <w:color w:val="000000"/>
                <w:kern w:val="0"/>
                <w:sz w:val="28"/>
                <w:szCs w:val="28"/>
                <w:lang w:bidi="ar"/>
              </w:rPr>
            </w:pPr>
            <w:r>
              <w:rPr>
                <w:rFonts w:hint="eastAsia" w:ascii="仿宋" w:hAnsi="仿宋" w:eastAsia="仿宋" w:cs="宋体"/>
                <w:color w:val="000000"/>
                <w:kern w:val="0"/>
                <w:sz w:val="28"/>
                <w:szCs w:val="28"/>
                <w:lang w:bidi="ar"/>
              </w:rPr>
              <w:t>工作能力</w:t>
            </w:r>
          </w:p>
        </w:tc>
        <w:tc>
          <w:tcPr>
            <w:tcW w:w="61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val="0"/>
              <w:autoSpaceDN/>
              <w:bidi w:val="0"/>
              <w:adjustRightInd/>
              <w:snapToGrid w:val="0"/>
              <w:spacing w:line="520" w:lineRule="exact"/>
              <w:ind w:firstLine="0" w:firstLineChars="0"/>
              <w:jc w:val="left"/>
              <w:textAlignment w:val="auto"/>
              <w:rPr>
                <w:rFonts w:hint="eastAsia" w:ascii="仿宋" w:hAnsi="仿宋" w:eastAsia="仿宋" w:cs="宋体"/>
                <w:color w:val="000000"/>
                <w:kern w:val="0"/>
                <w:sz w:val="28"/>
                <w:szCs w:val="28"/>
                <w:lang w:bidi="ar"/>
              </w:rPr>
            </w:pPr>
            <w:r>
              <w:rPr>
                <w:rFonts w:hint="eastAsia" w:ascii="仿宋" w:hAnsi="仿宋" w:eastAsia="仿宋" w:cs="宋体"/>
                <w:color w:val="000000"/>
                <w:kern w:val="0"/>
                <w:sz w:val="28"/>
                <w:szCs w:val="28"/>
                <w:lang w:bidi="ar"/>
              </w:rPr>
              <w:t>—能使用编程软件从可编程控制器中读写程序；</w:t>
            </w:r>
          </w:p>
          <w:p>
            <w:pPr>
              <w:keepNext w:val="0"/>
              <w:keepLines w:val="0"/>
              <w:pageBreakBefore w:val="0"/>
              <w:widowControl/>
              <w:kinsoku/>
              <w:wordWrap/>
              <w:overflowPunct/>
              <w:topLinePunct w:val="0"/>
              <w:autoSpaceDE w:val="0"/>
              <w:autoSpaceDN/>
              <w:bidi w:val="0"/>
              <w:adjustRightInd/>
              <w:snapToGrid w:val="0"/>
              <w:spacing w:line="520" w:lineRule="exact"/>
              <w:ind w:firstLine="0" w:firstLineChars="0"/>
              <w:jc w:val="left"/>
              <w:textAlignment w:val="auto"/>
              <w:rPr>
                <w:rFonts w:hint="eastAsia" w:ascii="仿宋" w:hAnsi="仿宋" w:eastAsia="仿宋" w:cs="宋体"/>
                <w:color w:val="000000"/>
                <w:kern w:val="0"/>
                <w:sz w:val="28"/>
                <w:szCs w:val="28"/>
                <w:lang w:bidi="ar"/>
              </w:rPr>
            </w:pPr>
            <w:r>
              <w:rPr>
                <w:rFonts w:hint="eastAsia" w:ascii="仿宋" w:hAnsi="仿宋" w:eastAsia="仿宋" w:cs="宋体"/>
                <w:color w:val="000000"/>
                <w:kern w:val="0"/>
                <w:sz w:val="28"/>
                <w:szCs w:val="28"/>
                <w:lang w:bidi="ar"/>
              </w:rPr>
              <w:t>—能使用可编程控制器的基本指令编写三台三相异步电动机顺序启动等控制电路的控制程序</w:t>
            </w:r>
          </w:p>
        </w:tc>
        <w:tc>
          <w:tcPr>
            <w:tcW w:w="1539"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N/>
              <w:bidi w:val="0"/>
              <w:adjustRightInd/>
              <w:ind w:firstLine="0" w:firstLineChars="0"/>
              <w:jc w:val="center"/>
              <w:textAlignment w:val="auto"/>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4" w:hRule="atLeast"/>
        </w:trPr>
        <w:tc>
          <w:tcPr>
            <w:tcW w:w="1383"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N/>
              <w:bidi w:val="0"/>
              <w:adjustRightInd/>
              <w:ind w:firstLine="0" w:firstLineChars="0"/>
              <w:jc w:val="center"/>
              <w:textAlignment w:val="auto"/>
              <w:rPr>
                <w:rFonts w:hint="eastAsia" w:ascii="黑体" w:hAnsi="宋体" w:eastAsia="黑体" w:cs="黑体"/>
                <w:color w:val="000000"/>
                <w:kern w:val="0"/>
                <w:sz w:val="28"/>
                <w:szCs w:val="28"/>
              </w:rPr>
            </w:pPr>
            <w:r>
              <w:rPr>
                <w:rFonts w:hint="eastAsia" w:ascii="仿宋_GB2312" w:hAnsi="宋体" w:eastAsia="仿宋_GB2312" w:cs="仿宋_GB2312"/>
                <w:b/>
                <w:bCs/>
                <w:color w:val="000000"/>
                <w:kern w:val="0"/>
                <w:sz w:val="28"/>
                <w:szCs w:val="28"/>
                <w:lang w:bidi="ar"/>
              </w:rPr>
              <w:t>合计</w:t>
            </w:r>
          </w:p>
        </w:tc>
        <w:tc>
          <w:tcPr>
            <w:tcW w:w="613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val="0"/>
              <w:autoSpaceDN/>
              <w:bidi w:val="0"/>
              <w:adjustRightInd/>
              <w:snapToGrid w:val="0"/>
              <w:ind w:firstLine="0" w:firstLineChars="0"/>
              <w:jc w:val="left"/>
              <w:textAlignment w:val="auto"/>
              <w:rPr>
                <w:rFonts w:hint="eastAsia" w:ascii="宋体" w:hAnsi="宋体" w:cs="宋体"/>
                <w:color w:val="000000"/>
                <w:kern w:val="0"/>
                <w:sz w:val="28"/>
                <w:szCs w:val="28"/>
                <w:lang w:bidi="ar"/>
              </w:rPr>
            </w:pPr>
          </w:p>
        </w:tc>
        <w:tc>
          <w:tcPr>
            <w:tcW w:w="15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val="0"/>
              <w:autoSpaceDN/>
              <w:bidi w:val="0"/>
              <w:adjustRightInd/>
              <w:snapToGrid w:val="0"/>
              <w:ind w:firstLine="0" w:firstLineChars="0"/>
              <w:jc w:val="center"/>
              <w:textAlignment w:val="auto"/>
              <w:rPr>
                <w:rFonts w:hint="eastAsia" w:ascii="仿宋_GB2312" w:hAnsi="宋体" w:eastAsia="仿宋_GB2312" w:cs="仿宋_GB2312"/>
                <w:b/>
                <w:bCs/>
                <w:color w:val="000000"/>
                <w:kern w:val="0"/>
                <w:sz w:val="32"/>
                <w:szCs w:val="32"/>
              </w:rPr>
            </w:pPr>
            <w:r>
              <w:rPr>
                <w:rFonts w:hint="eastAsia" w:ascii="仿宋_GB2312" w:hAnsi="宋体" w:eastAsia="仿宋_GB2312" w:cs="仿宋_GB2312"/>
                <w:b/>
                <w:bCs/>
                <w:color w:val="000000"/>
                <w:kern w:val="0"/>
                <w:sz w:val="28"/>
                <w:szCs w:val="28"/>
                <w:lang w:bidi="ar"/>
              </w:rPr>
              <w:t>100</w:t>
            </w:r>
          </w:p>
        </w:tc>
      </w:tr>
    </w:tbl>
    <w:p>
      <w:pPr>
        <w:pStyle w:val="5"/>
        <w:bidi w:val="0"/>
        <w:rPr>
          <w:rFonts w:hint="eastAsia"/>
        </w:rPr>
      </w:pPr>
      <w:bookmarkStart w:id="13" w:name="_Toc31386"/>
      <w:bookmarkStart w:id="14" w:name="_Toc19863"/>
      <w:bookmarkStart w:id="15" w:name="_Toc15637"/>
      <w:r>
        <w:rPr>
          <w:rFonts w:hint="eastAsia"/>
        </w:rPr>
        <w:t>二、试题及评判标准</w:t>
      </w:r>
      <w:bookmarkEnd w:id="13"/>
      <w:bookmarkEnd w:id="14"/>
      <w:bookmarkEnd w:id="15"/>
    </w:p>
    <w:p>
      <w:pPr>
        <w:pStyle w:val="6"/>
        <w:bidi w:val="0"/>
      </w:pPr>
      <w:bookmarkStart w:id="16" w:name="_Toc21797"/>
      <w:bookmarkStart w:id="17" w:name="_Toc19048"/>
      <w:bookmarkStart w:id="18" w:name="_Toc10642"/>
      <w:r>
        <w:rPr>
          <w:rFonts w:hint="eastAsia"/>
        </w:rPr>
        <w:t>（一）试题</w:t>
      </w:r>
      <w:bookmarkEnd w:id="16"/>
      <w:bookmarkEnd w:id="17"/>
      <w:bookmarkEnd w:id="18"/>
    </w:p>
    <w:p>
      <w:pPr>
        <w:bidi w:val="0"/>
        <w:rPr>
          <w:rFonts w:hint="eastAsia"/>
        </w:rPr>
      </w:pPr>
      <w:r>
        <w:t>试题</w:t>
      </w:r>
      <w:r>
        <w:rPr>
          <w:rFonts w:hint="eastAsia"/>
        </w:rPr>
        <w:t>内容分</w:t>
      </w:r>
      <w:r>
        <w:t>PLC编程设计与调试仿真</w:t>
      </w:r>
      <w:r>
        <w:rPr>
          <w:rFonts w:hint="eastAsia"/>
        </w:rPr>
        <w:t>、</w:t>
      </w:r>
      <w:r>
        <w:t>电力拖动线路</w:t>
      </w:r>
      <w:r>
        <w:rPr>
          <w:rFonts w:hint="eastAsia"/>
        </w:rPr>
        <w:t>设计与</w:t>
      </w:r>
      <w:r>
        <w:t>安装</w:t>
      </w:r>
      <w:r>
        <w:rPr>
          <w:rFonts w:hint="eastAsia"/>
        </w:rPr>
        <w:t>两</w:t>
      </w:r>
      <w:r>
        <w:t>个</w:t>
      </w:r>
      <w:r>
        <w:rPr>
          <w:rFonts w:hint="eastAsia"/>
        </w:rPr>
        <w:t>模块：</w:t>
      </w:r>
    </w:p>
    <w:p>
      <w:pPr>
        <w:bidi w:val="0"/>
        <w:rPr>
          <w:rFonts w:hint="eastAsia"/>
        </w:rPr>
      </w:pPr>
      <w:r>
        <w:rPr>
          <w:rFonts w:hint="eastAsia"/>
        </w:rPr>
        <w:t>试题内容分以下两个模块，安全文明生产在比赛过程中考查，不再单独命题。样题详见附件，采用专家组成员赛前命题方式，竞赛当天公布。本项目试题在样题基础上修改30%，最终以竞赛当天公布试题为准。</w:t>
      </w:r>
    </w:p>
    <w:p>
      <w:pPr>
        <w:bidi w:val="0"/>
        <w:rPr>
          <w:rFonts w:hint="eastAsia"/>
        </w:rPr>
      </w:pPr>
      <w:r>
        <w:rPr>
          <w:rFonts w:hint="eastAsia" w:ascii="仿宋_GB2312" w:hAnsi="宋体" w:eastAsia="仿宋_GB2312" w:cs="仿宋_GB2312"/>
          <w:kern w:val="0"/>
          <w:sz w:val="32"/>
          <w:szCs w:val="32"/>
          <w:lang w:bidi="ar"/>
        </w:rPr>
        <w:t>1.</w:t>
      </w:r>
      <w:r>
        <w:rPr>
          <w:rFonts w:hint="eastAsia"/>
        </w:rPr>
        <w:t>模块A：PLC编程设计与调试仿真（仅编程和调试，无需线路连接）。</w:t>
      </w:r>
    </w:p>
    <w:p>
      <w:pPr>
        <w:bidi w:val="0"/>
        <w:rPr>
          <w:rFonts w:hint="eastAsia"/>
        </w:rPr>
      </w:pPr>
      <w:r>
        <w:rPr>
          <w:rFonts w:hint="eastAsia" w:ascii="仿宋_GB2312" w:hAnsi="宋体" w:eastAsia="仿宋_GB2312" w:cs="仿宋_GB2312"/>
          <w:kern w:val="0"/>
          <w:sz w:val="32"/>
          <w:szCs w:val="32"/>
          <w:lang w:bidi="ar"/>
        </w:rPr>
        <w:t>2.</w:t>
      </w:r>
      <w:r>
        <w:rPr>
          <w:rFonts w:hint="eastAsia"/>
        </w:rPr>
        <w:t>模块B：电力拖动线路设计与安装（如电动机控制线路的设计和安装）。</w:t>
      </w:r>
    </w:p>
    <w:p>
      <w:pPr>
        <w:pStyle w:val="6"/>
        <w:bidi w:val="0"/>
      </w:pPr>
      <w:bookmarkStart w:id="19" w:name="_Toc28859"/>
      <w:bookmarkStart w:id="20" w:name="_Toc3395"/>
      <w:bookmarkStart w:id="21" w:name="_Toc29646"/>
      <w:r>
        <w:rPr>
          <w:rFonts w:hint="eastAsia"/>
        </w:rPr>
        <w:t>（二）比赛时间</w:t>
      </w:r>
      <w:bookmarkEnd w:id="19"/>
      <w:bookmarkEnd w:id="20"/>
      <w:bookmarkEnd w:id="21"/>
    </w:p>
    <w:tbl>
      <w:tblPr>
        <w:tblStyle w:val="12"/>
        <w:tblW w:w="8871" w:type="dxa"/>
        <w:tblInd w:w="0" w:type="dxa"/>
        <w:tblLayout w:type="fixed"/>
        <w:tblCellMar>
          <w:top w:w="0" w:type="dxa"/>
          <w:left w:w="108" w:type="dxa"/>
          <w:bottom w:w="0" w:type="dxa"/>
          <w:right w:w="108" w:type="dxa"/>
        </w:tblCellMar>
      </w:tblPr>
      <w:tblGrid>
        <w:gridCol w:w="1701"/>
        <w:gridCol w:w="3969"/>
        <w:gridCol w:w="1701"/>
        <w:gridCol w:w="1500"/>
      </w:tblGrid>
      <w:tr>
        <w:tblPrEx>
          <w:tblLayout w:type="fixed"/>
          <w:tblCellMar>
            <w:top w:w="0" w:type="dxa"/>
            <w:left w:w="108" w:type="dxa"/>
            <w:bottom w:w="0" w:type="dxa"/>
            <w:right w:w="108" w:type="dxa"/>
          </w:tblCellMar>
        </w:tblPrEx>
        <w:trPr>
          <w:trHeight w:val="713" w:hRule="exact"/>
        </w:trPr>
        <w:tc>
          <w:tcPr>
            <w:tcW w:w="1701"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firstLine="0" w:firstLineChars="0"/>
              <w:jc w:val="center"/>
              <w:textAlignment w:val="auto"/>
              <w:rPr>
                <w:rFonts w:ascii="仿宋" w:hAnsi="仿宋" w:eastAsia="仿宋"/>
                <w:b/>
                <w:sz w:val="28"/>
                <w:szCs w:val="28"/>
              </w:rPr>
            </w:pPr>
            <w:r>
              <w:rPr>
                <w:rFonts w:ascii="仿宋" w:hAnsi="仿宋" w:eastAsia="仿宋"/>
                <w:b/>
                <w:color w:val="000000"/>
                <w:sz w:val="28"/>
                <w:szCs w:val="28"/>
              </w:rPr>
              <w:t>模块</w:t>
            </w:r>
            <w:r>
              <w:rPr>
                <w:rFonts w:hint="eastAsia" w:ascii="仿宋" w:hAnsi="仿宋" w:eastAsia="仿宋"/>
                <w:b/>
                <w:color w:val="000000"/>
                <w:sz w:val="28"/>
                <w:szCs w:val="28"/>
              </w:rPr>
              <w:t>编号</w:t>
            </w:r>
          </w:p>
        </w:tc>
        <w:tc>
          <w:tcPr>
            <w:tcW w:w="3969"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firstLine="0" w:firstLineChars="0"/>
              <w:jc w:val="center"/>
              <w:textAlignment w:val="auto"/>
              <w:rPr>
                <w:rFonts w:ascii="仿宋" w:hAnsi="仿宋" w:eastAsia="仿宋"/>
                <w:b/>
                <w:sz w:val="28"/>
                <w:szCs w:val="28"/>
              </w:rPr>
            </w:pPr>
            <w:r>
              <w:rPr>
                <w:rFonts w:ascii="仿宋" w:hAnsi="仿宋" w:eastAsia="仿宋"/>
                <w:b/>
                <w:color w:val="000000"/>
                <w:sz w:val="28"/>
                <w:szCs w:val="28"/>
              </w:rPr>
              <w:t>模块名称</w:t>
            </w:r>
          </w:p>
        </w:tc>
        <w:tc>
          <w:tcPr>
            <w:tcW w:w="1701"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firstLine="0" w:firstLineChars="0"/>
              <w:jc w:val="center"/>
              <w:textAlignment w:val="auto"/>
              <w:rPr>
                <w:rFonts w:ascii="仿宋" w:hAnsi="仿宋" w:eastAsia="仿宋"/>
                <w:b/>
                <w:color w:val="000000"/>
                <w:sz w:val="28"/>
                <w:szCs w:val="28"/>
              </w:rPr>
            </w:pPr>
            <w:r>
              <w:rPr>
                <w:rFonts w:ascii="仿宋" w:hAnsi="仿宋" w:eastAsia="仿宋"/>
                <w:b/>
                <w:color w:val="000000"/>
                <w:sz w:val="28"/>
                <w:szCs w:val="28"/>
              </w:rPr>
              <w:t>时间</w:t>
            </w:r>
          </w:p>
        </w:tc>
        <w:tc>
          <w:tcPr>
            <w:tcW w:w="150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firstLine="0" w:firstLineChars="0"/>
              <w:jc w:val="center"/>
              <w:textAlignment w:val="auto"/>
              <w:rPr>
                <w:rFonts w:ascii="仿宋" w:hAnsi="仿宋" w:eastAsia="仿宋"/>
                <w:b/>
                <w:color w:val="000000"/>
                <w:sz w:val="28"/>
                <w:szCs w:val="28"/>
              </w:rPr>
            </w:pPr>
            <w:r>
              <w:rPr>
                <w:rFonts w:ascii="仿宋" w:hAnsi="仿宋" w:eastAsia="仿宋"/>
                <w:b/>
                <w:color w:val="000000"/>
                <w:sz w:val="28"/>
                <w:szCs w:val="28"/>
              </w:rPr>
              <w:t>占比（%）</w:t>
            </w:r>
          </w:p>
        </w:tc>
      </w:tr>
      <w:tr>
        <w:tblPrEx>
          <w:tblLayout w:type="fixed"/>
          <w:tblCellMar>
            <w:top w:w="0" w:type="dxa"/>
            <w:left w:w="108" w:type="dxa"/>
            <w:bottom w:w="0" w:type="dxa"/>
            <w:right w:w="108" w:type="dxa"/>
          </w:tblCellMar>
        </w:tblPrEx>
        <w:trPr>
          <w:trHeight w:val="570" w:hRule="exact"/>
        </w:trPr>
        <w:tc>
          <w:tcPr>
            <w:tcW w:w="1701"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firstLine="0" w:firstLineChars="0"/>
              <w:jc w:val="center"/>
              <w:textAlignment w:val="auto"/>
              <w:rPr>
                <w:rFonts w:ascii="仿宋" w:hAnsi="仿宋" w:eastAsia="仿宋"/>
                <w:sz w:val="28"/>
                <w:szCs w:val="28"/>
              </w:rPr>
            </w:pPr>
            <w:r>
              <w:rPr>
                <w:rFonts w:hint="eastAsia" w:ascii="仿宋" w:hAnsi="仿宋" w:eastAsia="仿宋"/>
                <w:color w:val="000000"/>
                <w:sz w:val="28"/>
                <w:szCs w:val="28"/>
              </w:rPr>
              <w:t>A</w:t>
            </w:r>
          </w:p>
        </w:tc>
        <w:tc>
          <w:tcPr>
            <w:tcW w:w="3969"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firstLine="0" w:firstLineChars="0"/>
              <w:jc w:val="center"/>
              <w:textAlignment w:val="auto"/>
              <w:rPr>
                <w:rFonts w:ascii="仿宋" w:hAnsi="仿宋" w:eastAsia="仿宋"/>
                <w:color w:val="000000"/>
                <w:sz w:val="28"/>
                <w:szCs w:val="28"/>
              </w:rPr>
            </w:pPr>
            <w:r>
              <w:rPr>
                <w:rFonts w:ascii="仿宋" w:hAnsi="仿宋" w:eastAsia="仿宋"/>
                <w:color w:val="000000"/>
                <w:sz w:val="28"/>
                <w:szCs w:val="28"/>
              </w:rPr>
              <w:t>PLC编程设计与调试仿真</w:t>
            </w:r>
          </w:p>
        </w:tc>
        <w:tc>
          <w:tcPr>
            <w:tcW w:w="1701"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firstLine="0" w:firstLineChars="0"/>
              <w:jc w:val="center"/>
              <w:textAlignment w:val="auto"/>
              <w:rPr>
                <w:rFonts w:ascii="仿宋" w:hAnsi="仿宋" w:eastAsia="仿宋"/>
                <w:sz w:val="28"/>
                <w:szCs w:val="28"/>
              </w:rPr>
            </w:pPr>
            <w:r>
              <w:rPr>
                <w:rFonts w:hint="eastAsia" w:ascii="仿宋" w:hAnsi="仿宋" w:eastAsia="仿宋"/>
                <w:color w:val="000000"/>
                <w:sz w:val="28"/>
                <w:szCs w:val="28"/>
              </w:rPr>
              <w:t>60分钟</w:t>
            </w:r>
          </w:p>
        </w:tc>
        <w:tc>
          <w:tcPr>
            <w:tcW w:w="150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firstLine="0" w:firstLineChars="0"/>
              <w:jc w:val="center"/>
              <w:textAlignment w:val="auto"/>
              <w:rPr>
                <w:rFonts w:ascii="仿宋" w:hAnsi="仿宋" w:eastAsia="仿宋"/>
                <w:sz w:val="28"/>
                <w:szCs w:val="28"/>
              </w:rPr>
            </w:pPr>
            <w:r>
              <w:rPr>
                <w:rFonts w:hint="eastAsia" w:ascii="仿宋" w:hAnsi="仿宋" w:eastAsia="仿宋"/>
                <w:color w:val="000000"/>
                <w:sz w:val="28"/>
                <w:szCs w:val="28"/>
              </w:rPr>
              <w:t>50</w:t>
            </w:r>
          </w:p>
        </w:tc>
      </w:tr>
      <w:tr>
        <w:tblPrEx>
          <w:tblLayout w:type="fixed"/>
          <w:tblCellMar>
            <w:top w:w="0" w:type="dxa"/>
            <w:left w:w="108" w:type="dxa"/>
            <w:bottom w:w="0" w:type="dxa"/>
            <w:right w:w="108" w:type="dxa"/>
          </w:tblCellMar>
        </w:tblPrEx>
        <w:trPr>
          <w:trHeight w:val="539" w:hRule="exact"/>
        </w:trPr>
        <w:tc>
          <w:tcPr>
            <w:tcW w:w="1701"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firstLine="0" w:firstLineChars="0"/>
              <w:jc w:val="center"/>
              <w:textAlignment w:val="auto"/>
              <w:rPr>
                <w:rFonts w:ascii="仿宋" w:hAnsi="仿宋" w:eastAsia="仿宋"/>
                <w:sz w:val="28"/>
                <w:szCs w:val="28"/>
              </w:rPr>
            </w:pPr>
            <w:r>
              <w:rPr>
                <w:rFonts w:hint="eastAsia" w:ascii="仿宋" w:hAnsi="仿宋" w:eastAsia="仿宋"/>
                <w:color w:val="000000"/>
                <w:sz w:val="28"/>
                <w:szCs w:val="28"/>
              </w:rPr>
              <w:t>B</w:t>
            </w:r>
          </w:p>
        </w:tc>
        <w:tc>
          <w:tcPr>
            <w:tcW w:w="3969"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firstLine="0" w:firstLineChars="0"/>
              <w:jc w:val="center"/>
              <w:textAlignment w:val="auto"/>
              <w:rPr>
                <w:rFonts w:ascii="仿宋" w:hAnsi="仿宋" w:eastAsia="仿宋"/>
                <w:color w:val="000000"/>
                <w:sz w:val="28"/>
                <w:szCs w:val="28"/>
              </w:rPr>
            </w:pPr>
            <w:r>
              <w:rPr>
                <w:rFonts w:ascii="仿宋" w:hAnsi="仿宋" w:eastAsia="仿宋"/>
                <w:color w:val="000000"/>
                <w:sz w:val="28"/>
                <w:szCs w:val="28"/>
              </w:rPr>
              <w:t>电力拖动线路设计</w:t>
            </w:r>
            <w:r>
              <w:rPr>
                <w:rFonts w:hint="eastAsia" w:ascii="仿宋" w:hAnsi="仿宋" w:eastAsia="仿宋"/>
                <w:color w:val="000000"/>
                <w:sz w:val="28"/>
                <w:szCs w:val="28"/>
              </w:rPr>
              <w:t>与</w:t>
            </w:r>
            <w:r>
              <w:rPr>
                <w:rFonts w:ascii="仿宋" w:hAnsi="仿宋" w:eastAsia="仿宋"/>
                <w:color w:val="000000"/>
                <w:sz w:val="28"/>
                <w:szCs w:val="28"/>
              </w:rPr>
              <w:t>安装</w:t>
            </w:r>
          </w:p>
        </w:tc>
        <w:tc>
          <w:tcPr>
            <w:tcW w:w="1701"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firstLine="0" w:firstLineChars="0"/>
              <w:jc w:val="center"/>
              <w:textAlignment w:val="auto"/>
              <w:rPr>
                <w:rFonts w:ascii="仿宋" w:hAnsi="仿宋" w:eastAsia="仿宋"/>
                <w:sz w:val="28"/>
                <w:szCs w:val="28"/>
              </w:rPr>
            </w:pPr>
            <w:r>
              <w:rPr>
                <w:rFonts w:hint="eastAsia" w:ascii="仿宋" w:hAnsi="仿宋" w:eastAsia="仿宋"/>
                <w:color w:val="000000"/>
                <w:sz w:val="28"/>
                <w:szCs w:val="28"/>
                <w:lang w:val="en-US" w:eastAsia="zh-CN"/>
              </w:rPr>
              <w:t>9</w:t>
            </w:r>
            <w:r>
              <w:rPr>
                <w:rFonts w:ascii="仿宋" w:hAnsi="仿宋" w:eastAsia="仿宋"/>
                <w:color w:val="000000"/>
                <w:sz w:val="28"/>
                <w:szCs w:val="28"/>
              </w:rPr>
              <w:t>0</w:t>
            </w:r>
            <w:r>
              <w:rPr>
                <w:rFonts w:hint="eastAsia" w:ascii="仿宋" w:hAnsi="仿宋" w:eastAsia="仿宋"/>
                <w:color w:val="000000"/>
                <w:sz w:val="28"/>
                <w:szCs w:val="28"/>
              </w:rPr>
              <w:t>分钟</w:t>
            </w:r>
          </w:p>
        </w:tc>
        <w:tc>
          <w:tcPr>
            <w:tcW w:w="150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firstLine="0" w:firstLineChars="0"/>
              <w:jc w:val="center"/>
              <w:textAlignment w:val="auto"/>
              <w:rPr>
                <w:rFonts w:ascii="仿宋" w:hAnsi="仿宋" w:eastAsia="仿宋"/>
                <w:sz w:val="28"/>
                <w:szCs w:val="28"/>
              </w:rPr>
            </w:pPr>
            <w:r>
              <w:rPr>
                <w:rFonts w:hint="eastAsia" w:ascii="仿宋" w:hAnsi="仿宋" w:eastAsia="仿宋"/>
                <w:color w:val="000000"/>
                <w:sz w:val="28"/>
                <w:szCs w:val="28"/>
              </w:rPr>
              <w:t>50</w:t>
            </w:r>
          </w:p>
        </w:tc>
      </w:tr>
      <w:tr>
        <w:tblPrEx>
          <w:tblLayout w:type="fixed"/>
          <w:tblCellMar>
            <w:top w:w="0" w:type="dxa"/>
            <w:left w:w="108" w:type="dxa"/>
            <w:bottom w:w="0" w:type="dxa"/>
            <w:right w:w="108" w:type="dxa"/>
          </w:tblCellMar>
        </w:tblPrEx>
        <w:trPr>
          <w:trHeight w:val="622" w:hRule="exact"/>
        </w:trPr>
        <w:tc>
          <w:tcPr>
            <w:tcW w:w="5670" w:type="dxa"/>
            <w:gridSpan w:val="2"/>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firstLine="0" w:firstLineChars="0"/>
              <w:jc w:val="center"/>
              <w:textAlignment w:val="auto"/>
              <w:rPr>
                <w:rFonts w:ascii="仿宋" w:hAnsi="仿宋" w:eastAsia="仿宋"/>
                <w:sz w:val="28"/>
                <w:szCs w:val="28"/>
              </w:rPr>
            </w:pPr>
            <w:r>
              <w:rPr>
                <w:rFonts w:ascii="仿宋" w:hAnsi="仿宋" w:eastAsia="仿宋"/>
                <w:color w:val="000000"/>
                <w:sz w:val="28"/>
                <w:szCs w:val="28"/>
              </w:rPr>
              <w:t>总计</w:t>
            </w:r>
          </w:p>
        </w:tc>
        <w:tc>
          <w:tcPr>
            <w:tcW w:w="1701"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firstLine="0" w:firstLineChars="0"/>
              <w:jc w:val="center"/>
              <w:textAlignment w:val="auto"/>
              <w:rPr>
                <w:rFonts w:ascii="仿宋" w:hAnsi="仿宋" w:eastAsia="仿宋"/>
                <w:sz w:val="28"/>
                <w:szCs w:val="28"/>
              </w:rPr>
            </w:pPr>
            <w:r>
              <w:rPr>
                <w:rFonts w:ascii="仿宋" w:hAnsi="仿宋" w:eastAsia="仿宋"/>
                <w:color w:val="000000"/>
                <w:sz w:val="28"/>
                <w:szCs w:val="28"/>
              </w:rPr>
              <w:t>1</w:t>
            </w:r>
            <w:r>
              <w:rPr>
                <w:rFonts w:hint="eastAsia" w:ascii="仿宋" w:hAnsi="仿宋" w:eastAsia="仿宋"/>
                <w:color w:val="000000"/>
                <w:sz w:val="28"/>
                <w:szCs w:val="28"/>
                <w:lang w:val="en-US" w:eastAsia="zh-CN"/>
              </w:rPr>
              <w:t>5</w:t>
            </w:r>
            <w:r>
              <w:rPr>
                <w:rFonts w:ascii="仿宋" w:hAnsi="仿宋" w:eastAsia="仿宋"/>
                <w:color w:val="000000"/>
                <w:sz w:val="28"/>
                <w:szCs w:val="28"/>
              </w:rPr>
              <w:t>0</w:t>
            </w:r>
            <w:r>
              <w:rPr>
                <w:rFonts w:hint="eastAsia" w:ascii="仿宋" w:hAnsi="仿宋" w:eastAsia="仿宋"/>
                <w:color w:val="000000"/>
                <w:sz w:val="28"/>
                <w:szCs w:val="28"/>
              </w:rPr>
              <w:t>分钟</w:t>
            </w:r>
          </w:p>
        </w:tc>
        <w:tc>
          <w:tcPr>
            <w:tcW w:w="1500"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firstLine="0" w:firstLineChars="0"/>
              <w:jc w:val="center"/>
              <w:textAlignment w:val="auto"/>
              <w:rPr>
                <w:rFonts w:ascii="仿宋" w:hAnsi="仿宋" w:eastAsia="仿宋"/>
                <w:sz w:val="28"/>
                <w:szCs w:val="28"/>
              </w:rPr>
            </w:pPr>
            <w:r>
              <w:rPr>
                <w:rFonts w:hint="eastAsia" w:ascii="仿宋" w:hAnsi="仿宋" w:eastAsia="仿宋"/>
                <w:color w:val="000000"/>
                <w:sz w:val="28"/>
                <w:szCs w:val="28"/>
              </w:rPr>
              <w:t>100</w:t>
            </w:r>
          </w:p>
        </w:tc>
      </w:tr>
    </w:tbl>
    <w:p>
      <w:pPr>
        <w:pStyle w:val="6"/>
        <w:bidi w:val="0"/>
        <w:rPr>
          <w:rFonts w:hint="eastAsia"/>
        </w:rPr>
      </w:pPr>
      <w:bookmarkStart w:id="22" w:name="_Toc17896"/>
      <w:bookmarkStart w:id="23" w:name="_Toc26575"/>
      <w:bookmarkStart w:id="24" w:name="_Toc16494"/>
      <w:r>
        <w:rPr>
          <w:rFonts w:hint="eastAsia"/>
        </w:rPr>
        <w:t>（三）评判标准</w:t>
      </w:r>
      <w:bookmarkEnd w:id="22"/>
      <w:bookmarkEnd w:id="23"/>
      <w:bookmarkEnd w:id="24"/>
    </w:p>
    <w:p>
      <w:pPr>
        <w:bidi w:val="0"/>
        <w:rPr>
          <w:rFonts w:ascii="仿宋_GB2312" w:hAnsi="宋体" w:eastAsia="仿宋_GB2312" w:cs="仿宋_GB2312"/>
          <w:kern w:val="0"/>
          <w:sz w:val="32"/>
          <w:szCs w:val="32"/>
          <w:lang w:bidi="ar"/>
        </w:rPr>
      </w:pPr>
      <w:r>
        <w:rPr>
          <w:rFonts w:ascii="仿宋_GB2312" w:hAnsi="宋体" w:eastAsia="仿宋_GB2312" w:cs="仿宋_GB2312"/>
          <w:kern w:val="0"/>
          <w:sz w:val="32"/>
          <w:szCs w:val="32"/>
          <w:lang w:bidi="ar"/>
        </w:rPr>
        <w:t>1.</w:t>
      </w:r>
      <w:r>
        <w:rPr>
          <w:rFonts w:hint="eastAsia" w:hAnsi="宋体" w:eastAsia="仿宋_GB2312" w:cs="仿宋_GB2312"/>
          <w:color w:val="000000"/>
          <w:kern w:val="0"/>
          <w:sz w:val="32"/>
          <w:szCs w:val="32"/>
          <w:lang w:bidi="ar"/>
        </w:rPr>
        <w:t>分数权重</w:t>
      </w:r>
      <w:r>
        <w:rPr>
          <w:rFonts w:hint="eastAsia" w:hAnsi="宋体" w:eastAsia="仿宋_GB2312" w:cs="仿宋_GB2312"/>
          <w:color w:val="000000"/>
          <w:kern w:val="0"/>
          <w:sz w:val="32"/>
          <w:szCs w:val="32"/>
          <w:lang w:eastAsia="zh-CN" w:bidi="ar"/>
        </w:rPr>
        <w:t>：</w:t>
      </w:r>
      <w:r>
        <w:rPr>
          <w:rFonts w:ascii="仿宋_GB2312" w:hAnsi="宋体" w:eastAsia="仿宋_GB2312" w:cs="仿宋_GB2312"/>
          <w:kern w:val="0"/>
          <w:sz w:val="32"/>
          <w:szCs w:val="32"/>
          <w:lang w:bidi="ar"/>
        </w:rPr>
        <w:t>竞赛采用百分制；总分=模块A</w:t>
      </w:r>
      <w:r>
        <w:rPr>
          <w:rFonts w:hint="eastAsia" w:hAnsi="宋体" w:eastAsia="仿宋_GB2312" w:cs="仿宋_GB2312"/>
          <w:color w:val="000000"/>
          <w:kern w:val="0"/>
          <w:sz w:val="32"/>
          <w:szCs w:val="32"/>
          <w:lang w:bidi="ar"/>
        </w:rPr>
        <w:t>得分</w:t>
      </w:r>
      <w:r>
        <w:rPr>
          <w:rFonts w:ascii="仿宋_GB2312" w:hAnsi="宋体" w:eastAsia="仿宋_GB2312" w:cs="仿宋_GB2312"/>
          <w:kern w:val="0"/>
          <w:sz w:val="32"/>
          <w:szCs w:val="32"/>
          <w:lang w:bidi="ar"/>
        </w:rPr>
        <w:t>+模块B</w:t>
      </w:r>
      <w:r>
        <w:rPr>
          <w:rFonts w:hint="eastAsia" w:hAnsi="宋体" w:eastAsia="仿宋_GB2312" w:cs="仿宋_GB2312"/>
          <w:color w:val="000000"/>
          <w:kern w:val="0"/>
          <w:sz w:val="32"/>
          <w:szCs w:val="32"/>
          <w:lang w:bidi="ar"/>
        </w:rPr>
        <w:t>得分</w:t>
      </w:r>
      <w:r>
        <w:rPr>
          <w:rFonts w:ascii="仿宋_GB2312" w:hAnsi="宋体" w:eastAsia="仿宋_GB2312" w:cs="仿宋_GB2312"/>
          <w:kern w:val="0"/>
          <w:sz w:val="32"/>
          <w:szCs w:val="32"/>
          <w:lang w:bidi="ar"/>
        </w:rPr>
        <w:t>（精确到小数点后两位）。</w:t>
      </w:r>
    </w:p>
    <w:p>
      <w:pPr>
        <w:bidi w:val="0"/>
        <w:rPr>
          <w:rFonts w:hint="eastAsia" w:ascii="仿宋_GB2312" w:hAnsi="宋体" w:eastAsia="仿宋_GB2312" w:cs="仿宋_GB2312"/>
          <w:kern w:val="0"/>
          <w:sz w:val="32"/>
          <w:szCs w:val="32"/>
          <w:lang w:bidi="ar"/>
        </w:rPr>
      </w:pPr>
      <w:r>
        <w:rPr>
          <w:rFonts w:hint="eastAsia" w:ascii="仿宋_GB2312" w:hAnsi="宋体" w:eastAsia="仿宋_GB2312" w:cs="仿宋_GB2312"/>
          <w:kern w:val="0"/>
          <w:sz w:val="32"/>
          <w:szCs w:val="32"/>
          <w:lang w:bidi="ar"/>
        </w:rPr>
        <w:t>2.评判方法：每个评分点由两名</w:t>
      </w:r>
      <w:r>
        <w:rPr>
          <w:rFonts w:hint="eastAsia" w:ascii="仿宋_GB2312" w:hAnsi="宋体" w:eastAsia="仿宋_GB2312" w:cs="仿宋_GB2312"/>
          <w:kern w:val="0"/>
          <w:sz w:val="32"/>
          <w:szCs w:val="32"/>
          <w:lang w:val="en-US" w:eastAsia="zh-CN" w:bidi="ar"/>
        </w:rPr>
        <w:t>及</w:t>
      </w:r>
      <w:r>
        <w:rPr>
          <w:rFonts w:hint="eastAsia" w:ascii="仿宋_GB2312" w:hAnsi="宋体" w:eastAsia="仿宋_GB2312" w:cs="仿宋_GB2312"/>
          <w:kern w:val="0"/>
          <w:sz w:val="32"/>
          <w:szCs w:val="32"/>
          <w:lang w:bidi="ar"/>
        </w:rPr>
        <w:t>以上裁判按照评分表评分。评分过程采取回避制度，裁判不</w:t>
      </w:r>
      <w:r>
        <w:rPr>
          <w:rFonts w:hint="eastAsia" w:ascii="仿宋_GB2312" w:hAnsi="宋体" w:eastAsia="仿宋_GB2312" w:cs="仿宋_GB2312"/>
          <w:kern w:val="0"/>
          <w:sz w:val="32"/>
          <w:szCs w:val="32"/>
          <w:lang w:val="en-US" w:eastAsia="zh-CN" w:bidi="ar"/>
        </w:rPr>
        <w:t>得</w:t>
      </w:r>
      <w:r>
        <w:rPr>
          <w:rFonts w:hint="eastAsia" w:ascii="仿宋_GB2312" w:hAnsi="宋体" w:eastAsia="仿宋_GB2312" w:cs="仿宋_GB2312"/>
          <w:kern w:val="0"/>
          <w:sz w:val="32"/>
          <w:szCs w:val="32"/>
          <w:lang w:bidi="ar"/>
        </w:rPr>
        <w:t>与自己</w:t>
      </w:r>
      <w:r>
        <w:rPr>
          <w:rFonts w:hint="eastAsia" w:hAnsi="宋体" w:eastAsia="仿宋_GB2312" w:cs="仿宋_GB2312"/>
          <w:color w:val="000000"/>
          <w:kern w:val="0"/>
          <w:sz w:val="32"/>
          <w:szCs w:val="32"/>
          <w:lang w:bidi="ar"/>
        </w:rPr>
        <w:t>指导</w:t>
      </w:r>
      <w:r>
        <w:rPr>
          <w:rFonts w:hint="eastAsia" w:ascii="仿宋_GB2312" w:hAnsi="宋体" w:eastAsia="仿宋_GB2312" w:cs="仿宋_GB2312"/>
          <w:kern w:val="0"/>
          <w:sz w:val="32"/>
          <w:szCs w:val="32"/>
          <w:lang w:bidi="ar"/>
        </w:rPr>
        <w:t>的选手交流，无相应模块执裁任务的裁判不得进入选手工位，不得旁观、干扰和影响其他裁判的执裁工作。</w:t>
      </w:r>
    </w:p>
    <w:p>
      <w:pPr>
        <w:bidi w:val="0"/>
        <w:rPr>
          <w:rFonts w:hint="eastAsia" w:hAnsi="宋体" w:eastAsia="仿宋_GB2312" w:cs="仿宋_GB2312"/>
          <w:color w:val="000000"/>
          <w:kern w:val="0"/>
          <w:sz w:val="32"/>
          <w:szCs w:val="32"/>
          <w:lang w:bidi="ar"/>
        </w:rPr>
      </w:pPr>
      <w:r>
        <w:rPr>
          <w:rFonts w:hint="eastAsia" w:ascii="仿宋" w:hAnsi="仿宋" w:eastAsia="仿宋" w:cs="仿宋"/>
          <w:color w:val="000000"/>
          <w:kern w:val="0"/>
          <w:sz w:val="32"/>
          <w:szCs w:val="32"/>
          <w:lang w:bidi="ar"/>
        </w:rPr>
        <w:t>3.成绩并列：</w:t>
      </w:r>
      <w:r>
        <w:rPr>
          <w:rFonts w:hint="eastAsia" w:hAnsi="宋体" w:eastAsia="仿宋_GB2312" w:cs="仿宋_GB2312"/>
          <w:color w:val="000000"/>
          <w:kern w:val="0"/>
          <w:sz w:val="32"/>
          <w:szCs w:val="32"/>
          <w:lang w:bidi="ar"/>
        </w:rPr>
        <w:t>总</w:t>
      </w:r>
      <w:r>
        <w:rPr>
          <w:rFonts w:hint="eastAsia" w:ascii="仿宋" w:hAnsi="仿宋" w:eastAsia="仿宋" w:cs="仿宋"/>
          <w:color w:val="000000"/>
          <w:kern w:val="0"/>
          <w:sz w:val="32"/>
          <w:szCs w:val="32"/>
          <w:lang w:bidi="ar"/>
        </w:rPr>
        <w:t>成绩并列时，</w:t>
      </w:r>
      <w:r>
        <w:rPr>
          <w:rFonts w:hint="eastAsia" w:hAnsi="宋体" w:eastAsia="仿宋_GB2312" w:cs="仿宋_GB2312"/>
          <w:color w:val="000000"/>
          <w:kern w:val="0"/>
          <w:sz w:val="32"/>
          <w:szCs w:val="32"/>
          <w:lang w:bidi="ar"/>
        </w:rPr>
        <w:t>优先比较模块A得分；若仍并列，以完成总时间短者为先。</w:t>
      </w:r>
    </w:p>
    <w:p>
      <w:pPr>
        <w:bidi w:val="0"/>
      </w:pPr>
      <w:r>
        <w:rPr>
          <w:rFonts w:hint="eastAsia" w:ascii="仿宋_GB2312" w:hAnsi="宋体" w:eastAsia="仿宋_GB2312" w:cs="仿宋_GB2312"/>
          <w:kern w:val="0"/>
          <w:sz w:val="32"/>
          <w:szCs w:val="32"/>
          <w:lang w:bidi="ar"/>
        </w:rPr>
        <w:t>4.</w:t>
      </w:r>
      <w:r>
        <w:t>成绩公布</w:t>
      </w:r>
      <w:r>
        <w:rPr>
          <w:rFonts w:hint="eastAsia"/>
        </w:rPr>
        <w:t>:</w:t>
      </w:r>
      <w:r>
        <w:t>比赛结束后，裁判长将成绩报竞赛工作办公室审定，</w:t>
      </w:r>
      <w:r>
        <w:rPr>
          <w:rFonts w:hint="eastAsia"/>
          <w:lang w:val="en-US" w:eastAsia="zh-CN"/>
        </w:rPr>
        <w:t>由</w:t>
      </w:r>
      <w:r>
        <w:t>竞赛工作办公室统一公布赛项成绩。</w:t>
      </w:r>
    </w:p>
    <w:p>
      <w:pPr>
        <w:pStyle w:val="5"/>
        <w:bidi w:val="0"/>
      </w:pPr>
      <w:bookmarkStart w:id="25" w:name="_Toc2369"/>
      <w:bookmarkStart w:id="26" w:name="_Toc21120"/>
      <w:bookmarkStart w:id="27" w:name="_Toc256"/>
      <w:r>
        <w:rPr>
          <w:rFonts w:hint="eastAsia"/>
        </w:rPr>
        <w:t>三、竞赛细则</w:t>
      </w:r>
      <w:bookmarkEnd w:id="25"/>
      <w:bookmarkEnd w:id="26"/>
      <w:bookmarkEnd w:id="27"/>
    </w:p>
    <w:p>
      <w:pPr>
        <w:pStyle w:val="6"/>
        <w:bidi w:val="0"/>
        <w:rPr>
          <w:rFonts w:hint="default"/>
          <w:lang w:val="en-US" w:eastAsia="zh-CN"/>
        </w:rPr>
      </w:pPr>
      <w:bookmarkStart w:id="28" w:name="_Toc17506"/>
      <w:bookmarkStart w:id="29" w:name="_Toc15498"/>
      <w:bookmarkStart w:id="30" w:name="_Toc20642"/>
      <w:r>
        <w:t>（一）竞赛</w:t>
      </w:r>
      <w:r>
        <w:rPr>
          <w:rFonts w:hint="eastAsia"/>
          <w:lang w:val="en-US" w:eastAsia="zh-CN"/>
        </w:rPr>
        <w:t>全过程工作时间安排</w:t>
      </w:r>
      <w:bookmarkEnd w:id="28"/>
      <w:bookmarkEnd w:id="29"/>
      <w:bookmarkEnd w:id="30"/>
    </w:p>
    <w:tbl>
      <w:tblPr>
        <w:tblStyle w:val="13"/>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5"/>
        <w:gridCol w:w="2265"/>
        <w:gridCol w:w="2869"/>
        <w:gridCol w:w="1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5" w:type="dxa"/>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仿宋_GB2312"/>
                <w:vertAlign w:val="baseline"/>
                <w:lang w:val="en-US" w:eastAsia="zh-CN"/>
              </w:rPr>
            </w:pPr>
            <w:r>
              <w:rPr>
                <w:rFonts w:hint="eastAsia"/>
                <w:vertAlign w:val="baseline"/>
                <w:lang w:val="en-US" w:eastAsia="zh-CN"/>
              </w:rPr>
              <w:t>日期</w:t>
            </w:r>
          </w:p>
        </w:tc>
        <w:tc>
          <w:tcPr>
            <w:tcW w:w="2265" w:type="dxa"/>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仿宋_GB2312"/>
                <w:vertAlign w:val="baseline"/>
                <w:lang w:val="en-US" w:eastAsia="zh-CN"/>
              </w:rPr>
            </w:pPr>
            <w:r>
              <w:rPr>
                <w:rFonts w:hint="eastAsia"/>
                <w:vertAlign w:val="baseline"/>
                <w:lang w:val="en-US" w:eastAsia="zh-CN"/>
              </w:rPr>
              <w:t>时间</w:t>
            </w:r>
          </w:p>
        </w:tc>
        <w:tc>
          <w:tcPr>
            <w:tcW w:w="2869" w:type="dxa"/>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仿宋_GB2312"/>
                <w:vertAlign w:val="baseline"/>
                <w:lang w:val="en-US" w:eastAsia="zh-CN"/>
              </w:rPr>
            </w:pPr>
            <w:r>
              <w:rPr>
                <w:rFonts w:hint="eastAsia"/>
                <w:vertAlign w:val="baseline"/>
                <w:lang w:val="en-US" w:eastAsia="zh-CN"/>
              </w:rPr>
              <w:t>工作内容</w:t>
            </w:r>
          </w:p>
        </w:tc>
        <w:tc>
          <w:tcPr>
            <w:tcW w:w="1662" w:type="dxa"/>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仿宋_GB2312"/>
                <w:vertAlign w:val="baseline"/>
                <w:lang w:val="en-US" w:eastAsia="zh-CN"/>
              </w:rPr>
            </w:pPr>
            <w:r>
              <w:rPr>
                <w:rFonts w:hint="eastAsia"/>
                <w:vertAlign w:val="baseline"/>
                <w:lang w:val="en-US" w:eastAsia="zh-CN"/>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5" w:type="dxa"/>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仿宋_GB2312"/>
                <w:vertAlign w:val="baseline"/>
                <w:lang w:val="en-US" w:eastAsia="zh-CN"/>
              </w:rPr>
            </w:pPr>
            <w:r>
              <w:rPr>
                <w:rFonts w:hint="eastAsia"/>
                <w:vertAlign w:val="baseline"/>
                <w:lang w:val="en-US" w:eastAsia="zh-CN"/>
              </w:rPr>
              <w:t>8月11日</w:t>
            </w:r>
          </w:p>
        </w:tc>
        <w:tc>
          <w:tcPr>
            <w:tcW w:w="2265" w:type="dxa"/>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仿宋_GB2312"/>
                <w:vertAlign w:val="baseline"/>
                <w:lang w:val="en-US" w:eastAsia="zh-CN"/>
              </w:rPr>
            </w:pPr>
            <w:r>
              <w:rPr>
                <w:rFonts w:hint="eastAsia"/>
                <w:vertAlign w:val="baseline"/>
                <w:lang w:val="en-US" w:eastAsia="zh-CN"/>
              </w:rPr>
              <w:t>/</w:t>
            </w:r>
          </w:p>
        </w:tc>
        <w:tc>
          <w:tcPr>
            <w:tcW w:w="2869" w:type="dxa"/>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仿宋_GB2312"/>
                <w:vertAlign w:val="baseline"/>
                <w:lang w:val="en-US" w:eastAsia="zh-CN"/>
              </w:rPr>
            </w:pPr>
            <w:r>
              <w:rPr>
                <w:rFonts w:hint="eastAsia"/>
                <w:vertAlign w:val="baseline"/>
                <w:lang w:val="en-US" w:eastAsia="zh-CN"/>
              </w:rPr>
              <w:t>发布大赛公告</w:t>
            </w:r>
          </w:p>
        </w:tc>
        <w:tc>
          <w:tcPr>
            <w:tcW w:w="1662" w:type="dxa"/>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仿宋_GB2312"/>
                <w:vertAlign w:val="baseline"/>
                <w:lang w:val="en-US" w:eastAsia="zh-CN"/>
              </w:rPr>
            </w:pPr>
            <w:r>
              <w:rPr>
                <w:rFonts w:hint="eastAsia"/>
                <w:vertAlign w:val="baseline"/>
                <w:lang w:val="en-US" w:eastAsia="zh-CN"/>
              </w:rPr>
              <w:t>线上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5" w:type="dxa"/>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Calibri" w:eastAsia="仿宋_GB2312"/>
                <w:kern w:val="2"/>
                <w:sz w:val="32"/>
                <w:szCs w:val="24"/>
                <w:vertAlign w:val="baseline"/>
                <w:lang w:val="en-US" w:eastAsia="zh-CN" w:bidi="ar-SA"/>
              </w:rPr>
            </w:pPr>
            <w:r>
              <w:rPr>
                <w:rFonts w:hint="eastAsia"/>
                <w:vertAlign w:val="baseline"/>
                <w:lang w:val="en-US" w:eastAsia="zh-CN"/>
              </w:rPr>
              <w:t>8月11日</w:t>
            </w:r>
          </w:p>
        </w:tc>
        <w:tc>
          <w:tcPr>
            <w:tcW w:w="2265" w:type="dxa"/>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Calibri" w:eastAsia="仿宋_GB2312"/>
                <w:kern w:val="2"/>
                <w:sz w:val="32"/>
                <w:szCs w:val="24"/>
                <w:vertAlign w:val="baseline"/>
                <w:lang w:val="en-US" w:eastAsia="zh-CN" w:bidi="ar-SA"/>
              </w:rPr>
            </w:pPr>
            <w:r>
              <w:rPr>
                <w:rFonts w:hint="eastAsia"/>
                <w:vertAlign w:val="baseline"/>
                <w:lang w:val="en-US" w:eastAsia="zh-CN"/>
              </w:rPr>
              <w:t>/</w:t>
            </w:r>
          </w:p>
        </w:tc>
        <w:tc>
          <w:tcPr>
            <w:tcW w:w="2869" w:type="dxa"/>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Calibri" w:eastAsia="仿宋_GB2312"/>
                <w:kern w:val="2"/>
                <w:sz w:val="32"/>
                <w:szCs w:val="24"/>
                <w:vertAlign w:val="baseline"/>
                <w:lang w:val="en-US" w:eastAsia="zh-CN" w:bidi="ar-SA"/>
              </w:rPr>
            </w:pPr>
            <w:r>
              <w:rPr>
                <w:rFonts w:hint="eastAsia"/>
                <w:vertAlign w:val="baseline"/>
                <w:lang w:val="en-US" w:eastAsia="zh-CN"/>
              </w:rPr>
              <w:t>发布竞赛样题</w:t>
            </w:r>
          </w:p>
        </w:tc>
        <w:tc>
          <w:tcPr>
            <w:tcW w:w="1662" w:type="dxa"/>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Calibri" w:eastAsia="仿宋_GB2312"/>
                <w:kern w:val="2"/>
                <w:sz w:val="32"/>
                <w:szCs w:val="24"/>
                <w:vertAlign w:val="baseline"/>
                <w:lang w:val="en-US" w:eastAsia="zh-CN" w:bidi="ar-SA"/>
              </w:rPr>
            </w:pPr>
            <w:r>
              <w:rPr>
                <w:rFonts w:hint="eastAsia"/>
                <w:vertAlign w:val="baseline"/>
                <w:lang w:val="en-US" w:eastAsia="zh-CN"/>
              </w:rPr>
              <w:t>线上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5" w:type="dxa"/>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仿宋_GB2312"/>
                <w:vertAlign w:val="baseline"/>
                <w:lang w:val="en-US" w:eastAsia="zh-CN"/>
              </w:rPr>
            </w:pPr>
            <w:r>
              <w:rPr>
                <w:rFonts w:hint="eastAsia"/>
                <w:vertAlign w:val="baseline"/>
                <w:lang w:val="en-US" w:eastAsia="zh-CN"/>
              </w:rPr>
              <w:t>8月17日</w:t>
            </w:r>
          </w:p>
        </w:tc>
        <w:tc>
          <w:tcPr>
            <w:tcW w:w="2265" w:type="dxa"/>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vertAlign w:val="baseline"/>
              </w:rPr>
            </w:pPr>
            <w:r>
              <w:rPr>
                <w:rFonts w:hint="eastAsia"/>
                <w:vertAlign w:val="baseline"/>
                <w:lang w:val="en-US" w:eastAsia="zh-CN"/>
              </w:rPr>
              <w:t>/</w:t>
            </w:r>
          </w:p>
        </w:tc>
        <w:tc>
          <w:tcPr>
            <w:tcW w:w="2869" w:type="dxa"/>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仿宋_GB2312"/>
                <w:vertAlign w:val="baseline"/>
                <w:lang w:val="en-US" w:eastAsia="zh-CN"/>
              </w:rPr>
            </w:pPr>
            <w:r>
              <w:rPr>
                <w:rFonts w:hint="eastAsia"/>
                <w:vertAlign w:val="baseline"/>
                <w:lang w:val="en-US" w:eastAsia="zh-CN"/>
              </w:rPr>
              <w:t>报名截止</w:t>
            </w:r>
          </w:p>
        </w:tc>
        <w:tc>
          <w:tcPr>
            <w:tcW w:w="1662" w:type="dxa"/>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仿宋_GB2312"/>
                <w:vertAlign w:val="baseline"/>
                <w:lang w:val="en-US" w:eastAsia="zh-CN"/>
              </w:rPr>
            </w:pPr>
            <w:r>
              <w:rPr>
                <w:rFonts w:hint="eastAsia"/>
                <w:vertAlign w:val="baseline"/>
                <w:lang w:val="en-US" w:eastAsia="zh-CN"/>
              </w:rPr>
              <w:t>线下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5" w:type="dxa"/>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仿宋_GB2312"/>
                <w:vertAlign w:val="baseline"/>
                <w:lang w:val="en-US" w:eastAsia="zh-CN"/>
              </w:rPr>
            </w:pPr>
            <w:r>
              <w:rPr>
                <w:rFonts w:hint="eastAsia"/>
                <w:vertAlign w:val="baseline"/>
                <w:lang w:val="en-US" w:eastAsia="zh-CN"/>
              </w:rPr>
              <w:t>8月20日</w:t>
            </w:r>
          </w:p>
        </w:tc>
        <w:tc>
          <w:tcPr>
            <w:tcW w:w="2265" w:type="dxa"/>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仿宋_GB2312"/>
                <w:vertAlign w:val="baseline"/>
                <w:lang w:val="en-US" w:eastAsia="zh-CN"/>
              </w:rPr>
            </w:pPr>
            <w:r>
              <w:rPr>
                <w:rFonts w:hint="eastAsia"/>
                <w:vertAlign w:val="baseline"/>
                <w:lang w:val="en-US" w:eastAsia="zh-CN"/>
              </w:rPr>
              <w:t>/</w:t>
            </w:r>
          </w:p>
        </w:tc>
        <w:tc>
          <w:tcPr>
            <w:tcW w:w="2869" w:type="dxa"/>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仿宋_GB2312"/>
                <w:vertAlign w:val="baseline"/>
                <w:lang w:val="en-US" w:eastAsia="zh-CN"/>
              </w:rPr>
            </w:pPr>
            <w:r>
              <w:rPr>
                <w:rFonts w:hint="eastAsia"/>
                <w:vertAlign w:val="baseline"/>
                <w:lang w:val="en-US" w:eastAsia="zh-CN"/>
              </w:rPr>
              <w:t>完成资格审核</w:t>
            </w:r>
          </w:p>
        </w:tc>
        <w:tc>
          <w:tcPr>
            <w:tcW w:w="1662" w:type="dxa"/>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仿宋_GB2312"/>
                <w:vertAlign w:val="baseline"/>
                <w:lang w:val="en-US" w:eastAsia="zh-CN"/>
              </w:rPr>
            </w:pPr>
            <w:r>
              <w:rPr>
                <w:rFonts w:hint="eastAsia"/>
                <w:vertAlign w:val="baseline"/>
                <w:lang w:val="en-US" w:eastAsia="zh-CN"/>
              </w:rPr>
              <w:t>线下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5" w:type="dxa"/>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仿宋_GB2312"/>
                <w:color w:val="auto"/>
                <w:vertAlign w:val="baseline"/>
                <w:lang w:val="en-US" w:eastAsia="zh-CN"/>
              </w:rPr>
            </w:pPr>
            <w:r>
              <w:rPr>
                <w:rFonts w:hint="eastAsia"/>
                <w:color w:val="auto"/>
                <w:vertAlign w:val="baseline"/>
                <w:lang w:val="en-US" w:eastAsia="zh-CN"/>
              </w:rPr>
              <w:t>8月25日</w:t>
            </w:r>
          </w:p>
        </w:tc>
        <w:tc>
          <w:tcPr>
            <w:tcW w:w="2265" w:type="dxa"/>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仿宋_GB2312"/>
                <w:vertAlign w:val="baseline"/>
                <w:lang w:val="en-US" w:eastAsia="zh-CN"/>
              </w:rPr>
            </w:pPr>
            <w:r>
              <w:rPr>
                <w:rFonts w:hint="eastAsia"/>
                <w:vertAlign w:val="baseline"/>
                <w:lang w:val="en-US" w:eastAsia="zh-CN"/>
              </w:rPr>
              <w:t>/</w:t>
            </w:r>
          </w:p>
        </w:tc>
        <w:tc>
          <w:tcPr>
            <w:tcW w:w="2869" w:type="dxa"/>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仿宋_GB2312"/>
                <w:vertAlign w:val="baseline"/>
                <w:lang w:val="en-US" w:eastAsia="zh-CN"/>
              </w:rPr>
            </w:pPr>
            <w:r>
              <w:rPr>
                <w:rFonts w:hint="eastAsia"/>
                <w:vertAlign w:val="baseline"/>
                <w:lang w:val="en-US" w:eastAsia="zh-CN"/>
              </w:rPr>
              <w:t>赛前说明会</w:t>
            </w:r>
          </w:p>
        </w:tc>
        <w:tc>
          <w:tcPr>
            <w:tcW w:w="1662" w:type="dxa"/>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vertAlign w:val="baseline"/>
              </w:rPr>
            </w:pPr>
            <w:r>
              <w:rPr>
                <w:rFonts w:hint="eastAsia"/>
                <w:vertAlign w:val="baseline"/>
                <w:lang w:val="en-US" w:eastAsia="zh-CN"/>
              </w:rPr>
              <w:t>线下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5" w:type="dxa"/>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仿宋_GB2312"/>
                <w:color w:val="auto"/>
                <w:vertAlign w:val="baseline"/>
                <w:lang w:val="en-US" w:eastAsia="zh-CN"/>
              </w:rPr>
            </w:pPr>
            <w:r>
              <w:rPr>
                <w:rFonts w:hint="eastAsia"/>
                <w:color w:val="auto"/>
                <w:vertAlign w:val="baseline"/>
                <w:lang w:val="en-US" w:eastAsia="zh-CN"/>
              </w:rPr>
              <w:t>8月26日</w:t>
            </w:r>
          </w:p>
        </w:tc>
        <w:tc>
          <w:tcPr>
            <w:tcW w:w="2265" w:type="dxa"/>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vertAlign w:val="baseline"/>
                <w:lang w:val="en-US"/>
              </w:rPr>
            </w:pPr>
            <w:r>
              <w:rPr>
                <w:rFonts w:hint="eastAsia"/>
                <w:color w:val="auto"/>
                <w:highlight w:val="none"/>
                <w:vertAlign w:val="baseline"/>
                <w:lang w:val="en-US" w:eastAsia="zh-CN"/>
              </w:rPr>
              <w:t>09:00-17:30</w:t>
            </w:r>
          </w:p>
        </w:tc>
        <w:tc>
          <w:tcPr>
            <w:tcW w:w="2869" w:type="dxa"/>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仿宋_GB2312"/>
                <w:vertAlign w:val="baseline"/>
                <w:lang w:val="en-US" w:eastAsia="zh-CN"/>
              </w:rPr>
            </w:pPr>
            <w:r>
              <w:rPr>
                <w:rFonts w:hint="eastAsia"/>
                <w:vertAlign w:val="baseline"/>
                <w:lang w:val="en-US" w:eastAsia="zh-CN"/>
              </w:rPr>
              <w:t>竞赛</w:t>
            </w:r>
          </w:p>
        </w:tc>
        <w:tc>
          <w:tcPr>
            <w:tcW w:w="1662" w:type="dxa"/>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vertAlign w:val="baseline"/>
              </w:rPr>
            </w:pPr>
            <w:r>
              <w:rPr>
                <w:rFonts w:hint="eastAsia"/>
                <w:vertAlign w:val="baseline"/>
                <w:lang w:val="en-US" w:eastAsia="zh-CN"/>
              </w:rPr>
              <w:t>线下</w:t>
            </w:r>
          </w:p>
        </w:tc>
      </w:tr>
    </w:tbl>
    <w:p>
      <w:pPr>
        <w:pStyle w:val="6"/>
        <w:bidi w:val="0"/>
        <w:rPr>
          <w:rFonts w:hint="default"/>
          <w:lang w:val="en-US" w:eastAsia="zh-CN"/>
        </w:rPr>
      </w:pPr>
      <w:bookmarkStart w:id="31" w:name="_Toc29287"/>
      <w:bookmarkStart w:id="32" w:name="_Toc28940"/>
      <w:bookmarkStart w:id="33" w:name="_Toc19238"/>
      <w:r>
        <w:t>（二）</w:t>
      </w:r>
      <w:r>
        <w:rPr>
          <w:rFonts w:hint="eastAsia"/>
          <w:lang w:val="en-US" w:eastAsia="zh-CN"/>
        </w:rPr>
        <w:t>试题确定方式</w:t>
      </w:r>
      <w:bookmarkEnd w:id="31"/>
      <w:bookmarkEnd w:id="32"/>
      <w:bookmarkEnd w:id="33"/>
    </w:p>
    <w:p>
      <w:pPr>
        <w:bidi w:val="0"/>
        <w:rPr>
          <w:rFonts w:hint="eastAsia"/>
        </w:rPr>
      </w:pPr>
      <w:r>
        <w:rPr>
          <w:rFonts w:hint="eastAsia"/>
          <w:lang w:val="en-US" w:eastAsia="zh-CN"/>
        </w:rPr>
        <w:t>提前公布样题。由裁判长编制本赛项竞赛样题，并予以公布</w:t>
      </w:r>
      <w:r>
        <w:rPr>
          <w:rFonts w:hint="eastAsia"/>
        </w:rPr>
        <w:t>。</w:t>
      </w:r>
      <w:r>
        <w:rPr>
          <w:rFonts w:hint="eastAsia"/>
          <w:lang w:val="en-US" w:eastAsia="zh-CN"/>
        </w:rPr>
        <w:t>最终考试试题</w:t>
      </w:r>
      <w:r>
        <w:rPr>
          <w:rFonts w:hint="eastAsia"/>
        </w:rPr>
        <w:t>在样题基础上修改30%，以竞赛当天公布试题为准。</w:t>
      </w:r>
    </w:p>
    <w:p>
      <w:pPr>
        <w:pStyle w:val="6"/>
        <w:bidi w:val="0"/>
        <w:rPr>
          <w:rFonts w:hint="eastAsia"/>
          <w:lang w:val="en-US" w:eastAsia="zh-CN"/>
        </w:rPr>
      </w:pPr>
      <w:bookmarkStart w:id="34" w:name="_Toc23436"/>
      <w:bookmarkStart w:id="35" w:name="_Toc1808"/>
      <w:bookmarkStart w:id="36" w:name="_Toc19090"/>
      <w:r>
        <w:rPr>
          <w:rFonts w:hint="eastAsia"/>
          <w:lang w:val="en-US" w:eastAsia="zh-CN"/>
        </w:rPr>
        <w:t>（三）评判方式</w:t>
      </w:r>
      <w:bookmarkEnd w:id="34"/>
      <w:bookmarkEnd w:id="35"/>
      <w:bookmarkEnd w:id="36"/>
    </w:p>
    <w:p>
      <w:pPr>
        <w:bidi w:val="0"/>
        <w:rPr>
          <w:rFonts w:hint="eastAsia"/>
          <w:lang w:val="en-US" w:eastAsia="zh-CN"/>
        </w:rPr>
      </w:pPr>
      <w:r>
        <w:rPr>
          <w:rFonts w:hint="eastAsia" w:ascii="仿宋_GB2312" w:hAnsi="仿宋_GB2312" w:eastAsia="仿宋_GB2312" w:cs="仿宋_GB2312"/>
          <w:kern w:val="0"/>
          <w:sz w:val="32"/>
          <w:szCs w:val="32"/>
          <w:lang w:val="en-US" w:eastAsia="zh-CN" w:bidi="ar"/>
        </w:rPr>
        <w:t>1.</w:t>
      </w:r>
      <w:r>
        <w:rPr>
          <w:rFonts w:hint="eastAsia"/>
          <w:lang w:val="en-US" w:eastAsia="zh-CN"/>
        </w:rPr>
        <w:t>裁判配置：裁判组共3人，含裁判长1名、裁判员2名，三人集中开展全项目合议打分，全程落实裁判回避制度，裁判不得私下接触本人指导选手，不得互相干扰独立评判。</w:t>
      </w:r>
    </w:p>
    <w:p>
      <w:pPr>
        <w:bidi w:val="0"/>
        <w:rPr>
          <w:rFonts w:hint="eastAsia"/>
          <w:lang w:val="en-US" w:eastAsia="zh-CN"/>
        </w:rPr>
      </w:pPr>
      <w:r>
        <w:rPr>
          <w:rFonts w:hint="eastAsia" w:ascii="仿宋_GB2312" w:hAnsi="仿宋_GB2312" w:eastAsia="仿宋_GB2312" w:cs="仿宋_GB2312"/>
          <w:kern w:val="0"/>
          <w:sz w:val="32"/>
          <w:szCs w:val="32"/>
          <w:lang w:val="en-US" w:eastAsia="zh-CN" w:bidi="ar"/>
        </w:rPr>
        <w:t>2.</w:t>
      </w:r>
      <w:r>
        <w:rPr>
          <w:rFonts w:hint="eastAsia"/>
          <w:lang w:val="en-US" w:eastAsia="zh-CN"/>
        </w:rPr>
        <w:t>打分规则：模块A电脑编程、模块B实操接线均采用标准化客观评分细则，三名裁判对照统一标准独立打分后集中合议，统一确认各评分点得分，现场填写评分表并共同签字。</w:t>
      </w:r>
    </w:p>
    <w:p>
      <w:pPr>
        <w:bidi w:val="0"/>
        <w:rPr>
          <w:rFonts w:hint="eastAsia"/>
          <w:lang w:val="en-US" w:eastAsia="zh-CN"/>
        </w:rPr>
      </w:pPr>
      <w:r>
        <w:rPr>
          <w:rFonts w:hint="eastAsia" w:ascii="仿宋_GB2312" w:hAnsi="仿宋_GB2312" w:eastAsia="仿宋_GB2312" w:cs="仿宋_GB2312"/>
          <w:kern w:val="0"/>
          <w:sz w:val="32"/>
          <w:szCs w:val="32"/>
          <w:lang w:val="en-US" w:eastAsia="zh-CN" w:bidi="ar"/>
        </w:rPr>
        <w:t>3.</w:t>
      </w:r>
      <w:r>
        <w:rPr>
          <w:rFonts w:hint="eastAsia"/>
          <w:lang w:val="en-US" w:eastAsia="zh-CN"/>
        </w:rPr>
        <w:t>分差处理：单项评分出现分值分歧时，全体裁判结合选手编程程序、接线实物对照评判标准共同研讨合议，达成一致后确定最终分值；无法统一意见的，采取三人投票表决，半数以上认可分值作为有效得分。</w:t>
      </w:r>
    </w:p>
    <w:p>
      <w:pPr>
        <w:pStyle w:val="6"/>
        <w:bidi w:val="0"/>
        <w:rPr>
          <w:rFonts w:hint="eastAsia"/>
          <w:lang w:val="en-US" w:eastAsia="zh-CN"/>
        </w:rPr>
      </w:pPr>
      <w:bookmarkStart w:id="37" w:name="_Toc14496"/>
      <w:bookmarkStart w:id="38" w:name="_Toc5048"/>
      <w:bookmarkStart w:id="39" w:name="_Toc3008"/>
      <w:r>
        <w:rPr>
          <w:rFonts w:hint="eastAsia"/>
          <w:lang w:val="en-US" w:eastAsia="zh-CN"/>
        </w:rPr>
        <w:t>（四）参赛选手工具携带及检查</w:t>
      </w:r>
      <w:bookmarkEnd w:id="37"/>
      <w:bookmarkEnd w:id="38"/>
      <w:bookmarkEnd w:id="39"/>
    </w:p>
    <w:p>
      <w:pPr>
        <w:numPr>
          <w:ilvl w:val="0"/>
          <w:numId w:val="0"/>
        </w:numPr>
        <w:bidi w:val="0"/>
        <w:ind w:firstLine="640" w:firstLineChars="200"/>
        <w:rPr>
          <w:rFonts w:hint="eastAsia"/>
          <w:lang w:val="en-US" w:eastAsia="zh-CN"/>
        </w:rPr>
      </w:pPr>
      <w:r>
        <w:rPr>
          <w:rFonts w:hint="eastAsia" w:ascii="仿宋_GB2312" w:hAnsi="仿宋_GB2312" w:eastAsia="仿宋_GB2312" w:cs="仿宋_GB2312"/>
          <w:kern w:val="0"/>
          <w:sz w:val="32"/>
          <w:szCs w:val="32"/>
          <w:lang w:val="en-US" w:eastAsia="zh-CN" w:bidi="ar"/>
        </w:rPr>
        <w:t>1.</w:t>
      </w:r>
      <w:r>
        <w:rPr>
          <w:rFonts w:hint="eastAsia"/>
          <w:lang w:val="en-US" w:eastAsia="zh-CN"/>
        </w:rPr>
        <w:t>选手仅可携带本技术文件列明的自备工具、耗材，其余工具、电子设备、图纸、资料、通讯设备全部禁止带入操作区；赛场统一提供设备、耗材，选手不得私自带出。</w:t>
      </w:r>
    </w:p>
    <w:p>
      <w:pPr>
        <w:numPr>
          <w:ilvl w:val="0"/>
          <w:numId w:val="0"/>
        </w:numPr>
        <w:bidi w:val="0"/>
        <w:ind w:firstLine="640" w:firstLineChars="200"/>
        <w:rPr>
          <w:rFonts w:hint="eastAsia"/>
          <w:lang w:val="en-US" w:eastAsia="zh-CN"/>
        </w:rPr>
      </w:pPr>
      <w:r>
        <w:rPr>
          <w:rFonts w:hint="eastAsia" w:ascii="仿宋_GB2312" w:hAnsi="仿宋_GB2312" w:eastAsia="仿宋_GB2312" w:cs="仿宋_GB2312"/>
          <w:kern w:val="0"/>
          <w:sz w:val="32"/>
          <w:szCs w:val="32"/>
          <w:lang w:val="en-US" w:eastAsia="zh-CN" w:bidi="ar"/>
        </w:rPr>
        <w:t>2.</w:t>
      </w:r>
      <w:r>
        <w:rPr>
          <w:rFonts w:hint="eastAsia"/>
          <w:lang w:val="en-US" w:eastAsia="zh-CN"/>
        </w:rPr>
        <w:t>所有选手须在检录环节主动配合裁判员工具核查，违禁物品统一寄存；进入工位后裁判二次复核劳保用品、工具清单，防护用品不全禁止参赛。</w:t>
      </w:r>
    </w:p>
    <w:p>
      <w:pPr>
        <w:numPr>
          <w:ilvl w:val="0"/>
          <w:numId w:val="0"/>
        </w:numPr>
        <w:bidi w:val="0"/>
        <w:ind w:firstLine="640" w:firstLineChars="200"/>
        <w:rPr>
          <w:rFonts w:hint="eastAsia"/>
          <w:lang w:val="en-US" w:eastAsia="zh-CN"/>
        </w:rPr>
      </w:pPr>
      <w:r>
        <w:rPr>
          <w:rFonts w:hint="eastAsia" w:ascii="仿宋_GB2312" w:hAnsi="仿宋_GB2312" w:eastAsia="仿宋_GB2312" w:cs="仿宋_GB2312"/>
          <w:kern w:val="0"/>
          <w:sz w:val="32"/>
          <w:szCs w:val="32"/>
          <w:lang w:val="en-US" w:eastAsia="zh-CN" w:bidi="ar"/>
        </w:rPr>
        <w:t>3.</w:t>
      </w:r>
      <w:r>
        <w:rPr>
          <w:rFonts w:hint="eastAsia"/>
          <w:lang w:val="en-US" w:eastAsia="zh-CN"/>
        </w:rPr>
        <w:t>竞赛期间禁止选手间互相借用工具、传递材料，裁判组开展不定时工位抽查。</w:t>
      </w:r>
    </w:p>
    <w:p>
      <w:pPr>
        <w:numPr>
          <w:ilvl w:val="0"/>
          <w:numId w:val="0"/>
        </w:numPr>
        <w:bidi w:val="0"/>
        <w:ind w:firstLine="640" w:firstLineChars="200"/>
      </w:pPr>
      <w:r>
        <w:rPr>
          <w:rFonts w:hint="eastAsia" w:ascii="仿宋_GB2312" w:hAnsi="仿宋_GB2312" w:eastAsia="仿宋_GB2312" w:cs="仿宋_GB2312"/>
          <w:kern w:val="0"/>
          <w:sz w:val="32"/>
          <w:szCs w:val="32"/>
          <w:lang w:val="en-US" w:eastAsia="zh-CN" w:bidi="ar"/>
        </w:rPr>
        <w:t>4.</w:t>
      </w:r>
      <w:r>
        <w:rPr>
          <w:rFonts w:hint="eastAsia"/>
          <w:lang w:val="en-US" w:eastAsia="zh-CN"/>
        </w:rPr>
        <w:t>竞赛结束统一核验工位物资，赛场物资须完整留存；藏匿违禁物品、私带赛场物料、拒不配合检查的，按竞赛违规处理，视情节扣分或取消竞赛成绩。</w:t>
      </w:r>
    </w:p>
    <w:p>
      <w:pPr>
        <w:pStyle w:val="6"/>
        <w:bidi w:val="0"/>
        <w:rPr>
          <w:rFonts w:hint="eastAsia"/>
          <w:lang w:val="en-US" w:eastAsia="zh-CN"/>
        </w:rPr>
      </w:pPr>
      <w:bookmarkStart w:id="40" w:name="_Toc10360"/>
      <w:bookmarkStart w:id="41" w:name="_Toc31990"/>
      <w:bookmarkStart w:id="42" w:name="_Toc18051"/>
      <w:r>
        <w:rPr>
          <w:rFonts w:hint="eastAsia"/>
          <w:lang w:val="en-US" w:eastAsia="zh-CN"/>
        </w:rPr>
        <w:t>（五）成绩排名方式</w:t>
      </w:r>
      <w:bookmarkEnd w:id="40"/>
      <w:bookmarkEnd w:id="41"/>
      <w:bookmarkEnd w:id="42"/>
    </w:p>
    <w:p>
      <w:pPr>
        <w:bidi w:val="0"/>
      </w:pPr>
      <w:r>
        <w:rPr>
          <w:rFonts w:hint="eastAsia" w:ascii="仿宋_GB2312" w:hAnsi="仿宋_GB2312" w:eastAsia="仿宋_GB2312" w:cs="仿宋_GB2312"/>
          <w:kern w:val="0"/>
          <w:sz w:val="32"/>
          <w:szCs w:val="32"/>
          <w:lang w:val="en-US" w:eastAsia="zh-CN" w:bidi="ar"/>
        </w:rPr>
        <w:t>1.</w:t>
      </w:r>
      <w:r>
        <w:t>分数权重与计分规则</w:t>
      </w:r>
    </w:p>
    <w:p>
      <w:pPr>
        <w:bidi w:val="0"/>
      </w:pPr>
      <w:r>
        <w:rPr>
          <w:lang w:val="en-US" w:eastAsia="zh-CN"/>
        </w:rPr>
        <w:t>本次竞赛考核仅设置实操考核，采用百分制计分规则，竞赛总成绩由模块A、模块B两部分得分相加构成，总分满分为100 分，所有考核得分、总分统一精确保留至小数点后两位。</w:t>
      </w:r>
    </w:p>
    <w:p>
      <w:pPr>
        <w:bidi w:val="0"/>
      </w:pPr>
      <w:r>
        <w:t>模块A、模块B分别设置独立评分标准，裁判员依据对应模块评分细则逐项打分，各模块得分均为0-</w:t>
      </w:r>
      <w:r>
        <w:rPr>
          <w:rFonts w:hint="eastAsia"/>
          <w:lang w:val="en-US" w:eastAsia="zh-CN"/>
        </w:rPr>
        <w:t>5</w:t>
      </w:r>
      <w:r>
        <w:t>0区间分值；</w:t>
      </w:r>
    </w:p>
    <w:p>
      <w:pPr>
        <w:numPr>
          <w:ilvl w:val="0"/>
          <w:numId w:val="0"/>
        </w:numPr>
        <w:bidi w:val="0"/>
        <w:ind w:firstLine="640" w:firstLineChars="200"/>
      </w:pPr>
      <w:r>
        <w:t>最终总成绩计算公式：总成绩 = 模块A实际得分 + 模块B实际得分；</w:t>
      </w:r>
    </w:p>
    <w:p>
      <w:pPr>
        <w:numPr>
          <w:ilvl w:val="0"/>
          <w:numId w:val="0"/>
        </w:numPr>
        <w:bidi w:val="0"/>
        <w:ind w:firstLine="640" w:firstLineChars="200"/>
      </w:pPr>
      <w:r>
        <w:t>所有打分、核算、公示环节统一保留两位小数，不进行四舍五入提前取整，统分全程统一计算标准，保证所有选手计分口径一致。</w:t>
      </w:r>
    </w:p>
    <w:p>
      <w:pPr>
        <w:bidi w:val="0"/>
      </w:pPr>
      <w:r>
        <w:rPr>
          <w:rFonts w:hint="eastAsia" w:ascii="仿宋_GB2312" w:hAnsi="仿宋_GB2312" w:eastAsia="仿宋_GB2312" w:cs="仿宋_GB2312"/>
          <w:kern w:val="0"/>
          <w:sz w:val="32"/>
          <w:szCs w:val="32"/>
          <w:lang w:val="en-US" w:eastAsia="zh-CN" w:bidi="ar"/>
        </w:rPr>
        <w:t>2.</w:t>
      </w:r>
      <w:r>
        <w:t>总成绩并列排名判定规则</w:t>
      </w:r>
    </w:p>
    <w:p>
      <w:pPr>
        <w:numPr>
          <w:ilvl w:val="0"/>
          <w:numId w:val="0"/>
        </w:numPr>
        <w:bidi w:val="0"/>
        <w:ind w:firstLine="640" w:firstLineChars="200"/>
      </w:pPr>
      <w:r>
        <w:rPr>
          <w:lang w:val="en-US" w:eastAsia="zh-CN"/>
        </w:rPr>
        <w:t>所有选手按照总成绩从高到低依次排序，如出现两名及以上选手总成绩数值完全一致，按照以下先后顺序逐级比对，确定名次先后：</w:t>
      </w:r>
    </w:p>
    <w:p>
      <w:pPr>
        <w:numPr>
          <w:ilvl w:val="0"/>
          <w:numId w:val="0"/>
        </w:numPr>
        <w:bidi w:val="0"/>
        <w:ind w:firstLine="640" w:firstLineChars="200"/>
        <w:rPr>
          <w:rFonts w:hint="default"/>
          <w:lang w:val="en-US" w:eastAsia="zh-CN"/>
        </w:rPr>
      </w:pPr>
      <w:r>
        <w:rPr>
          <w:rFonts w:hint="eastAsia"/>
        </w:rPr>
        <w:t>总成绩并列时，优先比较模块A得分；若仍并列，以完成总时间短者为先。</w:t>
      </w:r>
    </w:p>
    <w:p>
      <w:pPr>
        <w:pStyle w:val="6"/>
        <w:bidi w:val="0"/>
        <w:rPr>
          <w:rFonts w:hint="eastAsia"/>
          <w:lang w:val="en-US" w:eastAsia="zh-CN"/>
        </w:rPr>
      </w:pPr>
      <w:bookmarkStart w:id="43" w:name="_Toc5382"/>
      <w:bookmarkStart w:id="44" w:name="_Toc18959"/>
      <w:bookmarkStart w:id="45" w:name="_Toc14817"/>
      <w:r>
        <w:rPr>
          <w:rFonts w:hint="eastAsia"/>
          <w:lang w:val="en-US" w:eastAsia="zh-CN"/>
        </w:rPr>
        <w:t>（六）成绩录入统计</w:t>
      </w:r>
      <w:bookmarkEnd w:id="43"/>
      <w:bookmarkEnd w:id="44"/>
      <w:bookmarkEnd w:id="45"/>
    </w:p>
    <w:p>
      <w:pPr>
        <w:bidi w:val="0"/>
      </w:pPr>
      <w:r>
        <w:rPr>
          <w:rFonts w:hint="eastAsia" w:ascii="仿宋_GB2312" w:hAnsi="仿宋_GB2312" w:eastAsia="仿宋_GB2312" w:cs="仿宋_GB2312"/>
          <w:kern w:val="0"/>
          <w:sz w:val="32"/>
          <w:szCs w:val="32"/>
          <w:lang w:val="en-US" w:eastAsia="zh-CN" w:bidi="ar"/>
        </w:rPr>
        <w:t>1.</w:t>
      </w:r>
      <w:r>
        <w:t>各模块评判完成后，裁判员当场填写纸质评分表并签字，由裁判长统一收集汇总。</w:t>
      </w:r>
    </w:p>
    <w:p>
      <w:pPr>
        <w:bidi w:val="0"/>
      </w:pPr>
      <w:r>
        <w:rPr>
          <w:rFonts w:hint="eastAsia" w:ascii="仿宋_GB2312" w:hAnsi="仿宋_GB2312" w:eastAsia="仿宋_GB2312" w:cs="仿宋_GB2312"/>
          <w:kern w:val="0"/>
          <w:sz w:val="32"/>
          <w:szCs w:val="32"/>
          <w:lang w:val="en-US" w:eastAsia="zh-CN" w:bidi="ar"/>
        </w:rPr>
        <w:t>2.</w:t>
      </w:r>
      <w:r>
        <w:t>统分人员在监督人员在场监督下核算总分、竞赛用时，逐项录入成绩台账，双人复核校验数据。</w:t>
      </w:r>
    </w:p>
    <w:p>
      <w:pPr>
        <w:bidi w:val="0"/>
        <w:rPr>
          <w:rFonts w:hint="eastAsia" w:eastAsia="仿宋_GB2312"/>
          <w:lang w:val="en-US" w:eastAsia="zh-CN"/>
        </w:rPr>
      </w:pPr>
      <w:r>
        <w:rPr>
          <w:rFonts w:hint="eastAsia" w:ascii="仿宋_GB2312" w:hAnsi="仿宋_GB2312" w:eastAsia="仿宋_GB2312" w:cs="仿宋_GB2312"/>
          <w:kern w:val="0"/>
          <w:sz w:val="32"/>
          <w:szCs w:val="32"/>
          <w:lang w:val="en-US" w:eastAsia="zh-CN" w:bidi="ar"/>
        </w:rPr>
        <w:t>3.</w:t>
      </w:r>
      <w:r>
        <w:t>全部成绩核算完毕，经裁判长签字确认后方可公示；所有纸质评分表、成绩汇总表统一归档留存3年</w:t>
      </w:r>
      <w:r>
        <w:rPr>
          <w:rFonts w:hint="eastAsia"/>
          <w:lang w:eastAsia="zh-CN"/>
        </w:rPr>
        <w:t>。</w:t>
      </w:r>
    </w:p>
    <w:p>
      <w:pPr>
        <w:pStyle w:val="6"/>
        <w:bidi w:val="0"/>
        <w:rPr>
          <w:rFonts w:hint="eastAsia"/>
        </w:rPr>
      </w:pPr>
      <w:bookmarkStart w:id="46" w:name="_Toc22841"/>
      <w:bookmarkStart w:id="47" w:name="_Toc25833"/>
      <w:bookmarkStart w:id="48" w:name="_Toc26407"/>
      <w:r>
        <w:t>（</w:t>
      </w:r>
      <w:r>
        <w:rPr>
          <w:rFonts w:hint="eastAsia"/>
          <w:lang w:val="en-US" w:eastAsia="zh-CN"/>
        </w:rPr>
        <w:t>七</w:t>
      </w:r>
      <w:r>
        <w:t>）竞赛纪律</w:t>
      </w:r>
      <w:bookmarkEnd w:id="46"/>
      <w:bookmarkEnd w:id="47"/>
      <w:bookmarkEnd w:id="48"/>
    </w:p>
    <w:p>
      <w:pPr>
        <w:bidi w:val="0"/>
        <w:rPr>
          <w:rFonts w:hint="eastAsia"/>
        </w:rPr>
      </w:pPr>
      <w:r>
        <w:rPr>
          <w:rFonts w:hint="eastAsia" w:ascii="仿宋_GB2312" w:hAnsi="仿宋_GB2312" w:eastAsia="仿宋_GB2312" w:cs="仿宋_GB2312"/>
          <w:kern w:val="0"/>
          <w:sz w:val="32"/>
          <w:szCs w:val="32"/>
          <w:lang w:val="en-US" w:eastAsia="zh-CN" w:bidi="ar"/>
        </w:rPr>
        <w:t>1.</w:t>
      </w:r>
      <w:r>
        <w:rPr>
          <w:rFonts w:hint="eastAsia"/>
        </w:rPr>
        <w:t>参</w:t>
      </w:r>
      <w:r>
        <w:t>赛选手</w:t>
      </w:r>
      <w:r>
        <w:rPr>
          <w:rFonts w:hint="eastAsia"/>
        </w:rPr>
        <w:t>须凭</w:t>
      </w:r>
      <w:r>
        <w:t>竞赛</w:t>
      </w:r>
      <w:r>
        <w:rPr>
          <w:rFonts w:hint="eastAsia"/>
        </w:rPr>
        <w:t>抽签单</w:t>
      </w:r>
      <w:r>
        <w:t>、</w:t>
      </w:r>
      <w:r>
        <w:rPr>
          <w:rFonts w:hint="eastAsia"/>
        </w:rPr>
        <w:t>身份证</w:t>
      </w:r>
      <w:r>
        <w:t>、</w:t>
      </w:r>
      <w:r>
        <w:rPr>
          <w:rFonts w:hint="eastAsia"/>
        </w:rPr>
        <w:t>参</w:t>
      </w:r>
      <w:r>
        <w:t>赛</w:t>
      </w:r>
      <w:r>
        <w:rPr>
          <w:rFonts w:hint="eastAsia"/>
        </w:rPr>
        <w:t>证</w:t>
      </w:r>
      <w:r>
        <w:t>和</w:t>
      </w:r>
      <w:r>
        <w:rPr>
          <w:rFonts w:hint="eastAsia"/>
        </w:rPr>
        <w:t>保险单进入</w:t>
      </w:r>
      <w:r>
        <w:t>考场</w:t>
      </w:r>
      <w:r>
        <w:rPr>
          <w:rFonts w:hint="eastAsia"/>
        </w:rPr>
        <w:t>；</w:t>
      </w:r>
    </w:p>
    <w:p>
      <w:pPr>
        <w:bidi w:val="0"/>
        <w:rPr>
          <w:rFonts w:hint="eastAsia"/>
        </w:rPr>
      </w:pPr>
      <w:r>
        <w:rPr>
          <w:rFonts w:hint="eastAsia" w:ascii="仿宋_GB2312" w:hAnsi="仿宋_GB2312" w:eastAsia="仿宋_GB2312" w:cs="仿宋_GB2312"/>
          <w:kern w:val="0"/>
          <w:sz w:val="32"/>
          <w:szCs w:val="32"/>
          <w:lang w:val="en-US" w:eastAsia="zh-CN" w:bidi="ar"/>
        </w:rPr>
        <w:t>2.</w:t>
      </w:r>
      <w:r>
        <w:rPr>
          <w:rFonts w:hint="eastAsia"/>
        </w:rPr>
        <w:t>不得携带除上述证件外的任何物品进入考场；</w:t>
      </w:r>
    </w:p>
    <w:p>
      <w:pPr>
        <w:bidi w:val="0"/>
        <w:rPr>
          <w:rFonts w:hint="eastAsia" w:ascii="仿宋_GB2312" w:hAnsi="宋体" w:eastAsia="仿宋_GB2312" w:cs="仿宋_GB2312"/>
          <w:kern w:val="0"/>
          <w:szCs w:val="32"/>
          <w:lang w:bidi="ar"/>
        </w:rPr>
      </w:pPr>
      <w:r>
        <w:rPr>
          <w:rFonts w:hint="eastAsia" w:ascii="仿宋_GB2312" w:hAnsi="仿宋_GB2312" w:eastAsia="仿宋_GB2312" w:cs="仿宋_GB2312"/>
          <w:kern w:val="0"/>
          <w:sz w:val="32"/>
          <w:szCs w:val="32"/>
          <w:lang w:val="en-US" w:eastAsia="zh-CN" w:bidi="ar"/>
        </w:rPr>
        <w:t>3.</w:t>
      </w:r>
      <w:r>
        <w:rPr>
          <w:rFonts w:hint="eastAsia"/>
        </w:rPr>
        <w:t>进入</w:t>
      </w:r>
      <w:r>
        <w:rPr>
          <w:rFonts w:ascii="仿宋_GB2312" w:hAnsi="宋体" w:eastAsia="仿宋_GB2312" w:cs="仿宋_GB2312"/>
          <w:kern w:val="0"/>
          <w:szCs w:val="32"/>
          <w:lang w:bidi="ar"/>
        </w:rPr>
        <w:t>考场</w:t>
      </w:r>
      <w:r>
        <w:rPr>
          <w:rFonts w:hint="eastAsia" w:ascii="仿宋_GB2312" w:hAnsi="宋体" w:eastAsia="仿宋_GB2312" w:cs="仿宋_GB2312"/>
          <w:kern w:val="0"/>
          <w:szCs w:val="32"/>
          <w:lang w:bidi="ar"/>
        </w:rPr>
        <w:t>后按照抽签单进入相</w:t>
      </w:r>
      <w:r>
        <w:rPr>
          <w:rFonts w:ascii="仿宋_GB2312" w:hAnsi="宋体" w:eastAsia="仿宋_GB2312" w:cs="仿宋_GB2312"/>
          <w:kern w:val="0"/>
          <w:szCs w:val="32"/>
          <w:lang w:bidi="ar"/>
        </w:rPr>
        <w:t>应工</w:t>
      </w:r>
      <w:r>
        <w:rPr>
          <w:rFonts w:hint="eastAsia" w:ascii="仿宋_GB2312" w:hAnsi="宋体" w:eastAsia="仿宋_GB2312" w:cs="仿宋_GB2312"/>
          <w:kern w:val="0"/>
          <w:szCs w:val="32"/>
          <w:lang w:bidi="ar"/>
        </w:rPr>
        <w:t>位</w:t>
      </w:r>
      <w:r>
        <w:rPr>
          <w:rFonts w:ascii="仿宋_GB2312" w:hAnsi="宋体" w:eastAsia="仿宋_GB2312" w:cs="仿宋_GB2312"/>
          <w:kern w:val="0"/>
          <w:szCs w:val="32"/>
          <w:lang w:bidi="ar"/>
        </w:rPr>
        <w:t>，</w:t>
      </w:r>
      <w:r>
        <w:rPr>
          <w:rFonts w:hint="eastAsia" w:ascii="仿宋_GB2312" w:hAnsi="宋体" w:eastAsia="仿宋_GB2312" w:cs="仿宋_GB2312"/>
          <w:kern w:val="0"/>
          <w:szCs w:val="32"/>
          <w:lang w:bidi="ar"/>
        </w:rPr>
        <w:t>并</w:t>
      </w:r>
      <w:r>
        <w:rPr>
          <w:rFonts w:ascii="仿宋_GB2312" w:hAnsi="宋体" w:eastAsia="仿宋_GB2312" w:cs="仿宋_GB2312"/>
          <w:kern w:val="0"/>
          <w:szCs w:val="32"/>
          <w:lang w:bidi="ar"/>
        </w:rPr>
        <w:t>检查设备</w:t>
      </w:r>
      <w:r>
        <w:rPr>
          <w:rFonts w:hint="eastAsia" w:ascii="仿宋_GB2312" w:hAnsi="宋体" w:eastAsia="仿宋_GB2312" w:cs="仿宋_GB2312"/>
          <w:kern w:val="0"/>
          <w:szCs w:val="32"/>
          <w:lang w:bidi="ar"/>
        </w:rPr>
        <w:t>状况；</w:t>
      </w:r>
    </w:p>
    <w:p>
      <w:pPr>
        <w:bidi w:val="0"/>
        <w:rPr>
          <w:rFonts w:hint="eastAsia"/>
        </w:rPr>
      </w:pPr>
      <w:r>
        <w:rPr>
          <w:rFonts w:hint="eastAsia" w:ascii="仿宋_GB2312" w:hAnsi="宋体" w:eastAsia="仿宋_GB2312" w:cs="仿宋_GB2312"/>
          <w:kern w:val="0"/>
          <w:sz w:val="32"/>
          <w:szCs w:val="32"/>
          <w:lang w:val="en-US" w:eastAsia="zh-CN" w:bidi="ar"/>
        </w:rPr>
        <w:t>4.</w:t>
      </w:r>
      <w:r>
        <w:rPr>
          <w:rFonts w:hint="eastAsia"/>
        </w:rPr>
        <w:t>迟到</w:t>
      </w:r>
      <w:r>
        <w:t>30分</w:t>
      </w:r>
      <w:r>
        <w:rPr>
          <w:rFonts w:hint="eastAsia"/>
        </w:rPr>
        <w:t>钟</w:t>
      </w:r>
      <w:r>
        <w:t>以</w:t>
      </w:r>
      <w:r>
        <w:rPr>
          <w:rFonts w:hint="eastAsia"/>
        </w:rPr>
        <w:t>上者不得入</w:t>
      </w:r>
      <w:r>
        <w:t>场，</w:t>
      </w:r>
      <w:r>
        <w:rPr>
          <w:rFonts w:hint="eastAsia"/>
        </w:rPr>
        <w:t>按</w:t>
      </w:r>
      <w:r>
        <w:t>自动</w:t>
      </w:r>
      <w:r>
        <w:rPr>
          <w:rFonts w:hint="eastAsia"/>
        </w:rPr>
        <w:t>弃权处</w:t>
      </w:r>
      <w:r>
        <w:t>理</w:t>
      </w:r>
      <w:r>
        <w:rPr>
          <w:rFonts w:hint="eastAsia"/>
        </w:rPr>
        <w:t>；</w:t>
      </w:r>
    </w:p>
    <w:p>
      <w:pPr>
        <w:bidi w:val="0"/>
        <w:rPr>
          <w:rFonts w:hint="eastAsia"/>
        </w:rPr>
      </w:pPr>
      <w:r>
        <w:rPr>
          <w:rFonts w:hint="eastAsia" w:ascii="仿宋_GB2312" w:hAnsi="宋体" w:eastAsia="仿宋_GB2312" w:cs="仿宋_GB2312"/>
          <w:kern w:val="0"/>
          <w:sz w:val="32"/>
          <w:szCs w:val="32"/>
          <w:lang w:val="en-US" w:eastAsia="zh-CN" w:bidi="ar"/>
        </w:rPr>
        <w:t>5.</w:t>
      </w:r>
      <w:r>
        <w:t>竞赛</w:t>
      </w:r>
      <w:r>
        <w:rPr>
          <w:rFonts w:hint="eastAsia"/>
        </w:rPr>
        <w:t>期间饮水</w:t>
      </w:r>
      <w:r>
        <w:t>、</w:t>
      </w:r>
      <w:r>
        <w:rPr>
          <w:rFonts w:hint="eastAsia"/>
        </w:rPr>
        <w:t>上洗</w:t>
      </w:r>
      <w:r>
        <w:t>手</w:t>
      </w:r>
      <w:r>
        <w:rPr>
          <w:rFonts w:hint="eastAsia"/>
        </w:rPr>
        <w:t>间耗时计入</w:t>
      </w:r>
      <w:r>
        <w:t>竞赛</w:t>
      </w:r>
      <w:r>
        <w:rPr>
          <w:rFonts w:hint="eastAsia"/>
        </w:rPr>
        <w:t>时间；</w:t>
      </w:r>
    </w:p>
    <w:p>
      <w:pPr>
        <w:bidi w:val="0"/>
        <w:rPr>
          <w:rFonts w:hint="eastAsia"/>
        </w:rPr>
      </w:pPr>
      <w:r>
        <w:rPr>
          <w:rFonts w:hint="eastAsia" w:ascii="仿宋_GB2312" w:hAnsi="宋体" w:eastAsia="仿宋_GB2312" w:cs="仿宋_GB2312"/>
          <w:kern w:val="0"/>
          <w:sz w:val="32"/>
          <w:szCs w:val="32"/>
          <w:lang w:val="en-US" w:eastAsia="zh-CN" w:bidi="ar"/>
        </w:rPr>
        <w:t>6.</w:t>
      </w:r>
      <w:r>
        <w:rPr>
          <w:rFonts w:hint="eastAsia"/>
        </w:rPr>
        <w:t>必须独立完成</w:t>
      </w:r>
      <w:r>
        <w:t>所</w:t>
      </w:r>
      <w:r>
        <w:rPr>
          <w:rFonts w:hint="eastAsia"/>
        </w:rPr>
        <w:t>有</w:t>
      </w:r>
      <w:r>
        <w:t>项目，</w:t>
      </w:r>
      <w:r>
        <w:rPr>
          <w:rFonts w:hint="eastAsia"/>
        </w:rPr>
        <w:t>未经裁判长许可不得与他人交流；</w:t>
      </w:r>
    </w:p>
    <w:p>
      <w:pPr>
        <w:bidi w:val="0"/>
        <w:rPr>
          <w:rFonts w:hint="eastAsia"/>
        </w:rPr>
      </w:pPr>
      <w:r>
        <w:rPr>
          <w:rFonts w:hint="eastAsia" w:ascii="仿宋_GB2312" w:hAnsi="宋体" w:eastAsia="仿宋_GB2312" w:cs="仿宋_GB2312"/>
          <w:kern w:val="0"/>
          <w:sz w:val="32"/>
          <w:szCs w:val="32"/>
          <w:lang w:val="en-US" w:eastAsia="zh-CN" w:bidi="ar"/>
        </w:rPr>
        <w:t>7.</w:t>
      </w:r>
      <w:r>
        <w:t>不</w:t>
      </w:r>
      <w:r>
        <w:rPr>
          <w:rFonts w:hint="eastAsia"/>
        </w:rPr>
        <w:t>得</w:t>
      </w:r>
      <w:r>
        <w:t>在试</w:t>
      </w:r>
      <w:r>
        <w:rPr>
          <w:rFonts w:hint="eastAsia"/>
        </w:rPr>
        <w:t>卷</w:t>
      </w:r>
      <w:r>
        <w:t>和</w:t>
      </w:r>
      <w:r>
        <w:rPr>
          <w:rFonts w:hint="eastAsia"/>
        </w:rPr>
        <w:t>答题纸上做非试题要求的</w:t>
      </w:r>
      <w:r>
        <w:t>标</w:t>
      </w:r>
      <w:r>
        <w:rPr>
          <w:rFonts w:hint="eastAsia"/>
        </w:rPr>
        <w:t>记；</w:t>
      </w:r>
    </w:p>
    <w:p>
      <w:pPr>
        <w:bidi w:val="0"/>
        <w:rPr>
          <w:rFonts w:hint="eastAsia"/>
        </w:rPr>
      </w:pPr>
      <w:r>
        <w:rPr>
          <w:rFonts w:hint="eastAsia" w:ascii="仿宋_GB2312" w:hAnsi="宋体" w:eastAsia="仿宋_GB2312" w:cs="仿宋_GB2312"/>
          <w:kern w:val="0"/>
          <w:sz w:val="32"/>
          <w:szCs w:val="32"/>
          <w:lang w:val="en-US" w:eastAsia="zh-CN" w:bidi="ar"/>
        </w:rPr>
        <w:t>8.</w:t>
      </w:r>
      <w:r>
        <w:rPr>
          <w:rFonts w:hint="eastAsia"/>
        </w:rPr>
        <w:t>遇问题须向监考人员举手示意，由监</w:t>
      </w:r>
      <w:r>
        <w:t>考人员</w:t>
      </w:r>
      <w:r>
        <w:rPr>
          <w:rFonts w:hint="eastAsia"/>
        </w:rPr>
        <w:t>负责处</w:t>
      </w:r>
      <w:r>
        <w:t>理，</w:t>
      </w:r>
      <w:r>
        <w:rPr>
          <w:rFonts w:hint="eastAsia"/>
        </w:rPr>
        <w:t>经裁判长</w:t>
      </w:r>
      <w:r>
        <w:t>允许</w:t>
      </w:r>
      <w:r>
        <w:rPr>
          <w:rFonts w:hint="eastAsia"/>
        </w:rPr>
        <w:t>后</w:t>
      </w:r>
      <w:r>
        <w:t>方可</w:t>
      </w:r>
      <w:r>
        <w:rPr>
          <w:rFonts w:hint="eastAsia"/>
        </w:rPr>
        <w:t>执</w:t>
      </w:r>
      <w:r>
        <w:t>行</w:t>
      </w:r>
      <w:r>
        <w:rPr>
          <w:rFonts w:hint="eastAsia"/>
        </w:rPr>
        <w:t>；</w:t>
      </w:r>
    </w:p>
    <w:p>
      <w:pPr>
        <w:bidi w:val="0"/>
        <w:rPr>
          <w:rFonts w:hint="eastAsia"/>
        </w:rPr>
      </w:pPr>
      <w:r>
        <w:rPr>
          <w:rFonts w:hint="eastAsia" w:ascii="仿宋_GB2312" w:hAnsi="宋体" w:eastAsia="仿宋_GB2312" w:cs="仿宋_GB2312"/>
          <w:kern w:val="0"/>
          <w:sz w:val="32"/>
          <w:szCs w:val="32"/>
          <w:lang w:val="en-US" w:eastAsia="zh-CN" w:bidi="ar"/>
        </w:rPr>
        <w:t>9.</w:t>
      </w:r>
      <w:r>
        <w:rPr>
          <w:rFonts w:hint="eastAsia" w:hAnsi="宋体" w:eastAsia="仿宋_GB2312" w:cs="仿宋_GB2312"/>
          <w:color w:val="000000"/>
          <w:kern w:val="0"/>
          <w:sz w:val="32"/>
          <w:szCs w:val="32"/>
          <w:lang w:bidi="ar"/>
        </w:rPr>
        <w:t>非本人违规操作导致设备故障中断比赛的，中断时间不计入正式比赛时间，设备恢复后补足时间；因个人原因导致设备故障的，延误时间计入比赛时间且不予补偿。</w:t>
      </w:r>
    </w:p>
    <w:p>
      <w:pPr>
        <w:bidi w:val="0"/>
        <w:rPr>
          <w:rFonts w:hAnsi="宋体" w:eastAsia="仿宋_GB2312" w:cs="仿宋_GB2312"/>
          <w:kern w:val="0"/>
          <w:sz w:val="32"/>
          <w:szCs w:val="32"/>
          <w:lang w:bidi="ar"/>
        </w:rPr>
      </w:pPr>
      <w:r>
        <w:rPr>
          <w:rFonts w:ascii="仿宋_GB2312" w:hAnsi="宋体" w:eastAsia="仿宋_GB2312" w:cs="仿宋_GB2312"/>
          <w:kern w:val="0"/>
          <w:sz w:val="32"/>
          <w:szCs w:val="32"/>
          <w:lang w:bidi="ar"/>
        </w:rPr>
        <w:t>1</w:t>
      </w:r>
      <w:r>
        <w:rPr>
          <w:rFonts w:hint="eastAsia" w:ascii="仿宋_GB2312" w:hAnsi="宋体" w:eastAsia="仿宋_GB2312" w:cs="仿宋_GB2312"/>
          <w:kern w:val="0"/>
          <w:sz w:val="32"/>
          <w:szCs w:val="32"/>
          <w:lang w:val="en-US" w:eastAsia="zh-CN" w:bidi="ar"/>
        </w:rPr>
        <w:t>0</w:t>
      </w:r>
      <w:r>
        <w:rPr>
          <w:rFonts w:ascii="仿宋_GB2312" w:hAnsi="宋体" w:eastAsia="仿宋_GB2312" w:cs="仿宋_GB2312"/>
          <w:kern w:val="0"/>
          <w:sz w:val="32"/>
          <w:szCs w:val="32"/>
          <w:lang w:bidi="ar"/>
        </w:rPr>
        <w:t>.</w:t>
      </w:r>
      <w:r>
        <w:rPr>
          <w:rFonts w:hint="eastAsia" w:ascii="仿宋_GB2312" w:hAnsi="宋体" w:eastAsia="仿宋_GB2312" w:cs="仿宋_GB2312"/>
          <w:kern w:val="0"/>
          <w:sz w:val="32"/>
          <w:szCs w:val="32"/>
          <w:lang w:bidi="ar"/>
        </w:rPr>
        <w:t>监</w:t>
      </w:r>
      <w:r>
        <w:rPr>
          <w:rFonts w:ascii="仿宋_GB2312" w:hAnsi="宋体" w:eastAsia="仿宋_GB2312" w:cs="仿宋_GB2312"/>
          <w:kern w:val="0"/>
          <w:sz w:val="32"/>
          <w:szCs w:val="32"/>
          <w:lang w:bidi="ar"/>
        </w:rPr>
        <w:t>考人员</w:t>
      </w:r>
      <w:r>
        <w:rPr>
          <w:rFonts w:hint="eastAsia" w:ascii="仿宋_GB2312" w:hAnsi="宋体" w:eastAsia="仿宋_GB2312" w:cs="仿宋_GB2312"/>
          <w:kern w:val="0"/>
          <w:sz w:val="32"/>
          <w:szCs w:val="32"/>
          <w:lang w:bidi="ar"/>
        </w:rPr>
        <w:t>发出开始</w:t>
      </w:r>
      <w:r>
        <w:rPr>
          <w:rFonts w:ascii="仿宋_GB2312" w:hAnsi="宋体" w:eastAsia="仿宋_GB2312" w:cs="仿宋_GB2312"/>
          <w:kern w:val="0"/>
          <w:sz w:val="32"/>
          <w:szCs w:val="32"/>
          <w:lang w:bidi="ar"/>
        </w:rPr>
        <w:t>竞赛的</w:t>
      </w:r>
      <w:r>
        <w:rPr>
          <w:rFonts w:hint="eastAsia" w:ascii="仿宋_GB2312" w:hAnsi="宋体" w:eastAsia="仿宋_GB2312" w:cs="仿宋_GB2312"/>
          <w:kern w:val="0"/>
          <w:sz w:val="32"/>
          <w:szCs w:val="32"/>
          <w:lang w:bidi="ar"/>
        </w:rPr>
        <w:t>时间信号后</w:t>
      </w:r>
      <w:r>
        <w:rPr>
          <w:rFonts w:ascii="仿宋_GB2312" w:hAnsi="宋体" w:eastAsia="仿宋_GB2312" w:cs="仿宋_GB2312"/>
          <w:kern w:val="0"/>
          <w:sz w:val="32"/>
          <w:szCs w:val="32"/>
          <w:lang w:bidi="ar"/>
        </w:rPr>
        <w:t>，</w:t>
      </w:r>
      <w:r>
        <w:rPr>
          <w:rFonts w:hint="eastAsia" w:ascii="仿宋_GB2312" w:hAnsi="宋体" w:eastAsia="仿宋_GB2312" w:cs="仿宋_GB2312"/>
          <w:kern w:val="0"/>
          <w:sz w:val="32"/>
          <w:szCs w:val="32"/>
          <w:lang w:bidi="ar"/>
        </w:rPr>
        <w:t>参</w:t>
      </w:r>
      <w:r>
        <w:rPr>
          <w:rFonts w:ascii="仿宋_GB2312" w:hAnsi="宋体" w:eastAsia="仿宋_GB2312" w:cs="仿宋_GB2312"/>
          <w:kern w:val="0"/>
          <w:sz w:val="32"/>
          <w:szCs w:val="32"/>
          <w:lang w:bidi="ar"/>
        </w:rPr>
        <w:t>赛选手方可</w:t>
      </w:r>
      <w:r>
        <w:rPr>
          <w:rFonts w:hint="eastAsia" w:ascii="仿宋_GB2312" w:hAnsi="宋体" w:eastAsia="仿宋_GB2312" w:cs="仿宋_GB2312"/>
          <w:kern w:val="0"/>
          <w:sz w:val="32"/>
          <w:szCs w:val="32"/>
          <w:lang w:bidi="ar"/>
        </w:rPr>
        <w:t>进</w:t>
      </w:r>
      <w:r>
        <w:rPr>
          <w:rFonts w:ascii="仿宋_GB2312" w:hAnsi="宋体" w:eastAsia="仿宋_GB2312" w:cs="仿宋_GB2312"/>
          <w:kern w:val="0"/>
          <w:sz w:val="32"/>
          <w:szCs w:val="32"/>
          <w:lang w:bidi="ar"/>
        </w:rPr>
        <w:t>行操作</w:t>
      </w:r>
      <w:r>
        <w:rPr>
          <w:rFonts w:hint="eastAsia" w:ascii="仿宋_GB2312" w:hAnsi="宋体" w:eastAsia="仿宋_GB2312" w:cs="仿宋_GB2312"/>
          <w:kern w:val="0"/>
          <w:sz w:val="32"/>
          <w:szCs w:val="32"/>
          <w:lang w:bidi="ar"/>
        </w:rPr>
        <w:t>；发出</w:t>
      </w:r>
      <w:r>
        <w:rPr>
          <w:rFonts w:ascii="仿宋_GB2312" w:hAnsi="宋体" w:eastAsia="仿宋_GB2312" w:cs="仿宋_GB2312"/>
          <w:kern w:val="0"/>
          <w:sz w:val="32"/>
          <w:szCs w:val="32"/>
          <w:lang w:bidi="ar"/>
        </w:rPr>
        <w:t>结</w:t>
      </w:r>
      <w:r>
        <w:rPr>
          <w:rFonts w:hint="eastAsia" w:ascii="仿宋_GB2312" w:hAnsi="宋体" w:eastAsia="仿宋_GB2312" w:cs="仿宋_GB2312"/>
          <w:kern w:val="0"/>
          <w:sz w:val="32"/>
          <w:szCs w:val="32"/>
          <w:lang w:bidi="ar"/>
        </w:rPr>
        <w:t>束</w:t>
      </w:r>
      <w:r>
        <w:rPr>
          <w:rFonts w:ascii="仿宋_GB2312" w:hAnsi="宋体" w:eastAsia="仿宋_GB2312" w:cs="仿宋_GB2312"/>
          <w:kern w:val="0"/>
          <w:sz w:val="32"/>
          <w:szCs w:val="32"/>
          <w:lang w:bidi="ar"/>
        </w:rPr>
        <w:t>竞赛</w:t>
      </w:r>
      <w:r>
        <w:rPr>
          <w:rFonts w:hAnsi="宋体" w:eastAsia="仿宋_GB2312" w:cs="仿宋_GB2312"/>
          <w:kern w:val="0"/>
          <w:sz w:val="32"/>
          <w:szCs w:val="32"/>
          <w:lang w:bidi="ar"/>
        </w:rPr>
        <w:t>的</w:t>
      </w:r>
      <w:r>
        <w:rPr>
          <w:rFonts w:hint="eastAsia" w:hAnsi="宋体" w:eastAsia="仿宋_GB2312" w:cs="仿宋_GB2312"/>
          <w:kern w:val="0"/>
          <w:sz w:val="32"/>
          <w:szCs w:val="32"/>
          <w:lang w:bidi="ar"/>
        </w:rPr>
        <w:t>时间信号后</w:t>
      </w:r>
      <w:r>
        <w:rPr>
          <w:rFonts w:hAnsi="宋体" w:eastAsia="仿宋_GB2312" w:cs="仿宋_GB2312"/>
          <w:kern w:val="0"/>
          <w:sz w:val="32"/>
          <w:szCs w:val="32"/>
          <w:lang w:bidi="ar"/>
        </w:rPr>
        <w:t>，</w:t>
      </w:r>
      <w:r>
        <w:rPr>
          <w:rFonts w:hint="eastAsia" w:hAnsi="宋体" w:eastAsia="仿宋_GB2312" w:cs="仿宋_GB2312"/>
          <w:kern w:val="0"/>
          <w:sz w:val="32"/>
          <w:szCs w:val="32"/>
          <w:lang w:bidi="ar"/>
        </w:rPr>
        <w:t>参</w:t>
      </w:r>
      <w:r>
        <w:rPr>
          <w:rFonts w:hAnsi="宋体" w:eastAsia="仿宋_GB2312" w:cs="仿宋_GB2312"/>
          <w:kern w:val="0"/>
          <w:sz w:val="32"/>
          <w:szCs w:val="32"/>
          <w:lang w:bidi="ar"/>
        </w:rPr>
        <w:t>赛选手应</w:t>
      </w:r>
      <w:r>
        <w:rPr>
          <w:rFonts w:hint="eastAsia" w:hAnsi="宋体" w:eastAsia="仿宋_GB2312" w:cs="仿宋_GB2312"/>
          <w:kern w:val="0"/>
          <w:sz w:val="32"/>
          <w:szCs w:val="32"/>
          <w:lang w:bidi="ar"/>
        </w:rPr>
        <w:t>立即停止</w:t>
      </w:r>
      <w:r>
        <w:rPr>
          <w:rFonts w:hAnsi="宋体" w:eastAsia="仿宋_GB2312" w:cs="仿宋_GB2312"/>
          <w:kern w:val="0"/>
          <w:sz w:val="32"/>
          <w:szCs w:val="32"/>
          <w:lang w:bidi="ar"/>
        </w:rPr>
        <w:t>操作，</w:t>
      </w:r>
      <w:r>
        <w:rPr>
          <w:rFonts w:hint="eastAsia" w:hAnsi="宋体" w:eastAsia="仿宋_GB2312" w:cs="仿宋_GB2312"/>
          <w:kern w:val="0"/>
          <w:sz w:val="32"/>
          <w:szCs w:val="32"/>
          <w:lang w:bidi="ar"/>
        </w:rPr>
        <w:t>经裁判长</w:t>
      </w:r>
      <w:r>
        <w:rPr>
          <w:rFonts w:hAnsi="宋体" w:eastAsia="仿宋_GB2312" w:cs="仿宋_GB2312"/>
          <w:kern w:val="0"/>
          <w:sz w:val="32"/>
          <w:szCs w:val="32"/>
          <w:lang w:bidi="ar"/>
        </w:rPr>
        <w:t>许可</w:t>
      </w:r>
      <w:r>
        <w:rPr>
          <w:rFonts w:hint="eastAsia" w:hAnsi="宋体" w:eastAsia="仿宋_GB2312" w:cs="仿宋_GB2312"/>
          <w:kern w:val="0"/>
          <w:sz w:val="32"/>
          <w:szCs w:val="32"/>
          <w:lang w:bidi="ar"/>
        </w:rPr>
        <w:t>后</w:t>
      </w:r>
      <w:r>
        <w:rPr>
          <w:rFonts w:hAnsi="宋体" w:eastAsia="仿宋_GB2312" w:cs="仿宋_GB2312"/>
          <w:kern w:val="0"/>
          <w:sz w:val="32"/>
          <w:szCs w:val="32"/>
          <w:lang w:bidi="ar"/>
        </w:rPr>
        <w:t>，</w:t>
      </w:r>
      <w:r>
        <w:rPr>
          <w:rFonts w:hint="eastAsia" w:hAnsi="宋体" w:eastAsia="仿宋_GB2312" w:cs="仿宋_GB2312"/>
          <w:kern w:val="0"/>
          <w:sz w:val="32"/>
          <w:szCs w:val="32"/>
          <w:lang w:bidi="ar"/>
        </w:rPr>
        <w:t>依次有序</w:t>
      </w:r>
      <w:r>
        <w:rPr>
          <w:rFonts w:hAnsi="宋体" w:eastAsia="仿宋_GB2312" w:cs="仿宋_GB2312"/>
          <w:kern w:val="0"/>
          <w:sz w:val="32"/>
          <w:szCs w:val="32"/>
          <w:lang w:bidi="ar"/>
        </w:rPr>
        <w:t>地</w:t>
      </w:r>
      <w:r>
        <w:rPr>
          <w:rFonts w:hint="eastAsia" w:hAnsi="宋体" w:eastAsia="仿宋_GB2312" w:cs="仿宋_GB2312"/>
          <w:kern w:val="0"/>
          <w:sz w:val="32"/>
          <w:szCs w:val="32"/>
          <w:lang w:bidi="ar"/>
        </w:rPr>
        <w:t>离开</w:t>
      </w:r>
      <w:r>
        <w:rPr>
          <w:rFonts w:hAnsi="宋体" w:eastAsia="仿宋_GB2312" w:cs="仿宋_GB2312"/>
          <w:kern w:val="0"/>
          <w:sz w:val="32"/>
          <w:szCs w:val="32"/>
          <w:lang w:bidi="ar"/>
        </w:rPr>
        <w:t>赛场。</w:t>
      </w:r>
    </w:p>
    <w:p>
      <w:pPr>
        <w:pStyle w:val="6"/>
        <w:bidi w:val="0"/>
        <w:rPr>
          <w:rFonts w:hint="eastAsia"/>
        </w:rPr>
      </w:pPr>
      <w:bookmarkStart w:id="49" w:name="_Toc30923"/>
      <w:bookmarkStart w:id="50" w:name="_Toc23710"/>
      <w:bookmarkStart w:id="51" w:name="_Toc18839"/>
      <w:r>
        <w:rPr>
          <w:rFonts w:hint="eastAsia"/>
        </w:rPr>
        <w:t>（</w:t>
      </w:r>
      <w:r>
        <w:rPr>
          <w:rFonts w:hint="eastAsia"/>
          <w:lang w:val="en-US" w:eastAsia="zh-CN"/>
        </w:rPr>
        <w:t>八</w:t>
      </w:r>
      <w:r>
        <w:rPr>
          <w:rFonts w:hint="eastAsia"/>
        </w:rPr>
        <w:t>）违规处理</w:t>
      </w:r>
      <w:bookmarkEnd w:id="49"/>
      <w:bookmarkEnd w:id="50"/>
      <w:bookmarkEnd w:id="51"/>
    </w:p>
    <w:p>
      <w:pPr>
        <w:bidi w:val="0"/>
        <w:rPr>
          <w:rFonts w:hint="eastAsia"/>
        </w:rPr>
      </w:pPr>
      <w:r>
        <w:rPr>
          <w:rFonts w:hint="eastAsia" w:ascii="仿宋_GB2312" w:hAnsi="宋体" w:eastAsia="仿宋_GB2312" w:cs="仿宋_GB2312"/>
          <w:kern w:val="0"/>
          <w:sz w:val="32"/>
          <w:szCs w:val="32"/>
          <w:lang w:bidi="ar"/>
        </w:rPr>
        <w:t>1.</w:t>
      </w:r>
      <w:r>
        <w:rPr>
          <w:rFonts w:hint="eastAsia"/>
        </w:rPr>
        <w:t>选手擅自携带未经允许的工具材料</w:t>
      </w:r>
      <w:r>
        <w:rPr>
          <w:rFonts w:hint="eastAsia"/>
          <w:lang w:eastAsia="zh-CN"/>
        </w:rPr>
        <w:t>、</w:t>
      </w:r>
      <w:r>
        <w:rPr>
          <w:rFonts w:hint="eastAsia"/>
        </w:rPr>
        <w:t>借用</w:t>
      </w:r>
      <w:r>
        <w:rPr>
          <w:rFonts w:hint="eastAsia"/>
          <w:lang w:val="en-US" w:eastAsia="zh-CN"/>
        </w:rPr>
        <w:t>他人</w:t>
      </w:r>
      <w:r>
        <w:rPr>
          <w:rFonts w:hint="eastAsia"/>
        </w:rPr>
        <w:t>工具材料</w:t>
      </w:r>
      <w:r>
        <w:rPr>
          <w:rFonts w:hint="eastAsia"/>
          <w:lang w:eastAsia="zh-CN"/>
        </w:rPr>
        <w:t>、</w:t>
      </w:r>
      <w:r>
        <w:rPr>
          <w:rFonts w:hint="eastAsia"/>
        </w:rPr>
        <w:t>作弊</w:t>
      </w:r>
      <w:r>
        <w:rPr>
          <w:rFonts w:hint="eastAsia"/>
          <w:lang w:val="en-US" w:eastAsia="zh-CN"/>
        </w:rPr>
        <w:t>或</w:t>
      </w:r>
      <w:r>
        <w:rPr>
          <w:rFonts w:hint="eastAsia"/>
        </w:rPr>
        <w:t>影响赛场秩序</w:t>
      </w:r>
      <w:r>
        <w:rPr>
          <w:rFonts w:hint="eastAsia"/>
          <w:lang w:val="en-US" w:eastAsia="zh-CN"/>
        </w:rPr>
        <w:t>的</w:t>
      </w:r>
      <w:r>
        <w:rPr>
          <w:rFonts w:hint="eastAsia"/>
          <w:lang w:eastAsia="zh-CN"/>
        </w:rPr>
        <w:t>，</w:t>
      </w:r>
      <w:r>
        <w:rPr>
          <w:rFonts w:hint="eastAsia"/>
        </w:rPr>
        <w:t>由裁判员提出警告并报告裁判长，情节严重者取消比赛资格；</w:t>
      </w:r>
    </w:p>
    <w:p>
      <w:pPr>
        <w:bidi w:val="0"/>
        <w:rPr>
          <w:rFonts w:hint="eastAsia"/>
        </w:rPr>
      </w:pPr>
      <w:r>
        <w:rPr>
          <w:rFonts w:hint="eastAsia" w:ascii="仿宋_GB2312" w:hAnsi="宋体" w:eastAsia="仿宋_GB2312" w:cs="仿宋_GB2312"/>
          <w:kern w:val="0"/>
          <w:sz w:val="32"/>
          <w:szCs w:val="32"/>
          <w:lang w:bidi="ar"/>
        </w:rPr>
        <w:t>2.</w:t>
      </w:r>
      <w:r>
        <w:rPr>
          <w:rFonts w:hint="eastAsia"/>
        </w:rPr>
        <w:t>擅自处理比赛设备</w:t>
      </w:r>
      <w:r>
        <w:rPr>
          <w:rFonts w:hint="eastAsia"/>
          <w:lang w:eastAsia="zh-CN"/>
        </w:rPr>
        <w:t>、</w:t>
      </w:r>
      <w:r>
        <w:rPr>
          <w:rFonts w:hint="eastAsia"/>
        </w:rPr>
        <w:t>修改设备参数</w:t>
      </w:r>
      <w:r>
        <w:rPr>
          <w:rFonts w:hint="eastAsia"/>
          <w:lang w:val="en-US" w:eastAsia="zh-CN"/>
        </w:rPr>
        <w:t>或</w:t>
      </w:r>
      <w:r>
        <w:rPr>
          <w:rFonts w:hint="eastAsia"/>
        </w:rPr>
        <w:t>为其他选手设置故障</w:t>
      </w:r>
      <w:r>
        <w:rPr>
          <w:rFonts w:hint="eastAsia"/>
          <w:lang w:val="en-US" w:eastAsia="zh-CN"/>
        </w:rPr>
        <w:t>的</w:t>
      </w:r>
      <w:r>
        <w:rPr>
          <w:rFonts w:hint="eastAsia"/>
        </w:rPr>
        <w:t>，立即报告裁判长并按</w:t>
      </w:r>
      <w:r>
        <w:rPr>
          <w:rFonts w:hint="eastAsia"/>
          <w:lang w:val="en-US" w:eastAsia="zh-CN"/>
        </w:rPr>
        <w:t>其</w:t>
      </w:r>
      <w:r>
        <w:rPr>
          <w:rFonts w:hint="eastAsia"/>
        </w:rPr>
        <w:t>意见进行处理；</w:t>
      </w:r>
    </w:p>
    <w:p>
      <w:pPr>
        <w:bidi w:val="0"/>
        <w:rPr>
          <w:rFonts w:hint="eastAsia" w:ascii="仿宋_GB2312" w:hAnsi="宋体" w:eastAsia="仿宋_GB2312" w:cs="仿宋_GB2312"/>
          <w:kern w:val="0"/>
          <w:sz w:val="32"/>
          <w:szCs w:val="32"/>
          <w:lang w:bidi="ar"/>
        </w:rPr>
      </w:pPr>
      <w:r>
        <w:rPr>
          <w:rFonts w:hint="eastAsia" w:ascii="仿宋_GB2312" w:hAnsi="宋体" w:eastAsia="仿宋_GB2312" w:cs="仿宋_GB2312"/>
          <w:kern w:val="0"/>
          <w:sz w:val="32"/>
          <w:szCs w:val="32"/>
          <w:lang w:bidi="ar"/>
        </w:rPr>
        <w:t>3.</w:t>
      </w:r>
      <w:r>
        <w:rPr>
          <w:rFonts w:hint="eastAsia" w:hAnsi="宋体" w:eastAsia="仿宋_GB2312" w:cs="仿宋_GB2312"/>
          <w:color w:val="000000"/>
          <w:kern w:val="0"/>
          <w:sz w:val="32"/>
          <w:szCs w:val="32"/>
          <w:lang w:bidi="ar"/>
        </w:rPr>
        <w:t>违规违纪处理结果由裁判长及时通报监督仲裁人员。</w:t>
      </w:r>
    </w:p>
    <w:p>
      <w:pPr>
        <w:pStyle w:val="5"/>
        <w:bidi w:val="0"/>
      </w:pPr>
      <w:bookmarkStart w:id="52" w:name="_Toc28834"/>
      <w:bookmarkStart w:id="53" w:name="_Toc9076"/>
      <w:bookmarkStart w:id="54" w:name="_Toc30532"/>
      <w:r>
        <w:rPr>
          <w:rFonts w:hint="eastAsia"/>
        </w:rPr>
        <w:t>四、竞赛场地、设施设备等安排</w:t>
      </w:r>
      <w:bookmarkEnd w:id="52"/>
      <w:bookmarkEnd w:id="53"/>
      <w:bookmarkEnd w:id="54"/>
    </w:p>
    <w:p>
      <w:pPr>
        <w:pStyle w:val="6"/>
        <w:bidi w:val="0"/>
        <w:rPr>
          <w:rFonts w:hint="eastAsia"/>
        </w:rPr>
      </w:pPr>
      <w:bookmarkStart w:id="55" w:name="_Toc4342"/>
      <w:bookmarkStart w:id="56" w:name="_Toc1883"/>
      <w:bookmarkStart w:id="57" w:name="_Toc16586"/>
      <w:r>
        <w:rPr>
          <w:rFonts w:hint="eastAsia"/>
        </w:rPr>
        <w:t>（一）赛场规格要求</w:t>
      </w:r>
      <w:bookmarkEnd w:id="55"/>
      <w:bookmarkEnd w:id="56"/>
      <w:bookmarkEnd w:id="57"/>
    </w:p>
    <w:p>
      <w:pPr>
        <w:widowControl/>
        <w:spacing w:line="560" w:lineRule="exact"/>
        <w:ind w:firstLine="640" w:firstLineChars="200"/>
        <w:rPr>
          <w:color w:val="auto"/>
        </w:rPr>
      </w:pPr>
      <w:r>
        <w:rPr>
          <w:rFonts w:ascii="仿宋_GB2312" w:hAnsi="宋体" w:eastAsia="仿宋_GB2312" w:cs="仿宋_GB2312"/>
          <w:color w:val="auto"/>
          <w:kern w:val="0"/>
          <w:sz w:val="32"/>
          <w:szCs w:val="32"/>
          <w:lang w:bidi="ar"/>
        </w:rPr>
        <w:t>本项目场地总体面积</w:t>
      </w:r>
      <w:r>
        <w:rPr>
          <w:rFonts w:hint="eastAsia" w:ascii="仿宋_GB2312" w:hAnsi="宋体" w:eastAsia="仿宋_GB2312" w:cs="仿宋_GB2312"/>
          <w:color w:val="auto"/>
          <w:kern w:val="0"/>
          <w:sz w:val="32"/>
          <w:szCs w:val="32"/>
          <w:lang w:bidi="ar"/>
        </w:rPr>
        <w:t xml:space="preserve"> </w:t>
      </w:r>
      <w:r>
        <w:rPr>
          <w:rFonts w:hint="eastAsia" w:ascii="仿宋_GB2312" w:hAnsi="宋体" w:cs="仿宋_GB2312"/>
          <w:color w:val="auto"/>
          <w:kern w:val="0"/>
          <w:sz w:val="32"/>
          <w:szCs w:val="32"/>
          <w:lang w:val="en-US" w:eastAsia="zh-CN" w:bidi="ar"/>
        </w:rPr>
        <w:t>20</w:t>
      </w:r>
      <w:r>
        <w:rPr>
          <w:rFonts w:hint="eastAsia" w:ascii="仿宋_GB2312" w:hAnsi="宋体" w:eastAsia="仿宋_GB2312" w:cs="仿宋_GB2312"/>
          <w:color w:val="auto"/>
          <w:kern w:val="0"/>
          <w:sz w:val="32"/>
          <w:szCs w:val="32"/>
          <w:lang w:bidi="ar"/>
        </w:rPr>
        <w:t>0</w:t>
      </w:r>
      <w:r>
        <w:rPr>
          <w:rFonts w:ascii="仿宋_GB2312" w:hAnsi="宋体" w:eastAsia="仿宋_GB2312" w:cs="仿宋_GB2312"/>
          <w:color w:val="auto"/>
          <w:kern w:val="0"/>
          <w:sz w:val="32"/>
          <w:szCs w:val="32"/>
          <w:lang w:bidi="ar"/>
        </w:rPr>
        <w:t>平</w:t>
      </w:r>
      <w:r>
        <w:rPr>
          <w:rFonts w:hint="eastAsia" w:ascii="仿宋_GB2312" w:hAnsi="宋体" w:eastAsia="仿宋_GB2312" w:cs="仿宋_GB2312"/>
          <w:color w:val="auto"/>
          <w:kern w:val="0"/>
          <w:sz w:val="32"/>
          <w:szCs w:val="32"/>
          <w:lang w:bidi="ar"/>
        </w:rPr>
        <w:t>方</w:t>
      </w:r>
      <w:r>
        <w:rPr>
          <w:rFonts w:hint="eastAsia" w:hAnsi="宋体" w:eastAsia="仿宋_GB2312" w:cs="仿宋_GB2312"/>
          <w:color w:val="auto"/>
          <w:kern w:val="0"/>
          <w:sz w:val="32"/>
          <w:szCs w:val="32"/>
          <w:lang w:bidi="ar"/>
        </w:rPr>
        <w:t>米</w:t>
      </w:r>
      <w:r>
        <w:rPr>
          <w:rFonts w:ascii="仿宋_GB2312" w:hAnsi="宋体" w:eastAsia="仿宋_GB2312" w:cs="仿宋_GB2312"/>
          <w:color w:val="auto"/>
          <w:kern w:val="0"/>
          <w:sz w:val="32"/>
          <w:szCs w:val="32"/>
          <w:lang w:bidi="ar"/>
        </w:rPr>
        <w:t>，工位数量</w:t>
      </w:r>
      <w:r>
        <w:rPr>
          <w:rFonts w:hint="eastAsia" w:ascii="仿宋_GB2312" w:hAnsi="宋体" w:eastAsia="仿宋_GB2312" w:cs="仿宋_GB2312"/>
          <w:color w:val="auto"/>
          <w:kern w:val="0"/>
          <w:sz w:val="32"/>
          <w:szCs w:val="32"/>
          <w:lang w:bidi="ar"/>
        </w:rPr>
        <w:t>60个</w:t>
      </w:r>
      <w:r>
        <w:rPr>
          <w:rFonts w:ascii="仿宋_GB2312" w:hAnsi="宋体" w:eastAsia="仿宋_GB2312" w:cs="仿宋_GB2312"/>
          <w:color w:val="auto"/>
          <w:kern w:val="0"/>
          <w:sz w:val="32"/>
          <w:szCs w:val="32"/>
          <w:lang w:bidi="ar"/>
        </w:rPr>
        <w:t>，每个工位的面积1.2平</w:t>
      </w:r>
      <w:r>
        <w:rPr>
          <w:rFonts w:hint="eastAsia" w:ascii="仿宋_GB2312" w:hAnsi="宋体" w:eastAsia="仿宋_GB2312" w:cs="仿宋_GB2312"/>
          <w:color w:val="auto"/>
          <w:kern w:val="0"/>
          <w:sz w:val="32"/>
          <w:szCs w:val="32"/>
          <w:lang w:bidi="ar"/>
        </w:rPr>
        <w:t>方</w:t>
      </w:r>
      <w:r>
        <w:rPr>
          <w:rFonts w:hint="eastAsia" w:hAnsi="宋体" w:eastAsia="仿宋_GB2312" w:cs="仿宋_GB2312"/>
          <w:color w:val="auto"/>
          <w:kern w:val="0"/>
          <w:sz w:val="32"/>
          <w:szCs w:val="32"/>
          <w:lang w:bidi="ar"/>
        </w:rPr>
        <w:t>米（1米×</w:t>
      </w:r>
      <w:r>
        <w:rPr>
          <w:rFonts w:hint="eastAsia" w:hAnsi="宋体" w:cs="仿宋_GB2312"/>
          <w:color w:val="auto"/>
          <w:kern w:val="0"/>
          <w:sz w:val="32"/>
          <w:szCs w:val="32"/>
          <w:lang w:val="en-US" w:eastAsia="zh-CN" w:bidi="ar"/>
        </w:rPr>
        <w:t>1.2</w:t>
      </w:r>
      <w:r>
        <w:rPr>
          <w:rFonts w:hint="eastAsia" w:hAnsi="宋体" w:eastAsia="仿宋_GB2312" w:cs="仿宋_GB2312"/>
          <w:color w:val="auto"/>
          <w:kern w:val="0"/>
          <w:sz w:val="32"/>
          <w:szCs w:val="32"/>
          <w:lang w:bidi="ar"/>
        </w:rPr>
        <w:t>米）</w:t>
      </w:r>
      <w:r>
        <w:rPr>
          <w:rFonts w:ascii="仿宋_GB2312" w:hAnsi="宋体" w:eastAsia="仿宋_GB2312" w:cs="仿宋_GB2312"/>
          <w:color w:val="auto"/>
          <w:kern w:val="0"/>
          <w:sz w:val="32"/>
          <w:szCs w:val="32"/>
          <w:lang w:bidi="ar"/>
        </w:rPr>
        <w:t>，工位间隔</w:t>
      </w:r>
      <w:r>
        <w:rPr>
          <w:rFonts w:hint="eastAsia" w:ascii="仿宋_GB2312" w:hAnsi="宋体" w:cs="仿宋_GB2312"/>
          <w:color w:val="auto"/>
          <w:kern w:val="0"/>
          <w:sz w:val="32"/>
          <w:szCs w:val="32"/>
          <w:lang w:val="en-US" w:eastAsia="zh-CN" w:bidi="ar"/>
        </w:rPr>
        <w:t>1.2</w:t>
      </w:r>
      <w:r>
        <w:rPr>
          <w:rFonts w:ascii="仿宋_GB2312" w:hAnsi="宋体" w:eastAsia="仿宋_GB2312" w:cs="仿宋_GB2312"/>
          <w:color w:val="auto"/>
          <w:kern w:val="0"/>
          <w:sz w:val="32"/>
          <w:szCs w:val="32"/>
          <w:lang w:bidi="ar"/>
        </w:rPr>
        <w:t>米</w:t>
      </w:r>
      <w:r>
        <w:rPr>
          <w:rFonts w:hint="eastAsia" w:ascii="仿宋_GB2312" w:hAnsi="宋体" w:eastAsia="仿宋_GB2312" w:cs="仿宋_GB2312"/>
          <w:color w:val="auto"/>
          <w:kern w:val="0"/>
          <w:sz w:val="32"/>
          <w:szCs w:val="32"/>
          <w:lang w:eastAsia="zh-CN" w:bidi="ar"/>
        </w:rPr>
        <w:t>。</w:t>
      </w:r>
      <w:r>
        <w:rPr>
          <w:rFonts w:ascii="仿宋_GB2312" w:hAnsi="宋体" w:eastAsia="仿宋_GB2312" w:cs="仿宋_GB2312"/>
          <w:color w:val="auto"/>
          <w:kern w:val="0"/>
          <w:sz w:val="32"/>
          <w:szCs w:val="32"/>
          <w:lang w:bidi="ar"/>
        </w:rPr>
        <w:t>赛场为选手</w:t>
      </w:r>
      <w:r>
        <w:rPr>
          <w:rFonts w:hint="eastAsia" w:ascii="仿宋_GB2312" w:hAnsi="宋体" w:eastAsia="仿宋_GB2312" w:cs="仿宋_GB2312"/>
          <w:color w:val="auto"/>
          <w:kern w:val="0"/>
          <w:sz w:val="32"/>
          <w:szCs w:val="32"/>
          <w:lang w:bidi="ar"/>
        </w:rPr>
        <w:t>留有集合准备场地</w:t>
      </w:r>
      <w:r>
        <w:rPr>
          <w:rFonts w:hint="eastAsia" w:ascii="仿宋_GB2312" w:hAnsi="宋体" w:eastAsia="仿宋_GB2312" w:cs="仿宋_GB2312"/>
          <w:color w:val="auto"/>
          <w:kern w:val="0"/>
          <w:sz w:val="32"/>
          <w:szCs w:val="32"/>
          <w:lang w:eastAsia="zh-CN" w:bidi="ar"/>
        </w:rPr>
        <w:t>，</w:t>
      </w:r>
      <w:r>
        <w:rPr>
          <w:rFonts w:hint="eastAsia" w:ascii="仿宋_GB2312" w:hAnsi="宋体" w:eastAsia="仿宋_GB2312" w:cs="仿宋_GB2312"/>
          <w:color w:val="auto"/>
          <w:kern w:val="0"/>
          <w:sz w:val="32"/>
          <w:szCs w:val="32"/>
          <w:lang w:bidi="ar"/>
        </w:rPr>
        <w:t>为裁判员留有执裁空间</w:t>
      </w:r>
      <w:r>
        <w:rPr>
          <w:rFonts w:hint="eastAsia" w:ascii="仿宋_GB2312" w:hAnsi="宋体" w:eastAsia="仿宋_GB2312" w:cs="仿宋_GB2312"/>
          <w:color w:val="auto"/>
          <w:kern w:val="0"/>
          <w:sz w:val="32"/>
          <w:szCs w:val="32"/>
          <w:lang w:eastAsia="zh-CN" w:bidi="ar"/>
        </w:rPr>
        <w:t>，</w:t>
      </w:r>
      <w:r>
        <w:rPr>
          <w:rFonts w:hint="eastAsia" w:ascii="仿宋_GB2312" w:hAnsi="宋体" w:eastAsia="仿宋_GB2312" w:cs="仿宋_GB2312"/>
          <w:color w:val="auto"/>
          <w:kern w:val="0"/>
          <w:sz w:val="32"/>
          <w:szCs w:val="32"/>
          <w:lang w:bidi="ar"/>
        </w:rPr>
        <w:t>空气流通</w:t>
      </w:r>
      <w:r>
        <w:rPr>
          <w:rFonts w:hint="eastAsia" w:ascii="仿宋_GB2312" w:hAnsi="宋体" w:eastAsia="仿宋_GB2312" w:cs="仿宋_GB2312"/>
          <w:color w:val="auto"/>
          <w:kern w:val="0"/>
          <w:sz w:val="32"/>
          <w:szCs w:val="32"/>
          <w:lang w:eastAsia="zh-CN" w:bidi="ar"/>
        </w:rPr>
        <w:t>、</w:t>
      </w:r>
      <w:r>
        <w:rPr>
          <w:rFonts w:hint="eastAsia" w:ascii="仿宋_GB2312" w:hAnsi="宋体" w:eastAsia="仿宋_GB2312" w:cs="仿宋_GB2312"/>
          <w:color w:val="auto"/>
          <w:kern w:val="0"/>
          <w:sz w:val="32"/>
          <w:szCs w:val="32"/>
          <w:lang w:bidi="ar"/>
        </w:rPr>
        <w:t>清洁，定期消毒。</w:t>
      </w:r>
    </w:p>
    <w:p>
      <w:pPr>
        <w:pStyle w:val="6"/>
        <w:numPr>
          <w:ilvl w:val="0"/>
          <w:numId w:val="1"/>
        </w:numPr>
        <w:bidi w:val="0"/>
        <w:rPr>
          <w:rFonts w:hint="eastAsia"/>
        </w:rPr>
      </w:pPr>
      <w:bookmarkStart w:id="58" w:name="_Toc13984"/>
      <w:bookmarkStart w:id="59" w:name="_Toc15950"/>
      <w:bookmarkStart w:id="60" w:name="_Toc9348"/>
      <w:r>
        <w:rPr>
          <w:rFonts w:hint="eastAsia"/>
        </w:rPr>
        <w:t>场地布局</w:t>
      </w:r>
      <w:bookmarkEnd w:id="58"/>
      <w:bookmarkEnd w:id="59"/>
      <w:bookmarkEnd w:id="60"/>
    </w:p>
    <w:p>
      <w:pPr>
        <w:bidi w:val="0"/>
        <w:rPr>
          <w:rFonts w:hAnsi="宋体" w:eastAsia="仿宋_GB2312" w:cs="仿宋_GB2312"/>
          <w:kern w:val="0"/>
          <w:sz w:val="32"/>
          <w:szCs w:val="32"/>
          <w:lang w:bidi="ar"/>
        </w:rPr>
      </w:pPr>
      <w:r>
        <w:t>竞</w:t>
      </w:r>
      <w:r>
        <w:rPr>
          <w:rFonts w:hAnsi="宋体" w:eastAsia="仿宋_GB2312" w:cs="仿宋_GB2312"/>
          <w:kern w:val="0"/>
          <w:sz w:val="32"/>
          <w:szCs w:val="32"/>
          <w:lang w:bidi="ar"/>
        </w:rPr>
        <w:t>赛场地</w:t>
      </w:r>
      <w:r>
        <w:rPr>
          <w:rFonts w:hint="eastAsia" w:hAnsi="宋体" w:eastAsia="仿宋_GB2312" w:cs="仿宋_GB2312"/>
          <w:kern w:val="0"/>
          <w:sz w:val="32"/>
          <w:szCs w:val="32"/>
          <w:lang w:bidi="ar"/>
        </w:rPr>
        <w:t>照明充足</w:t>
      </w:r>
      <w:r>
        <w:rPr>
          <w:rFonts w:hAnsi="宋体" w:eastAsia="仿宋_GB2312" w:cs="仿宋_GB2312"/>
          <w:kern w:val="0"/>
          <w:sz w:val="32"/>
          <w:szCs w:val="32"/>
          <w:lang w:bidi="ar"/>
        </w:rPr>
        <w:t>、</w:t>
      </w:r>
      <w:r>
        <w:rPr>
          <w:rFonts w:hint="eastAsia" w:hAnsi="宋体" w:eastAsia="仿宋_GB2312" w:cs="仿宋_GB2312"/>
          <w:kern w:val="0"/>
          <w:sz w:val="32"/>
          <w:szCs w:val="32"/>
          <w:lang w:bidi="ar"/>
        </w:rPr>
        <w:t>柔</w:t>
      </w:r>
      <w:r>
        <w:rPr>
          <w:rFonts w:hAnsi="宋体" w:eastAsia="仿宋_GB2312" w:cs="仿宋_GB2312"/>
          <w:kern w:val="0"/>
          <w:sz w:val="32"/>
          <w:szCs w:val="32"/>
          <w:lang w:bidi="ar"/>
        </w:rPr>
        <w:t>和。赛场</w:t>
      </w:r>
      <w:r>
        <w:rPr>
          <w:rFonts w:hint="eastAsia" w:hAnsi="宋体" w:eastAsia="仿宋_GB2312" w:cs="仿宋_GB2312"/>
          <w:kern w:val="0"/>
          <w:sz w:val="32"/>
          <w:szCs w:val="32"/>
          <w:lang w:bidi="ar"/>
        </w:rPr>
        <w:t>留有</w:t>
      </w:r>
      <w:r>
        <w:rPr>
          <w:rFonts w:hAnsi="宋体" w:eastAsia="仿宋_GB2312" w:cs="仿宋_GB2312"/>
          <w:kern w:val="0"/>
          <w:sz w:val="32"/>
          <w:szCs w:val="32"/>
          <w:lang w:bidi="ar"/>
        </w:rPr>
        <w:t>安</w:t>
      </w:r>
      <w:r>
        <w:rPr>
          <w:rFonts w:hint="eastAsia" w:hAnsi="宋体" w:eastAsia="仿宋_GB2312" w:cs="仿宋_GB2312"/>
          <w:kern w:val="0"/>
          <w:sz w:val="32"/>
          <w:szCs w:val="32"/>
          <w:lang w:bidi="ar"/>
        </w:rPr>
        <w:t>全</w:t>
      </w:r>
      <w:r>
        <w:rPr>
          <w:rFonts w:hAnsi="宋体" w:eastAsia="仿宋_GB2312" w:cs="仿宋_GB2312"/>
          <w:kern w:val="0"/>
          <w:sz w:val="32"/>
          <w:szCs w:val="32"/>
          <w:lang w:bidi="ar"/>
        </w:rPr>
        <w:t>通</w:t>
      </w:r>
      <w:r>
        <w:rPr>
          <w:rFonts w:hint="eastAsia" w:hAnsi="宋体" w:eastAsia="仿宋_GB2312" w:cs="仿宋_GB2312"/>
          <w:kern w:val="0"/>
          <w:sz w:val="32"/>
          <w:szCs w:val="32"/>
          <w:lang w:bidi="ar"/>
        </w:rPr>
        <w:t>道</w:t>
      </w:r>
      <w:r>
        <w:rPr>
          <w:rFonts w:hAnsi="宋体" w:eastAsia="仿宋_GB2312" w:cs="仿宋_GB2312"/>
          <w:kern w:val="0"/>
          <w:sz w:val="32"/>
          <w:szCs w:val="32"/>
          <w:lang w:bidi="ar"/>
        </w:rPr>
        <w:t>。竞赛</w:t>
      </w:r>
      <w:r>
        <w:rPr>
          <w:rFonts w:hint="eastAsia" w:hAnsi="宋体" w:eastAsia="仿宋_GB2312" w:cs="仿宋_GB2312"/>
          <w:kern w:val="0"/>
          <w:sz w:val="32"/>
          <w:szCs w:val="32"/>
          <w:lang w:bidi="ar"/>
        </w:rPr>
        <w:t>前必须明确告诉</w:t>
      </w:r>
      <w:r>
        <w:rPr>
          <w:rFonts w:hAnsi="宋体" w:eastAsia="仿宋_GB2312" w:cs="仿宋_GB2312"/>
          <w:kern w:val="0"/>
          <w:sz w:val="32"/>
          <w:szCs w:val="32"/>
          <w:lang w:bidi="ar"/>
        </w:rPr>
        <w:t>选手和</w:t>
      </w:r>
      <w:r>
        <w:rPr>
          <w:rFonts w:hint="eastAsia" w:hAnsi="宋体" w:eastAsia="仿宋_GB2312" w:cs="仿宋_GB2312"/>
          <w:kern w:val="0"/>
          <w:sz w:val="32"/>
          <w:szCs w:val="32"/>
          <w:lang w:bidi="ar"/>
        </w:rPr>
        <w:t>裁判</w:t>
      </w:r>
      <w:r>
        <w:rPr>
          <w:rFonts w:hAnsi="宋体" w:eastAsia="仿宋_GB2312" w:cs="仿宋_GB2312"/>
          <w:kern w:val="0"/>
          <w:sz w:val="32"/>
          <w:szCs w:val="32"/>
          <w:lang w:bidi="ar"/>
        </w:rPr>
        <w:t>员安</w:t>
      </w:r>
      <w:r>
        <w:rPr>
          <w:rFonts w:hint="eastAsia" w:hAnsi="宋体" w:eastAsia="仿宋_GB2312" w:cs="仿宋_GB2312"/>
          <w:kern w:val="0"/>
          <w:sz w:val="32"/>
          <w:szCs w:val="32"/>
          <w:lang w:bidi="ar"/>
        </w:rPr>
        <w:t>全</w:t>
      </w:r>
      <w:r>
        <w:rPr>
          <w:rFonts w:hAnsi="宋体" w:eastAsia="仿宋_GB2312" w:cs="仿宋_GB2312"/>
          <w:kern w:val="0"/>
          <w:sz w:val="32"/>
          <w:szCs w:val="32"/>
          <w:lang w:bidi="ar"/>
        </w:rPr>
        <w:t>通</w:t>
      </w:r>
      <w:r>
        <w:rPr>
          <w:rFonts w:hint="eastAsia" w:hAnsi="宋体" w:eastAsia="仿宋_GB2312" w:cs="仿宋_GB2312"/>
          <w:kern w:val="0"/>
          <w:sz w:val="32"/>
          <w:szCs w:val="32"/>
          <w:lang w:bidi="ar"/>
        </w:rPr>
        <w:t>道</w:t>
      </w:r>
      <w:r>
        <w:rPr>
          <w:rFonts w:hAnsi="宋体" w:eastAsia="仿宋_GB2312" w:cs="仿宋_GB2312"/>
          <w:kern w:val="0"/>
          <w:sz w:val="32"/>
          <w:szCs w:val="32"/>
          <w:lang w:bidi="ar"/>
        </w:rPr>
        <w:t>和安</w:t>
      </w:r>
      <w:r>
        <w:rPr>
          <w:rFonts w:hint="eastAsia" w:hAnsi="宋体" w:eastAsia="仿宋_GB2312" w:cs="仿宋_GB2312"/>
          <w:kern w:val="0"/>
          <w:sz w:val="32"/>
          <w:szCs w:val="32"/>
          <w:lang w:bidi="ar"/>
        </w:rPr>
        <w:t>全门位</w:t>
      </w:r>
      <w:r>
        <w:rPr>
          <w:rFonts w:hAnsi="宋体" w:eastAsia="仿宋_GB2312" w:cs="仿宋_GB2312"/>
          <w:kern w:val="0"/>
          <w:sz w:val="32"/>
          <w:szCs w:val="32"/>
          <w:lang w:bidi="ar"/>
        </w:rPr>
        <w:t>置。赛场</w:t>
      </w:r>
      <w:r>
        <w:rPr>
          <w:rFonts w:hint="eastAsia" w:hAnsi="宋体" w:eastAsia="仿宋_GB2312" w:cs="仿宋_GB2312"/>
          <w:kern w:val="0"/>
          <w:sz w:val="32"/>
          <w:szCs w:val="32"/>
          <w:lang w:bidi="ar"/>
        </w:rPr>
        <w:t>配</w:t>
      </w:r>
      <w:r>
        <w:rPr>
          <w:rFonts w:hAnsi="宋体" w:eastAsia="仿宋_GB2312" w:cs="仿宋_GB2312"/>
          <w:kern w:val="0"/>
          <w:sz w:val="32"/>
          <w:szCs w:val="32"/>
          <w:lang w:bidi="ar"/>
        </w:rPr>
        <w:t>备</w:t>
      </w:r>
      <w:r>
        <w:rPr>
          <w:rFonts w:hint="eastAsia" w:hAnsi="宋体" w:eastAsia="仿宋_GB2312" w:cs="仿宋_GB2312"/>
          <w:kern w:val="0"/>
          <w:sz w:val="32"/>
          <w:szCs w:val="32"/>
          <w:lang w:bidi="ar"/>
        </w:rPr>
        <w:t>灭火</w:t>
      </w:r>
      <w:r>
        <w:rPr>
          <w:rFonts w:hAnsi="宋体" w:eastAsia="仿宋_GB2312" w:cs="仿宋_GB2312"/>
          <w:kern w:val="0"/>
          <w:sz w:val="32"/>
          <w:szCs w:val="32"/>
          <w:lang w:bidi="ar"/>
        </w:rPr>
        <w:t>设备，</w:t>
      </w:r>
      <w:r>
        <w:rPr>
          <w:rFonts w:hint="eastAsia" w:hAnsi="宋体" w:eastAsia="仿宋_GB2312" w:cs="仿宋_GB2312"/>
          <w:kern w:val="0"/>
          <w:sz w:val="32"/>
          <w:szCs w:val="32"/>
          <w:lang w:bidi="ar"/>
        </w:rPr>
        <w:t>并</w:t>
      </w:r>
      <w:r>
        <w:rPr>
          <w:rFonts w:hAnsi="宋体" w:eastAsia="仿宋_GB2312" w:cs="仿宋_GB2312"/>
          <w:kern w:val="0"/>
          <w:sz w:val="32"/>
          <w:szCs w:val="32"/>
          <w:lang w:bidi="ar"/>
        </w:rPr>
        <w:t>置</w:t>
      </w:r>
      <w:r>
        <w:rPr>
          <w:rFonts w:hint="eastAsia" w:hAnsi="宋体" w:eastAsia="仿宋_GB2312" w:cs="仿宋_GB2312"/>
          <w:kern w:val="0"/>
          <w:sz w:val="32"/>
          <w:szCs w:val="32"/>
          <w:lang w:bidi="ar"/>
        </w:rPr>
        <w:t>于显著位</w:t>
      </w:r>
      <w:r>
        <w:rPr>
          <w:rFonts w:hAnsi="宋体" w:eastAsia="仿宋_GB2312" w:cs="仿宋_GB2312"/>
          <w:kern w:val="0"/>
          <w:sz w:val="32"/>
          <w:szCs w:val="32"/>
          <w:lang w:bidi="ar"/>
        </w:rPr>
        <w:t>置。赛场</w:t>
      </w:r>
      <w:r>
        <w:rPr>
          <w:rFonts w:hint="eastAsia" w:hAnsi="宋体" w:eastAsia="仿宋_GB2312" w:cs="仿宋_GB2312"/>
          <w:kern w:val="0"/>
          <w:sz w:val="32"/>
          <w:szCs w:val="32"/>
          <w:lang w:bidi="ar"/>
        </w:rPr>
        <w:t>组织</w:t>
      </w:r>
      <w:r>
        <w:rPr>
          <w:rFonts w:hAnsi="宋体" w:eastAsia="仿宋_GB2312" w:cs="仿宋_GB2312"/>
          <w:kern w:val="0"/>
          <w:sz w:val="32"/>
          <w:szCs w:val="32"/>
          <w:lang w:bidi="ar"/>
        </w:rPr>
        <w:t>人员要</w:t>
      </w:r>
      <w:r>
        <w:rPr>
          <w:rFonts w:hint="eastAsia" w:hAnsi="宋体" w:eastAsia="仿宋_GB2312" w:cs="仿宋_GB2312"/>
          <w:kern w:val="0"/>
          <w:sz w:val="32"/>
          <w:szCs w:val="32"/>
          <w:lang w:bidi="ar"/>
        </w:rPr>
        <w:t>做好</w:t>
      </w:r>
      <w:r>
        <w:rPr>
          <w:rFonts w:hAnsi="宋体" w:eastAsia="仿宋_GB2312" w:cs="仿宋_GB2312"/>
          <w:kern w:val="0"/>
          <w:sz w:val="32"/>
          <w:szCs w:val="32"/>
          <w:lang w:bidi="ar"/>
        </w:rPr>
        <w:t>竞赛安</w:t>
      </w:r>
      <w:r>
        <w:rPr>
          <w:rFonts w:hint="eastAsia" w:hAnsi="宋体" w:eastAsia="仿宋_GB2312" w:cs="仿宋_GB2312"/>
          <w:kern w:val="0"/>
          <w:sz w:val="32"/>
          <w:szCs w:val="32"/>
          <w:lang w:bidi="ar"/>
        </w:rPr>
        <w:t>全</w:t>
      </w:r>
      <w:r>
        <w:rPr>
          <w:rFonts w:hAnsi="宋体" w:eastAsia="仿宋_GB2312" w:cs="仿宋_GB2312"/>
          <w:kern w:val="0"/>
          <w:sz w:val="32"/>
          <w:szCs w:val="32"/>
          <w:lang w:bidi="ar"/>
        </w:rPr>
        <w:t>、</w:t>
      </w:r>
      <w:r>
        <w:rPr>
          <w:rFonts w:hint="eastAsia" w:hAnsi="宋体" w:eastAsia="仿宋_GB2312" w:cs="仿宋_GB2312"/>
          <w:kern w:val="0"/>
          <w:sz w:val="32"/>
          <w:szCs w:val="32"/>
          <w:lang w:bidi="ar"/>
        </w:rPr>
        <w:t>健康</w:t>
      </w:r>
      <w:r>
        <w:rPr>
          <w:rFonts w:hAnsi="宋体" w:eastAsia="仿宋_GB2312" w:cs="仿宋_GB2312"/>
          <w:kern w:val="0"/>
          <w:sz w:val="32"/>
          <w:szCs w:val="32"/>
          <w:lang w:bidi="ar"/>
        </w:rPr>
        <w:t>和</w:t>
      </w:r>
      <w:r>
        <w:rPr>
          <w:rFonts w:hint="eastAsia" w:hAnsi="宋体" w:eastAsia="仿宋_GB2312" w:cs="仿宋_GB2312"/>
          <w:kern w:val="0"/>
          <w:sz w:val="32"/>
          <w:szCs w:val="32"/>
          <w:lang w:bidi="ar"/>
        </w:rPr>
        <w:t>公共卫生</w:t>
      </w:r>
      <w:r>
        <w:rPr>
          <w:rFonts w:hAnsi="宋体" w:eastAsia="仿宋_GB2312" w:cs="仿宋_GB2312"/>
          <w:kern w:val="0"/>
          <w:sz w:val="32"/>
          <w:szCs w:val="32"/>
          <w:lang w:bidi="ar"/>
        </w:rPr>
        <w:t>及</w:t>
      </w:r>
      <w:r>
        <w:rPr>
          <w:rFonts w:hint="eastAsia" w:hAnsi="宋体" w:eastAsia="仿宋_GB2312" w:cs="仿宋_GB2312"/>
          <w:kern w:val="0"/>
          <w:sz w:val="32"/>
          <w:szCs w:val="32"/>
          <w:lang w:bidi="ar"/>
        </w:rPr>
        <w:t>突发</w:t>
      </w:r>
      <w:r>
        <w:rPr>
          <w:rFonts w:hAnsi="宋体" w:eastAsia="仿宋_GB2312" w:cs="仿宋_GB2312"/>
          <w:kern w:val="0"/>
          <w:sz w:val="32"/>
          <w:szCs w:val="32"/>
          <w:lang w:bidi="ar"/>
        </w:rPr>
        <w:t>事件</w:t>
      </w:r>
      <w:r>
        <w:rPr>
          <w:rFonts w:hint="eastAsia" w:hAnsi="宋体" w:eastAsia="仿宋_GB2312" w:cs="仿宋_GB2312"/>
          <w:kern w:val="0"/>
          <w:sz w:val="32"/>
          <w:szCs w:val="32"/>
          <w:lang w:bidi="ar"/>
        </w:rPr>
        <w:t>预防</w:t>
      </w:r>
      <w:r>
        <w:rPr>
          <w:rFonts w:hAnsi="宋体" w:eastAsia="仿宋_GB2312" w:cs="仿宋_GB2312"/>
          <w:kern w:val="0"/>
          <w:sz w:val="32"/>
          <w:szCs w:val="32"/>
          <w:lang w:bidi="ar"/>
        </w:rPr>
        <w:t>与应</w:t>
      </w:r>
      <w:r>
        <w:rPr>
          <w:rFonts w:hint="eastAsia" w:hAnsi="宋体" w:eastAsia="仿宋_GB2312" w:cs="仿宋_GB2312"/>
          <w:kern w:val="0"/>
          <w:sz w:val="32"/>
          <w:szCs w:val="32"/>
          <w:lang w:bidi="ar"/>
        </w:rPr>
        <w:t>急处</w:t>
      </w:r>
      <w:r>
        <w:rPr>
          <w:rFonts w:hAnsi="宋体" w:eastAsia="仿宋_GB2312" w:cs="仿宋_GB2312"/>
          <w:kern w:val="0"/>
          <w:sz w:val="32"/>
          <w:szCs w:val="32"/>
          <w:lang w:bidi="ar"/>
        </w:rPr>
        <w:t>理等工作。</w:t>
      </w:r>
    </w:p>
    <w:p>
      <w:pPr>
        <w:bidi w:val="0"/>
        <w:rPr>
          <w:rFonts w:hint="eastAsia"/>
          <w:lang w:val="en-US" w:eastAsia="zh-CN"/>
        </w:rPr>
      </w:pPr>
      <w:r>
        <w:rPr>
          <w:rFonts w:hint="eastAsia"/>
          <w:lang w:val="en-US" w:eastAsia="zh-CN"/>
        </w:rPr>
        <w:t>本次职业技能竞赛的场地位于青岛市黄岛区映山红路333号（青岛市黄岛区志成职业培训学校）。</w:t>
      </w:r>
    </w:p>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b/>
          <w:bCs/>
          <w:color w:val="auto"/>
          <w:kern w:val="0"/>
          <w:sz w:val="32"/>
          <w:szCs w:val="32"/>
          <w:highlight w:val="none"/>
          <w:lang w:eastAsia="zh-CN"/>
        </w:rPr>
      </w:pPr>
      <w:r>
        <w:rPr>
          <w:rFonts w:hint="eastAsia" w:ascii="仿宋_GB2312" w:hAnsi="仿宋_GB2312" w:eastAsia="仿宋_GB2312" w:cs="仿宋_GB2312"/>
          <w:b/>
          <w:bCs/>
          <w:color w:val="auto"/>
          <w:kern w:val="0"/>
          <w:sz w:val="32"/>
          <w:szCs w:val="32"/>
          <w:highlight w:val="none"/>
          <w:lang w:eastAsia="zh-CN"/>
        </w:rPr>
        <w:drawing>
          <wp:inline distT="0" distB="0" distL="114300" distR="114300">
            <wp:extent cx="5913755" cy="3120390"/>
            <wp:effectExtent l="0" t="0" r="10795" b="3810"/>
            <wp:docPr id="1" name="图片 1" descr="志成及志成基地平面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志成及志成基地平面图"/>
                    <pic:cNvPicPr>
                      <a:picLocks noChangeAspect="1"/>
                    </pic:cNvPicPr>
                  </pic:nvPicPr>
                  <pic:blipFill>
                    <a:blip r:embed="rId7"/>
                    <a:stretch>
                      <a:fillRect/>
                    </a:stretch>
                  </pic:blipFill>
                  <pic:spPr>
                    <a:xfrm>
                      <a:off x="0" y="0"/>
                      <a:ext cx="5913755" cy="3120390"/>
                    </a:xfrm>
                    <a:prstGeom prst="rect">
                      <a:avLst/>
                    </a:prstGeom>
                    <a:noFill/>
                    <a:ln>
                      <a:noFill/>
                    </a:ln>
                  </pic:spPr>
                </pic:pic>
              </a:graphicData>
            </a:graphic>
          </wp:inline>
        </w:drawing>
      </w:r>
    </w:p>
    <w:p>
      <w:pPr>
        <w:bidi w:val="0"/>
        <w:ind w:left="0" w:leftChars="0" w:firstLine="0" w:firstLineChars="0"/>
        <w:jc w:val="center"/>
        <w:rPr>
          <w:rFonts w:hint="default"/>
          <w:lang w:val="en-US" w:eastAsia="zh-CN"/>
        </w:rPr>
      </w:pPr>
      <w:r>
        <w:rPr>
          <w:rFonts w:hint="eastAsia"/>
          <w:lang w:val="en-US" w:eastAsia="zh-CN"/>
        </w:rPr>
        <w:t>场地示意图</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eastAsia="仿宋_GB2312"/>
          <w:lang w:eastAsia="zh-CN"/>
        </w:rPr>
      </w:pPr>
      <w:r>
        <w:rPr>
          <w:rFonts w:hint="eastAsia" w:eastAsia="仿宋_GB2312"/>
          <w:lang w:eastAsia="zh-CN"/>
        </w:rPr>
        <w:drawing>
          <wp:inline distT="0" distB="0" distL="114300" distR="114300">
            <wp:extent cx="5611495" cy="3688080"/>
            <wp:effectExtent l="0" t="0" r="8255" b="7620"/>
            <wp:docPr id="3" name="图片 2" descr="图片1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图片1 拷贝"/>
                    <pic:cNvPicPr>
                      <a:picLocks noChangeAspect="1"/>
                    </pic:cNvPicPr>
                  </pic:nvPicPr>
                  <pic:blipFill>
                    <a:blip r:embed="rId8"/>
                    <a:stretch>
                      <a:fillRect/>
                    </a:stretch>
                  </pic:blipFill>
                  <pic:spPr>
                    <a:xfrm>
                      <a:off x="0" y="0"/>
                      <a:ext cx="5611495" cy="3688080"/>
                    </a:xfrm>
                    <a:prstGeom prst="rect">
                      <a:avLst/>
                    </a:prstGeom>
                    <a:noFill/>
                    <a:ln>
                      <a:noFill/>
                    </a:ln>
                  </pic:spPr>
                </pic:pic>
              </a:graphicData>
            </a:graphic>
          </wp:inline>
        </w:drawing>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lang w:val="en-US" w:eastAsia="zh-CN"/>
        </w:rPr>
      </w:pPr>
      <w:r>
        <w:rPr>
          <w:rFonts w:hint="eastAsia"/>
          <w:lang w:val="en-US" w:eastAsia="zh-CN"/>
        </w:rPr>
        <w:t>模块A考试场地</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pPr>
      <w:r>
        <w:drawing>
          <wp:inline distT="0" distB="0" distL="114300" distR="114300">
            <wp:extent cx="5297170" cy="3424555"/>
            <wp:effectExtent l="0" t="0" r="11430" b="44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9"/>
                    <a:stretch>
                      <a:fillRect/>
                    </a:stretch>
                  </pic:blipFill>
                  <pic:spPr>
                    <a:xfrm>
                      <a:off x="0" y="0"/>
                      <a:ext cx="5297170" cy="3424555"/>
                    </a:xfrm>
                    <a:prstGeom prst="rect">
                      <a:avLst/>
                    </a:prstGeom>
                    <a:noFill/>
                    <a:ln>
                      <a:noFill/>
                    </a:ln>
                  </pic:spPr>
                </pic:pic>
              </a:graphicData>
            </a:graphic>
          </wp:inline>
        </w:drawing>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lang w:val="en-US" w:eastAsia="zh-CN"/>
        </w:rPr>
      </w:pPr>
      <w:r>
        <w:rPr>
          <w:rFonts w:hint="eastAsia"/>
          <w:lang w:val="en-US" w:eastAsia="zh-CN"/>
        </w:rPr>
        <w:t>模块B考试场地</w:t>
      </w:r>
    </w:p>
    <w:p>
      <w:pPr>
        <w:spacing w:line="560" w:lineRule="exact"/>
        <w:rPr>
          <w:rFonts w:ascii="仿宋_GB2312" w:hAnsi="宋体" w:eastAsia="仿宋_GB2312" w:cs="仿宋_GB2312"/>
          <w:kern w:val="0"/>
          <w:sz w:val="32"/>
          <w:szCs w:val="32"/>
          <w:lang w:bidi="ar"/>
        </w:rPr>
        <w:sectPr>
          <w:footerReference r:id="rId4" w:type="default"/>
          <w:pgSz w:w="11906" w:h="17238"/>
          <w:pgMar w:top="2098" w:right="1474" w:bottom="1984" w:left="1587" w:header="720" w:footer="720" w:gutter="0"/>
          <w:pgNumType w:fmt="decimal" w:start="1"/>
          <w:cols w:space="720" w:num="1"/>
          <w:docGrid w:linePitch="360" w:charSpace="0"/>
        </w:sectPr>
      </w:pPr>
    </w:p>
    <w:p>
      <w:pPr>
        <w:pStyle w:val="6"/>
        <w:bidi w:val="0"/>
        <w:rPr>
          <w:rFonts w:hint="eastAsia"/>
        </w:rPr>
      </w:pPr>
      <w:bookmarkStart w:id="61" w:name="_Toc19219"/>
      <w:bookmarkStart w:id="62" w:name="_Toc3533"/>
      <w:bookmarkStart w:id="63" w:name="_Toc7309"/>
      <w:r>
        <w:rPr>
          <w:rFonts w:hint="eastAsia"/>
        </w:rPr>
        <w:t>（三）基础设施清单</w:t>
      </w:r>
      <w:bookmarkEnd w:id="61"/>
      <w:bookmarkEnd w:id="62"/>
      <w:bookmarkEnd w:id="63"/>
    </w:p>
    <w:p>
      <w:pPr>
        <w:widowControl/>
        <w:autoSpaceDE w:val="0"/>
        <w:autoSpaceDN w:val="0"/>
        <w:spacing w:before="240" w:after="66" w:line="320" w:lineRule="exact"/>
        <w:jc w:val="center"/>
        <w:rPr>
          <w:rFonts w:ascii="仿宋_GB2312" w:hAnsi="宋体" w:eastAsia="仿宋_GB2312" w:cs="仿宋_GB2312"/>
          <w:kern w:val="0"/>
          <w:sz w:val="28"/>
          <w:szCs w:val="28"/>
          <w:lang w:bidi="ar"/>
        </w:rPr>
      </w:pPr>
      <w:r>
        <w:rPr>
          <w:rFonts w:ascii="仿宋_GB2312" w:hAnsi="宋体" w:eastAsia="仿宋_GB2312" w:cs="仿宋_GB2312"/>
          <w:kern w:val="0"/>
          <w:sz w:val="28"/>
          <w:szCs w:val="28"/>
          <w:lang w:bidi="ar"/>
        </w:rPr>
        <w:t>赛场提供设施、设备清单表</w:t>
      </w:r>
    </w:p>
    <w:tbl>
      <w:tblPr>
        <w:tblStyle w:val="12"/>
        <w:tblW w:w="9000" w:type="dxa"/>
        <w:tblInd w:w="17" w:type="dxa"/>
        <w:tblLayout w:type="fixed"/>
        <w:tblCellMar>
          <w:top w:w="0" w:type="dxa"/>
          <w:left w:w="108" w:type="dxa"/>
          <w:bottom w:w="0" w:type="dxa"/>
          <w:right w:w="108" w:type="dxa"/>
        </w:tblCellMar>
      </w:tblPr>
      <w:tblGrid>
        <w:gridCol w:w="913"/>
        <w:gridCol w:w="2373"/>
        <w:gridCol w:w="2127"/>
        <w:gridCol w:w="3587"/>
      </w:tblGrid>
      <w:tr>
        <w:tblPrEx>
          <w:tblLayout w:type="fixed"/>
        </w:tblPrEx>
        <w:trPr>
          <w:trHeight w:val="498" w:hRule="exact"/>
        </w:trPr>
        <w:tc>
          <w:tcPr>
            <w:tcW w:w="91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right="0" w:firstLine="0" w:firstLineChars="0"/>
              <w:jc w:val="center"/>
              <w:textAlignment w:val="auto"/>
              <w:rPr>
                <w:rFonts w:ascii="仿宋" w:hAnsi="仿宋" w:eastAsia="仿宋"/>
                <w:b/>
                <w:sz w:val="28"/>
                <w:szCs w:val="28"/>
              </w:rPr>
            </w:pPr>
            <w:r>
              <w:rPr>
                <w:rFonts w:ascii="仿宋" w:hAnsi="仿宋" w:eastAsia="仿宋"/>
                <w:b/>
                <w:color w:val="000000"/>
                <w:sz w:val="28"/>
                <w:szCs w:val="28"/>
              </w:rPr>
              <w:t>序号</w:t>
            </w:r>
          </w:p>
        </w:tc>
        <w:tc>
          <w:tcPr>
            <w:tcW w:w="237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right="0" w:firstLine="0" w:firstLineChars="0"/>
              <w:jc w:val="center"/>
              <w:textAlignment w:val="auto"/>
              <w:rPr>
                <w:rFonts w:ascii="仿宋" w:hAnsi="仿宋" w:eastAsia="仿宋"/>
                <w:b/>
                <w:sz w:val="28"/>
                <w:szCs w:val="28"/>
              </w:rPr>
            </w:pPr>
            <w:r>
              <w:rPr>
                <w:rFonts w:ascii="仿宋" w:hAnsi="仿宋" w:eastAsia="仿宋"/>
                <w:b/>
                <w:color w:val="000000"/>
                <w:sz w:val="28"/>
                <w:szCs w:val="28"/>
              </w:rPr>
              <w:t>设备</w:t>
            </w:r>
            <w:r>
              <w:rPr>
                <w:rFonts w:hint="eastAsia" w:ascii="仿宋" w:hAnsi="仿宋" w:eastAsia="仿宋" w:cs="宋体"/>
                <w:b/>
                <w:color w:val="000000"/>
                <w:sz w:val="28"/>
                <w:szCs w:val="28"/>
              </w:rPr>
              <w:t>名称</w:t>
            </w:r>
          </w:p>
        </w:tc>
        <w:tc>
          <w:tcPr>
            <w:tcW w:w="2127"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right="0" w:firstLine="0" w:firstLineChars="0"/>
              <w:jc w:val="center"/>
              <w:textAlignment w:val="auto"/>
              <w:rPr>
                <w:rFonts w:ascii="仿宋" w:hAnsi="仿宋" w:eastAsia="仿宋"/>
                <w:b/>
                <w:sz w:val="28"/>
                <w:szCs w:val="28"/>
              </w:rPr>
            </w:pPr>
            <w:r>
              <w:rPr>
                <w:rFonts w:hint="eastAsia" w:ascii="仿宋" w:hAnsi="仿宋" w:eastAsia="仿宋" w:cs="宋体"/>
                <w:b/>
                <w:color w:val="000000"/>
                <w:sz w:val="28"/>
                <w:szCs w:val="28"/>
              </w:rPr>
              <w:t>数</w:t>
            </w:r>
            <w:r>
              <w:rPr>
                <w:rFonts w:ascii="仿宋" w:hAnsi="仿宋" w:eastAsia="仿宋" w:cs="___WRD_EMBED_SUB_45"/>
                <w:b/>
                <w:color w:val="000000"/>
                <w:sz w:val="28"/>
                <w:szCs w:val="28"/>
              </w:rPr>
              <w:t>量</w:t>
            </w:r>
          </w:p>
        </w:tc>
        <w:tc>
          <w:tcPr>
            <w:tcW w:w="3587"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right="0" w:firstLine="0" w:firstLineChars="0"/>
              <w:jc w:val="center"/>
              <w:textAlignment w:val="auto"/>
              <w:rPr>
                <w:rFonts w:ascii="仿宋" w:hAnsi="仿宋" w:eastAsia="仿宋"/>
                <w:b/>
                <w:sz w:val="28"/>
                <w:szCs w:val="28"/>
              </w:rPr>
            </w:pPr>
            <w:r>
              <w:rPr>
                <w:rFonts w:hint="eastAsia" w:ascii="仿宋" w:hAnsi="仿宋" w:eastAsia="仿宋" w:cs="宋体"/>
                <w:b/>
                <w:color w:val="000000"/>
                <w:sz w:val="28"/>
                <w:szCs w:val="28"/>
              </w:rPr>
              <w:t>型</w:t>
            </w:r>
            <w:r>
              <w:rPr>
                <w:rFonts w:ascii="仿宋" w:hAnsi="仿宋" w:eastAsia="仿宋" w:cs="___WRD_EMBED_SUB_45"/>
                <w:b/>
                <w:color w:val="000000"/>
                <w:sz w:val="28"/>
                <w:szCs w:val="28"/>
              </w:rPr>
              <w:t>号</w:t>
            </w:r>
          </w:p>
        </w:tc>
      </w:tr>
      <w:tr>
        <w:tblPrEx>
          <w:tblLayout w:type="fixed"/>
          <w:tblCellMar>
            <w:top w:w="0" w:type="dxa"/>
            <w:left w:w="108" w:type="dxa"/>
            <w:bottom w:w="0" w:type="dxa"/>
            <w:right w:w="108" w:type="dxa"/>
          </w:tblCellMar>
        </w:tblPrEx>
        <w:trPr>
          <w:trHeight w:val="1005" w:hRule="exact"/>
        </w:trPr>
        <w:tc>
          <w:tcPr>
            <w:tcW w:w="91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right="0" w:firstLine="0" w:firstLineChars="0"/>
              <w:jc w:val="center"/>
              <w:textAlignment w:val="auto"/>
              <w:rPr>
                <w:rFonts w:ascii="仿宋" w:hAnsi="仿宋" w:eastAsia="仿宋"/>
                <w:sz w:val="28"/>
                <w:szCs w:val="28"/>
              </w:rPr>
            </w:pPr>
            <w:r>
              <w:rPr>
                <w:rFonts w:hint="eastAsia" w:ascii="仿宋" w:hAnsi="仿宋" w:eastAsia="仿宋"/>
                <w:color w:val="000000"/>
                <w:sz w:val="28"/>
                <w:szCs w:val="28"/>
              </w:rPr>
              <w:t>1</w:t>
            </w:r>
          </w:p>
        </w:tc>
        <w:tc>
          <w:tcPr>
            <w:tcW w:w="237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right="0" w:firstLine="0" w:firstLineChars="0"/>
              <w:jc w:val="center"/>
              <w:textAlignment w:val="auto"/>
              <w:rPr>
                <w:rFonts w:ascii="仿宋" w:hAnsi="仿宋" w:eastAsia="仿宋"/>
                <w:sz w:val="28"/>
                <w:szCs w:val="28"/>
              </w:rPr>
            </w:pPr>
            <w:r>
              <w:rPr>
                <w:rFonts w:hint="eastAsia" w:ascii="仿宋" w:hAnsi="仿宋" w:eastAsia="仿宋" w:cs="宋体"/>
                <w:color w:val="000000"/>
                <w:sz w:val="28"/>
                <w:szCs w:val="28"/>
              </w:rPr>
              <w:t>台</w:t>
            </w:r>
            <w:r>
              <w:rPr>
                <w:rFonts w:ascii="仿宋" w:hAnsi="仿宋" w:eastAsia="仿宋" w:cs="___WRD_EMBED_SUB_45"/>
                <w:color w:val="000000"/>
                <w:sz w:val="28"/>
                <w:szCs w:val="28"/>
              </w:rPr>
              <w:t>式电</w:t>
            </w:r>
            <w:r>
              <w:rPr>
                <w:rFonts w:hint="eastAsia" w:ascii="仿宋" w:hAnsi="仿宋" w:eastAsia="仿宋" w:cs="宋体"/>
                <w:color w:val="000000"/>
                <w:sz w:val="28"/>
                <w:szCs w:val="28"/>
              </w:rPr>
              <w:t>脑</w:t>
            </w:r>
          </w:p>
        </w:tc>
        <w:tc>
          <w:tcPr>
            <w:tcW w:w="2127"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right="0" w:firstLine="0" w:firstLineChars="0"/>
              <w:jc w:val="center"/>
              <w:textAlignment w:val="auto"/>
              <w:rPr>
                <w:rFonts w:ascii="仿宋" w:hAnsi="仿宋" w:eastAsia="仿宋" w:cs="宋体"/>
                <w:color w:val="000000"/>
                <w:sz w:val="28"/>
                <w:szCs w:val="28"/>
              </w:rPr>
            </w:pPr>
            <w:r>
              <w:rPr>
                <w:rFonts w:hint="eastAsia" w:ascii="仿宋" w:hAnsi="仿宋" w:eastAsia="仿宋" w:cs="宋体"/>
                <w:color w:val="000000"/>
                <w:sz w:val="28"/>
                <w:szCs w:val="28"/>
              </w:rPr>
              <w:t>1台/选手</w:t>
            </w:r>
          </w:p>
        </w:tc>
        <w:tc>
          <w:tcPr>
            <w:tcW w:w="3587"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right="0" w:firstLine="0" w:firstLineChars="0"/>
              <w:jc w:val="center"/>
              <w:textAlignment w:val="auto"/>
              <w:rPr>
                <w:rFonts w:hint="default" w:ascii="仿宋" w:hAnsi="仿宋" w:eastAsia="仿宋" w:cs="宋体"/>
                <w:color w:val="auto"/>
                <w:sz w:val="28"/>
                <w:szCs w:val="28"/>
                <w:lang w:val="en-US" w:eastAsia="zh-CN"/>
              </w:rPr>
            </w:pPr>
            <w:r>
              <w:rPr>
                <w:rFonts w:hint="eastAsia" w:ascii="仿宋" w:hAnsi="仿宋" w:eastAsia="仿宋" w:cs="宋体"/>
                <w:color w:val="auto"/>
                <w:sz w:val="28"/>
                <w:szCs w:val="28"/>
              </w:rPr>
              <w:t>联想</w:t>
            </w:r>
            <w:r>
              <w:rPr>
                <w:rFonts w:ascii="仿宋" w:hAnsi="仿宋" w:eastAsia="仿宋"/>
                <w:color w:val="auto"/>
                <w:sz w:val="28"/>
                <w:szCs w:val="28"/>
              </w:rPr>
              <w:t>/安装</w:t>
            </w:r>
            <w:r>
              <w:rPr>
                <w:rFonts w:hint="eastAsia" w:ascii="仿宋" w:hAnsi="仿宋" w:eastAsia="仿宋" w:cs="宋体"/>
                <w:color w:val="auto"/>
                <w:sz w:val="28"/>
                <w:szCs w:val="28"/>
              </w:rPr>
              <w:t>软</w:t>
            </w:r>
            <w:r>
              <w:rPr>
                <w:rFonts w:ascii="仿宋" w:hAnsi="仿宋" w:eastAsia="仿宋" w:cs="___WRD_EMBED_SUB_45"/>
                <w:color w:val="auto"/>
                <w:sz w:val="28"/>
                <w:szCs w:val="28"/>
              </w:rPr>
              <w:t>件</w:t>
            </w:r>
            <w:r>
              <w:rPr>
                <w:rFonts w:hint="eastAsia" w:ascii="仿宋" w:hAnsi="仿宋" w:eastAsia="仿宋" w:cs="宋体"/>
                <w:color w:val="auto"/>
                <w:sz w:val="28"/>
                <w:szCs w:val="28"/>
              </w:rPr>
              <w:t>为</w:t>
            </w:r>
            <w:r>
              <w:rPr>
                <w:rFonts w:hint="eastAsia" w:ascii="仿宋" w:hAnsi="仿宋" w:eastAsia="仿宋" w:cs="宋体"/>
                <w:color w:val="auto"/>
                <w:sz w:val="28"/>
                <w:szCs w:val="28"/>
                <w:lang w:val="en-US" w:eastAsia="zh-CN"/>
              </w:rPr>
              <w:t>GX Works2</w:t>
            </w:r>
          </w:p>
          <w:p>
            <w:pPr>
              <w:keepNext w:val="0"/>
              <w:keepLines w:val="0"/>
              <w:pageBreakBefore w:val="0"/>
              <w:widowControl/>
              <w:kinsoku/>
              <w:wordWrap/>
              <w:overflowPunct/>
              <w:topLinePunct w:val="0"/>
              <w:autoSpaceDE w:val="0"/>
              <w:autoSpaceDN w:val="0"/>
              <w:bidi w:val="0"/>
              <w:adjustRightInd/>
              <w:snapToGrid/>
              <w:spacing w:line="440" w:lineRule="exact"/>
              <w:ind w:right="0" w:firstLine="0" w:firstLineChars="0"/>
              <w:jc w:val="center"/>
              <w:textAlignment w:val="auto"/>
              <w:rPr>
                <w:rFonts w:ascii="仿宋" w:hAnsi="仿宋" w:eastAsia="仿宋"/>
                <w:sz w:val="28"/>
                <w:szCs w:val="28"/>
              </w:rPr>
            </w:pPr>
            <w:bookmarkStart w:id="83" w:name="_GoBack"/>
            <w:bookmarkEnd w:id="83"/>
            <w:r>
              <w:rPr>
                <w:rFonts w:hint="eastAsia" w:ascii="仿宋" w:hAnsi="仿宋" w:eastAsia="仿宋" w:cs="宋体"/>
                <w:color w:val="auto"/>
                <w:sz w:val="28"/>
                <w:szCs w:val="28"/>
              </w:rPr>
              <w:t>版</w:t>
            </w:r>
            <w:r>
              <w:rPr>
                <w:rFonts w:ascii="仿宋" w:hAnsi="仿宋" w:eastAsia="仿宋" w:cs="___WRD_EMBED_SUB_45"/>
                <w:color w:val="auto"/>
                <w:sz w:val="28"/>
                <w:szCs w:val="28"/>
              </w:rPr>
              <w:t>本</w:t>
            </w:r>
          </w:p>
        </w:tc>
      </w:tr>
      <w:tr>
        <w:tblPrEx>
          <w:tblLayout w:type="fixed"/>
          <w:tblCellMar>
            <w:top w:w="0" w:type="dxa"/>
            <w:left w:w="108" w:type="dxa"/>
            <w:bottom w:w="0" w:type="dxa"/>
            <w:right w:w="108" w:type="dxa"/>
          </w:tblCellMar>
        </w:tblPrEx>
        <w:trPr>
          <w:trHeight w:val="506" w:hRule="exact"/>
        </w:trPr>
        <w:tc>
          <w:tcPr>
            <w:tcW w:w="91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right="0" w:firstLine="0" w:firstLineChars="0"/>
              <w:jc w:val="center"/>
              <w:textAlignment w:val="auto"/>
              <w:rPr>
                <w:rFonts w:ascii="仿宋" w:hAnsi="仿宋" w:eastAsia="仿宋"/>
                <w:sz w:val="28"/>
                <w:szCs w:val="28"/>
              </w:rPr>
            </w:pPr>
            <w:r>
              <w:rPr>
                <w:rFonts w:hint="eastAsia" w:ascii="仿宋" w:hAnsi="仿宋" w:eastAsia="仿宋"/>
                <w:color w:val="000000"/>
                <w:sz w:val="28"/>
                <w:szCs w:val="28"/>
              </w:rPr>
              <w:t>2</w:t>
            </w:r>
          </w:p>
        </w:tc>
        <w:tc>
          <w:tcPr>
            <w:tcW w:w="237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right="0" w:firstLine="0" w:firstLineChars="0"/>
              <w:jc w:val="center"/>
              <w:textAlignment w:val="auto"/>
              <w:rPr>
                <w:rFonts w:hint="eastAsia" w:ascii="仿宋" w:hAnsi="仿宋" w:eastAsia="仿宋" w:cs="宋体"/>
                <w:color w:val="000000"/>
                <w:sz w:val="28"/>
                <w:szCs w:val="28"/>
              </w:rPr>
            </w:pPr>
            <w:r>
              <w:rPr>
                <w:rFonts w:hint="eastAsia" w:ascii="仿宋" w:hAnsi="仿宋" w:eastAsia="仿宋" w:cs="宋体"/>
                <w:color w:val="000000"/>
                <w:sz w:val="28"/>
                <w:szCs w:val="28"/>
              </w:rPr>
              <w:t>配电箱及元器件</w:t>
            </w:r>
          </w:p>
        </w:tc>
        <w:tc>
          <w:tcPr>
            <w:tcW w:w="2127"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right="0" w:firstLine="0" w:firstLineChars="0"/>
              <w:jc w:val="center"/>
              <w:textAlignment w:val="auto"/>
              <w:rPr>
                <w:rFonts w:hint="eastAsia" w:ascii="仿宋" w:hAnsi="仿宋" w:eastAsia="仿宋" w:cs="宋体"/>
                <w:color w:val="000000"/>
                <w:sz w:val="28"/>
                <w:szCs w:val="28"/>
              </w:rPr>
            </w:pPr>
            <w:r>
              <w:rPr>
                <w:rFonts w:hint="eastAsia" w:ascii="仿宋" w:hAnsi="仿宋" w:eastAsia="仿宋" w:cs="宋体"/>
                <w:color w:val="000000"/>
                <w:sz w:val="28"/>
                <w:szCs w:val="28"/>
              </w:rPr>
              <w:t>1套/选手</w:t>
            </w:r>
          </w:p>
        </w:tc>
        <w:tc>
          <w:tcPr>
            <w:tcW w:w="3587"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right="0" w:firstLine="0" w:firstLineChars="0"/>
              <w:jc w:val="center"/>
              <w:textAlignment w:val="auto"/>
              <w:rPr>
                <w:rFonts w:hint="eastAsia" w:ascii="仿宋" w:hAnsi="仿宋" w:eastAsia="仿宋" w:cs="宋体"/>
                <w:color w:val="000000"/>
                <w:sz w:val="28"/>
                <w:szCs w:val="28"/>
              </w:rPr>
            </w:pPr>
          </w:p>
        </w:tc>
      </w:tr>
      <w:tr>
        <w:tblPrEx>
          <w:tblLayout w:type="fixed"/>
          <w:tblCellMar>
            <w:top w:w="0" w:type="dxa"/>
            <w:left w:w="108" w:type="dxa"/>
            <w:bottom w:w="0" w:type="dxa"/>
            <w:right w:w="108" w:type="dxa"/>
          </w:tblCellMar>
        </w:tblPrEx>
        <w:trPr>
          <w:trHeight w:val="506" w:hRule="exact"/>
        </w:trPr>
        <w:tc>
          <w:tcPr>
            <w:tcW w:w="91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right="0" w:firstLine="0" w:firstLineChars="0"/>
              <w:jc w:val="center"/>
              <w:textAlignment w:val="auto"/>
              <w:rPr>
                <w:rFonts w:ascii="仿宋" w:hAnsi="仿宋" w:eastAsia="仿宋"/>
                <w:sz w:val="28"/>
                <w:szCs w:val="28"/>
              </w:rPr>
            </w:pPr>
            <w:r>
              <w:rPr>
                <w:rFonts w:hint="eastAsia" w:ascii="仿宋" w:hAnsi="仿宋" w:eastAsia="仿宋"/>
                <w:color w:val="000000"/>
                <w:sz w:val="28"/>
                <w:szCs w:val="28"/>
              </w:rPr>
              <w:t>3</w:t>
            </w:r>
          </w:p>
        </w:tc>
        <w:tc>
          <w:tcPr>
            <w:tcW w:w="237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right="0" w:firstLine="0" w:firstLineChars="0"/>
              <w:jc w:val="center"/>
              <w:textAlignment w:val="auto"/>
              <w:rPr>
                <w:rFonts w:hint="eastAsia" w:ascii="仿宋" w:hAnsi="仿宋" w:eastAsia="仿宋" w:cs="宋体"/>
                <w:color w:val="000000"/>
                <w:sz w:val="28"/>
                <w:szCs w:val="28"/>
              </w:rPr>
            </w:pPr>
            <w:r>
              <w:rPr>
                <w:rFonts w:hint="eastAsia" w:ascii="仿宋" w:hAnsi="仿宋" w:eastAsia="仿宋" w:cs="宋体"/>
                <w:color w:val="000000"/>
                <w:sz w:val="28"/>
                <w:szCs w:val="28"/>
              </w:rPr>
              <w:t>各类导线</w:t>
            </w:r>
          </w:p>
        </w:tc>
        <w:tc>
          <w:tcPr>
            <w:tcW w:w="2127"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right="0" w:firstLine="0" w:firstLineChars="0"/>
              <w:jc w:val="center"/>
              <w:textAlignment w:val="auto"/>
              <w:rPr>
                <w:rFonts w:hint="eastAsia" w:ascii="仿宋" w:hAnsi="仿宋" w:eastAsia="仿宋" w:cs="宋体"/>
                <w:color w:val="000000"/>
                <w:sz w:val="28"/>
                <w:szCs w:val="28"/>
              </w:rPr>
            </w:pPr>
            <w:r>
              <w:rPr>
                <w:rFonts w:hint="eastAsia" w:ascii="仿宋" w:hAnsi="仿宋" w:eastAsia="仿宋" w:cs="宋体"/>
                <w:color w:val="000000"/>
                <w:sz w:val="28"/>
                <w:szCs w:val="28"/>
              </w:rPr>
              <w:t>1宗/选手</w:t>
            </w:r>
          </w:p>
        </w:tc>
        <w:tc>
          <w:tcPr>
            <w:tcW w:w="3587"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right="0" w:firstLine="0" w:firstLineChars="0"/>
              <w:jc w:val="center"/>
              <w:textAlignment w:val="auto"/>
              <w:rPr>
                <w:rFonts w:hint="eastAsia" w:ascii="仿宋" w:hAnsi="仿宋" w:eastAsia="仿宋" w:cs="宋体"/>
                <w:color w:val="000000"/>
                <w:sz w:val="28"/>
                <w:szCs w:val="28"/>
              </w:rPr>
            </w:pPr>
            <w:r>
              <w:rPr>
                <w:rFonts w:hint="eastAsia" w:ascii="仿宋" w:hAnsi="仿宋" w:eastAsia="仿宋" w:cs="宋体"/>
                <w:color w:val="000000"/>
                <w:sz w:val="28"/>
                <w:szCs w:val="28"/>
              </w:rPr>
              <w:t>国标GB</w:t>
            </w:r>
          </w:p>
        </w:tc>
      </w:tr>
      <w:tr>
        <w:tblPrEx>
          <w:tblLayout w:type="fixed"/>
          <w:tblCellMar>
            <w:top w:w="0" w:type="dxa"/>
            <w:left w:w="108" w:type="dxa"/>
            <w:bottom w:w="0" w:type="dxa"/>
            <w:right w:w="108" w:type="dxa"/>
          </w:tblCellMar>
        </w:tblPrEx>
        <w:trPr>
          <w:trHeight w:val="526" w:hRule="exact"/>
        </w:trPr>
        <w:tc>
          <w:tcPr>
            <w:tcW w:w="91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right="0" w:firstLine="0" w:firstLineChars="0"/>
              <w:jc w:val="center"/>
              <w:textAlignment w:val="auto"/>
              <w:rPr>
                <w:rFonts w:ascii="仿宋" w:hAnsi="仿宋" w:eastAsia="仿宋"/>
                <w:sz w:val="28"/>
                <w:szCs w:val="28"/>
              </w:rPr>
            </w:pPr>
            <w:r>
              <w:rPr>
                <w:rFonts w:hint="eastAsia" w:ascii="仿宋" w:hAnsi="仿宋" w:eastAsia="仿宋"/>
                <w:color w:val="000000"/>
                <w:sz w:val="28"/>
                <w:szCs w:val="28"/>
              </w:rPr>
              <w:t>4</w:t>
            </w:r>
          </w:p>
        </w:tc>
        <w:tc>
          <w:tcPr>
            <w:tcW w:w="237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right="0" w:firstLine="0" w:firstLineChars="0"/>
              <w:jc w:val="center"/>
              <w:textAlignment w:val="auto"/>
              <w:rPr>
                <w:rFonts w:hint="eastAsia" w:ascii="仿宋" w:hAnsi="仿宋" w:eastAsia="仿宋" w:cs="宋体"/>
                <w:color w:val="000000"/>
                <w:sz w:val="28"/>
                <w:szCs w:val="28"/>
              </w:rPr>
            </w:pPr>
            <w:r>
              <w:rPr>
                <w:rFonts w:hint="eastAsia" w:ascii="仿宋" w:hAnsi="仿宋" w:eastAsia="仿宋" w:cs="宋体"/>
                <w:color w:val="000000"/>
                <w:sz w:val="28"/>
                <w:szCs w:val="28"/>
              </w:rPr>
              <w:t>供电电源</w:t>
            </w:r>
          </w:p>
        </w:tc>
        <w:tc>
          <w:tcPr>
            <w:tcW w:w="2127"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right="0" w:firstLine="0" w:firstLineChars="0"/>
              <w:jc w:val="center"/>
              <w:textAlignment w:val="auto"/>
              <w:rPr>
                <w:rFonts w:hint="eastAsia" w:ascii="仿宋" w:hAnsi="仿宋" w:eastAsia="仿宋" w:cs="宋体"/>
                <w:color w:val="000000"/>
                <w:sz w:val="28"/>
                <w:szCs w:val="28"/>
              </w:rPr>
            </w:pPr>
            <w:r>
              <w:rPr>
                <w:rFonts w:hint="eastAsia" w:ascii="仿宋" w:hAnsi="仿宋" w:eastAsia="仿宋" w:cs="宋体"/>
                <w:color w:val="000000"/>
                <w:sz w:val="28"/>
                <w:szCs w:val="28"/>
              </w:rPr>
              <w:t>1套/选手</w:t>
            </w:r>
          </w:p>
        </w:tc>
        <w:tc>
          <w:tcPr>
            <w:tcW w:w="3587"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center"/>
          </w:tcPr>
          <w:p>
            <w:pPr>
              <w:keepNext w:val="0"/>
              <w:keepLines w:val="0"/>
              <w:pageBreakBefore w:val="0"/>
              <w:widowControl/>
              <w:kinsoku/>
              <w:wordWrap/>
              <w:overflowPunct/>
              <w:topLinePunct w:val="0"/>
              <w:autoSpaceDE w:val="0"/>
              <w:autoSpaceDN w:val="0"/>
              <w:bidi w:val="0"/>
              <w:adjustRightInd/>
              <w:snapToGrid/>
              <w:spacing w:line="440" w:lineRule="exact"/>
              <w:ind w:right="0" w:firstLine="0" w:firstLineChars="0"/>
              <w:jc w:val="center"/>
              <w:textAlignment w:val="auto"/>
              <w:rPr>
                <w:rFonts w:hint="eastAsia" w:ascii="仿宋" w:hAnsi="仿宋" w:eastAsia="仿宋" w:cs="宋体"/>
                <w:color w:val="000000"/>
                <w:sz w:val="28"/>
                <w:szCs w:val="28"/>
              </w:rPr>
            </w:pPr>
            <w:r>
              <w:rPr>
                <w:rFonts w:hint="eastAsia" w:ascii="仿宋" w:hAnsi="仿宋" w:eastAsia="仿宋" w:cs="宋体"/>
                <w:color w:val="000000"/>
                <w:sz w:val="28"/>
                <w:szCs w:val="28"/>
              </w:rPr>
              <w:t>交流电源，其电压为220V</w:t>
            </w:r>
          </w:p>
        </w:tc>
      </w:tr>
    </w:tbl>
    <w:p>
      <w:pPr>
        <w:pStyle w:val="6"/>
        <w:bidi w:val="0"/>
      </w:pPr>
      <w:bookmarkStart w:id="64" w:name="_Toc4966"/>
      <w:bookmarkStart w:id="65" w:name="_Toc6264"/>
      <w:bookmarkStart w:id="66" w:name="_Toc20796"/>
      <w:r>
        <w:t>（四）选手自带工具</w:t>
      </w:r>
      <w:bookmarkEnd w:id="64"/>
      <w:bookmarkEnd w:id="65"/>
      <w:bookmarkEnd w:id="66"/>
    </w:p>
    <w:p>
      <w:pPr>
        <w:bidi w:val="0"/>
        <w:rPr>
          <w:rFonts w:hint="eastAsia"/>
        </w:rPr>
      </w:pPr>
      <w:r>
        <w:t>选手自</w:t>
      </w:r>
      <w:r>
        <w:rPr>
          <w:rFonts w:hint="eastAsia"/>
        </w:rPr>
        <w:t>带</w:t>
      </w:r>
      <w:r>
        <w:t>工具应包括</w:t>
      </w:r>
      <w:r>
        <w:rPr>
          <w:rFonts w:hint="eastAsia"/>
        </w:rPr>
        <w:t>但</w:t>
      </w:r>
      <w:r>
        <w:t>不</w:t>
      </w:r>
      <w:r>
        <w:rPr>
          <w:rFonts w:hint="eastAsia"/>
        </w:rPr>
        <w:t>限于</w:t>
      </w:r>
      <w:r>
        <w:t>下表所列</w:t>
      </w:r>
      <w:r>
        <w:rPr>
          <w:rFonts w:hint="eastAsia"/>
        </w:rPr>
        <w:t>清单</w:t>
      </w:r>
      <w:r>
        <w:t>。</w:t>
      </w:r>
    </w:p>
    <w:tbl>
      <w:tblPr>
        <w:tblStyle w:val="12"/>
        <w:tblW w:w="8484" w:type="dxa"/>
        <w:tblInd w:w="305" w:type="dxa"/>
        <w:tblLayout w:type="fixed"/>
        <w:tblCellMar>
          <w:top w:w="0" w:type="dxa"/>
          <w:left w:w="108" w:type="dxa"/>
          <w:bottom w:w="0" w:type="dxa"/>
          <w:right w:w="108" w:type="dxa"/>
        </w:tblCellMar>
      </w:tblPr>
      <w:tblGrid>
        <w:gridCol w:w="829"/>
        <w:gridCol w:w="2268"/>
        <w:gridCol w:w="1843"/>
        <w:gridCol w:w="3544"/>
      </w:tblGrid>
      <w:tr>
        <w:tblPrEx>
          <w:tblLayout w:type="fixed"/>
        </w:tblPrEx>
        <w:trPr>
          <w:trHeight w:val="556" w:hRule="exact"/>
        </w:trPr>
        <w:tc>
          <w:tcPr>
            <w:tcW w:w="829"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b/>
                <w:color w:val="000000"/>
                <w:sz w:val="28"/>
                <w:szCs w:val="28"/>
              </w:rPr>
            </w:pPr>
            <w:r>
              <w:rPr>
                <w:rFonts w:ascii="仿宋" w:hAnsi="仿宋" w:eastAsia="仿宋"/>
                <w:b/>
                <w:color w:val="000000"/>
                <w:sz w:val="28"/>
                <w:szCs w:val="28"/>
              </w:rPr>
              <w:t>序号</w:t>
            </w:r>
          </w:p>
        </w:tc>
        <w:tc>
          <w:tcPr>
            <w:tcW w:w="2268"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b/>
                <w:color w:val="000000"/>
                <w:sz w:val="28"/>
                <w:szCs w:val="28"/>
              </w:rPr>
            </w:pPr>
            <w:r>
              <w:rPr>
                <w:rFonts w:hint="eastAsia" w:ascii="仿宋" w:hAnsi="仿宋" w:eastAsia="仿宋"/>
                <w:b/>
                <w:color w:val="000000"/>
                <w:sz w:val="28"/>
                <w:szCs w:val="28"/>
              </w:rPr>
              <w:t>名称</w:t>
            </w:r>
          </w:p>
        </w:tc>
        <w:tc>
          <w:tcPr>
            <w:tcW w:w="184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b/>
                <w:color w:val="000000"/>
                <w:sz w:val="28"/>
                <w:szCs w:val="28"/>
              </w:rPr>
            </w:pPr>
            <w:r>
              <w:rPr>
                <w:rFonts w:hint="eastAsia" w:ascii="仿宋" w:hAnsi="仿宋" w:eastAsia="仿宋"/>
                <w:b/>
                <w:color w:val="000000"/>
                <w:sz w:val="28"/>
                <w:szCs w:val="28"/>
              </w:rPr>
              <w:t>数</w:t>
            </w:r>
            <w:r>
              <w:rPr>
                <w:rFonts w:ascii="仿宋" w:hAnsi="仿宋" w:eastAsia="仿宋"/>
                <w:b/>
                <w:color w:val="000000"/>
                <w:sz w:val="28"/>
                <w:szCs w:val="28"/>
              </w:rPr>
              <w:t>量</w:t>
            </w:r>
          </w:p>
        </w:tc>
        <w:tc>
          <w:tcPr>
            <w:tcW w:w="3544" w:type="dxa"/>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b/>
                <w:color w:val="000000"/>
                <w:sz w:val="28"/>
                <w:szCs w:val="28"/>
              </w:rPr>
            </w:pPr>
            <w:r>
              <w:rPr>
                <w:rFonts w:hint="eastAsia" w:ascii="仿宋" w:hAnsi="仿宋" w:eastAsia="仿宋"/>
                <w:b/>
                <w:color w:val="000000"/>
                <w:sz w:val="28"/>
                <w:szCs w:val="28"/>
              </w:rPr>
              <w:t>型</w:t>
            </w:r>
            <w:r>
              <w:rPr>
                <w:rFonts w:ascii="仿宋" w:hAnsi="仿宋" w:eastAsia="仿宋"/>
                <w:b/>
                <w:color w:val="000000"/>
                <w:sz w:val="28"/>
                <w:szCs w:val="28"/>
              </w:rPr>
              <w:t>号与规</w:t>
            </w:r>
            <w:r>
              <w:rPr>
                <w:rFonts w:hint="eastAsia" w:ascii="仿宋" w:hAnsi="仿宋" w:eastAsia="仿宋"/>
                <w:b/>
                <w:color w:val="000000"/>
                <w:sz w:val="28"/>
                <w:szCs w:val="28"/>
              </w:rPr>
              <w:t>格</w:t>
            </w:r>
          </w:p>
        </w:tc>
      </w:tr>
      <w:tr>
        <w:tblPrEx>
          <w:tblLayout w:type="fixed"/>
          <w:tblCellMar>
            <w:top w:w="0" w:type="dxa"/>
            <w:left w:w="108" w:type="dxa"/>
            <w:bottom w:w="0" w:type="dxa"/>
            <w:right w:w="108" w:type="dxa"/>
          </w:tblCellMar>
        </w:tblPrEx>
        <w:trPr>
          <w:trHeight w:val="454" w:hRule="exact"/>
        </w:trPr>
        <w:tc>
          <w:tcPr>
            <w:tcW w:w="829"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ascii="仿宋" w:hAnsi="仿宋" w:eastAsia="仿宋"/>
                <w:color w:val="000000"/>
                <w:sz w:val="28"/>
                <w:szCs w:val="28"/>
              </w:rPr>
              <w:t>1</w:t>
            </w:r>
          </w:p>
        </w:tc>
        <w:tc>
          <w:tcPr>
            <w:tcW w:w="2268"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hint="eastAsia" w:ascii="仿宋" w:hAnsi="仿宋" w:eastAsia="仿宋"/>
                <w:color w:val="000000"/>
                <w:sz w:val="28"/>
                <w:szCs w:val="28"/>
              </w:rPr>
              <w:t>螺丝刀</w:t>
            </w:r>
          </w:p>
        </w:tc>
        <w:tc>
          <w:tcPr>
            <w:tcW w:w="184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hint="eastAsia" w:ascii="仿宋" w:hAnsi="仿宋" w:eastAsia="仿宋"/>
                <w:color w:val="000000"/>
                <w:sz w:val="28"/>
                <w:szCs w:val="28"/>
              </w:rPr>
              <w:t>1把</w:t>
            </w:r>
          </w:p>
        </w:tc>
        <w:tc>
          <w:tcPr>
            <w:tcW w:w="3544" w:type="dxa"/>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ascii="仿宋" w:hAnsi="仿宋" w:eastAsia="仿宋"/>
                <w:color w:val="000000"/>
                <w:sz w:val="28"/>
                <w:szCs w:val="28"/>
              </w:rPr>
              <w:t>一</w:t>
            </w:r>
            <w:r>
              <w:rPr>
                <w:rFonts w:hint="eastAsia" w:ascii="仿宋" w:hAnsi="仿宋" w:eastAsia="仿宋"/>
                <w:color w:val="000000"/>
                <w:sz w:val="28"/>
                <w:szCs w:val="28"/>
              </w:rPr>
              <w:t xml:space="preserve">字 </w:t>
            </w:r>
            <w:r>
              <w:rPr>
                <w:rFonts w:ascii="仿宋" w:hAnsi="仿宋" w:eastAsia="仿宋"/>
                <w:color w:val="000000"/>
                <w:sz w:val="28"/>
                <w:szCs w:val="28"/>
              </w:rPr>
              <w:t>2mm—6mm</w:t>
            </w:r>
          </w:p>
        </w:tc>
      </w:tr>
      <w:tr>
        <w:tblPrEx>
          <w:tblLayout w:type="fixed"/>
        </w:tblPrEx>
        <w:trPr>
          <w:trHeight w:val="454" w:hRule="exact"/>
        </w:trPr>
        <w:tc>
          <w:tcPr>
            <w:tcW w:w="829"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hint="eastAsia" w:ascii="仿宋" w:hAnsi="仿宋" w:eastAsia="仿宋"/>
                <w:color w:val="000000"/>
                <w:sz w:val="28"/>
                <w:szCs w:val="28"/>
              </w:rPr>
              <w:t>2</w:t>
            </w:r>
          </w:p>
        </w:tc>
        <w:tc>
          <w:tcPr>
            <w:tcW w:w="2268"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hint="eastAsia" w:ascii="仿宋" w:hAnsi="仿宋" w:eastAsia="仿宋"/>
                <w:color w:val="000000"/>
                <w:sz w:val="28"/>
                <w:szCs w:val="28"/>
              </w:rPr>
              <w:t>尖嘴钳</w:t>
            </w:r>
          </w:p>
        </w:tc>
        <w:tc>
          <w:tcPr>
            <w:tcW w:w="184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ascii="仿宋" w:hAnsi="仿宋" w:eastAsia="仿宋"/>
                <w:color w:val="000000"/>
                <w:sz w:val="28"/>
                <w:szCs w:val="28"/>
              </w:rPr>
              <w:t>1</w:t>
            </w:r>
            <w:r>
              <w:rPr>
                <w:rFonts w:hint="eastAsia" w:ascii="仿宋" w:hAnsi="仿宋" w:eastAsia="仿宋"/>
                <w:color w:val="000000"/>
                <w:sz w:val="28"/>
                <w:szCs w:val="28"/>
              </w:rPr>
              <w:t>把</w:t>
            </w:r>
          </w:p>
        </w:tc>
        <w:tc>
          <w:tcPr>
            <w:tcW w:w="3544" w:type="dxa"/>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ascii="仿宋" w:hAnsi="仿宋" w:eastAsia="仿宋"/>
                <w:color w:val="000000"/>
                <w:sz w:val="28"/>
                <w:szCs w:val="28"/>
              </w:rPr>
              <w:t>自定</w:t>
            </w:r>
          </w:p>
        </w:tc>
      </w:tr>
      <w:tr>
        <w:tblPrEx>
          <w:tblLayout w:type="fixed"/>
          <w:tblCellMar>
            <w:top w:w="0" w:type="dxa"/>
            <w:left w:w="108" w:type="dxa"/>
            <w:bottom w:w="0" w:type="dxa"/>
            <w:right w:w="108" w:type="dxa"/>
          </w:tblCellMar>
        </w:tblPrEx>
        <w:trPr>
          <w:trHeight w:val="454" w:hRule="exact"/>
        </w:trPr>
        <w:tc>
          <w:tcPr>
            <w:tcW w:w="829"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hint="eastAsia" w:ascii="仿宋" w:hAnsi="仿宋" w:eastAsia="仿宋"/>
                <w:color w:val="000000"/>
                <w:sz w:val="28"/>
                <w:szCs w:val="28"/>
              </w:rPr>
              <w:t>3</w:t>
            </w:r>
          </w:p>
        </w:tc>
        <w:tc>
          <w:tcPr>
            <w:tcW w:w="2268"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hint="eastAsia" w:ascii="仿宋" w:hAnsi="仿宋" w:eastAsia="仿宋"/>
                <w:color w:val="000000"/>
                <w:sz w:val="28"/>
                <w:szCs w:val="28"/>
              </w:rPr>
              <w:t>剥</w:t>
            </w:r>
            <w:r>
              <w:rPr>
                <w:rFonts w:ascii="仿宋" w:hAnsi="仿宋" w:eastAsia="仿宋"/>
                <w:color w:val="000000"/>
                <w:sz w:val="28"/>
                <w:szCs w:val="28"/>
              </w:rPr>
              <w:t>线</w:t>
            </w:r>
            <w:r>
              <w:rPr>
                <w:rFonts w:hint="eastAsia" w:ascii="仿宋" w:hAnsi="仿宋" w:eastAsia="仿宋"/>
                <w:color w:val="000000"/>
                <w:sz w:val="28"/>
                <w:szCs w:val="28"/>
              </w:rPr>
              <w:t>钳</w:t>
            </w:r>
          </w:p>
        </w:tc>
        <w:tc>
          <w:tcPr>
            <w:tcW w:w="184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hint="eastAsia" w:ascii="仿宋" w:hAnsi="仿宋" w:eastAsia="仿宋"/>
                <w:color w:val="000000"/>
                <w:sz w:val="28"/>
                <w:szCs w:val="28"/>
              </w:rPr>
              <w:t>1把</w:t>
            </w:r>
          </w:p>
        </w:tc>
        <w:tc>
          <w:tcPr>
            <w:tcW w:w="3544" w:type="dxa"/>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ascii="仿宋" w:hAnsi="仿宋" w:eastAsia="仿宋"/>
                <w:color w:val="000000"/>
                <w:sz w:val="28"/>
                <w:szCs w:val="28"/>
              </w:rPr>
              <w:t>自定</w:t>
            </w:r>
          </w:p>
        </w:tc>
      </w:tr>
      <w:tr>
        <w:tblPrEx>
          <w:tblLayout w:type="fixed"/>
          <w:tblCellMar>
            <w:top w:w="0" w:type="dxa"/>
            <w:left w:w="108" w:type="dxa"/>
            <w:bottom w:w="0" w:type="dxa"/>
            <w:right w:w="108" w:type="dxa"/>
          </w:tblCellMar>
        </w:tblPrEx>
        <w:trPr>
          <w:trHeight w:val="454" w:hRule="exact"/>
        </w:trPr>
        <w:tc>
          <w:tcPr>
            <w:tcW w:w="829"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hint="eastAsia" w:ascii="仿宋" w:hAnsi="仿宋" w:eastAsia="仿宋"/>
                <w:color w:val="000000"/>
                <w:sz w:val="28"/>
                <w:szCs w:val="28"/>
              </w:rPr>
              <w:t>4</w:t>
            </w:r>
          </w:p>
        </w:tc>
        <w:tc>
          <w:tcPr>
            <w:tcW w:w="2268"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ascii="仿宋" w:hAnsi="仿宋" w:eastAsia="仿宋"/>
                <w:color w:val="000000"/>
                <w:sz w:val="28"/>
                <w:szCs w:val="28"/>
              </w:rPr>
              <w:t>工具</w:t>
            </w:r>
            <w:r>
              <w:rPr>
                <w:rFonts w:hint="eastAsia" w:ascii="仿宋" w:hAnsi="仿宋" w:eastAsia="仿宋"/>
                <w:color w:val="000000"/>
                <w:sz w:val="28"/>
                <w:szCs w:val="28"/>
              </w:rPr>
              <w:t>包</w:t>
            </w:r>
          </w:p>
        </w:tc>
        <w:tc>
          <w:tcPr>
            <w:tcW w:w="184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ascii="仿宋" w:hAnsi="仿宋" w:eastAsia="仿宋"/>
                <w:color w:val="000000"/>
                <w:sz w:val="28"/>
                <w:szCs w:val="28"/>
              </w:rPr>
              <w:t>1个</w:t>
            </w:r>
          </w:p>
        </w:tc>
        <w:tc>
          <w:tcPr>
            <w:tcW w:w="3544" w:type="dxa"/>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ascii="仿宋" w:hAnsi="仿宋" w:eastAsia="仿宋"/>
                <w:color w:val="000000"/>
                <w:sz w:val="28"/>
                <w:szCs w:val="28"/>
              </w:rPr>
              <w:t>自定</w:t>
            </w:r>
          </w:p>
        </w:tc>
      </w:tr>
      <w:tr>
        <w:tblPrEx>
          <w:tblLayout w:type="fixed"/>
          <w:tblCellMar>
            <w:top w:w="0" w:type="dxa"/>
            <w:left w:w="108" w:type="dxa"/>
            <w:bottom w:w="0" w:type="dxa"/>
            <w:right w:w="108" w:type="dxa"/>
          </w:tblCellMar>
        </w:tblPrEx>
        <w:trPr>
          <w:trHeight w:val="454" w:hRule="exact"/>
        </w:trPr>
        <w:tc>
          <w:tcPr>
            <w:tcW w:w="829"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hint="eastAsia" w:ascii="仿宋" w:hAnsi="仿宋" w:eastAsia="仿宋"/>
                <w:color w:val="000000"/>
                <w:sz w:val="28"/>
                <w:szCs w:val="28"/>
              </w:rPr>
              <w:t>5</w:t>
            </w:r>
          </w:p>
        </w:tc>
        <w:tc>
          <w:tcPr>
            <w:tcW w:w="2268"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hint="eastAsia" w:ascii="仿宋" w:hAnsi="仿宋" w:eastAsia="仿宋"/>
                <w:color w:val="000000"/>
                <w:sz w:val="28"/>
                <w:szCs w:val="28"/>
              </w:rPr>
              <w:t>万</w:t>
            </w:r>
            <w:r>
              <w:rPr>
                <w:rFonts w:ascii="仿宋" w:hAnsi="仿宋" w:eastAsia="仿宋"/>
                <w:color w:val="000000"/>
                <w:sz w:val="28"/>
                <w:szCs w:val="28"/>
              </w:rPr>
              <w:t>用表</w:t>
            </w:r>
          </w:p>
        </w:tc>
        <w:tc>
          <w:tcPr>
            <w:tcW w:w="184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ascii="仿宋" w:hAnsi="仿宋" w:eastAsia="仿宋"/>
                <w:color w:val="000000"/>
                <w:sz w:val="28"/>
                <w:szCs w:val="28"/>
              </w:rPr>
              <w:t>1</w:t>
            </w:r>
            <w:r>
              <w:rPr>
                <w:rFonts w:hint="eastAsia" w:ascii="仿宋" w:hAnsi="仿宋" w:eastAsia="仿宋"/>
                <w:color w:val="000000"/>
                <w:sz w:val="28"/>
                <w:szCs w:val="28"/>
              </w:rPr>
              <w:t>只</w:t>
            </w:r>
          </w:p>
        </w:tc>
        <w:tc>
          <w:tcPr>
            <w:tcW w:w="3544" w:type="dxa"/>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ascii="仿宋" w:hAnsi="仿宋" w:eastAsia="仿宋"/>
                <w:color w:val="000000"/>
                <w:sz w:val="28"/>
                <w:szCs w:val="28"/>
              </w:rPr>
              <w:t>自定</w:t>
            </w:r>
          </w:p>
        </w:tc>
      </w:tr>
      <w:tr>
        <w:tblPrEx>
          <w:tblLayout w:type="fixed"/>
          <w:tblCellMar>
            <w:top w:w="0" w:type="dxa"/>
            <w:left w:w="108" w:type="dxa"/>
            <w:bottom w:w="0" w:type="dxa"/>
            <w:right w:w="108" w:type="dxa"/>
          </w:tblCellMar>
        </w:tblPrEx>
        <w:trPr>
          <w:trHeight w:val="454" w:hRule="exact"/>
        </w:trPr>
        <w:tc>
          <w:tcPr>
            <w:tcW w:w="829"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hint="eastAsia" w:ascii="仿宋" w:hAnsi="仿宋" w:eastAsia="仿宋"/>
                <w:color w:val="000000"/>
                <w:sz w:val="28"/>
                <w:szCs w:val="28"/>
              </w:rPr>
              <w:t>6</w:t>
            </w:r>
          </w:p>
        </w:tc>
        <w:tc>
          <w:tcPr>
            <w:tcW w:w="2268"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hint="eastAsia" w:ascii="仿宋" w:hAnsi="仿宋" w:eastAsia="仿宋"/>
                <w:color w:val="000000"/>
                <w:sz w:val="28"/>
                <w:szCs w:val="28"/>
              </w:rPr>
              <w:t>劳保</w:t>
            </w:r>
            <w:r>
              <w:rPr>
                <w:rFonts w:ascii="仿宋" w:hAnsi="仿宋" w:eastAsia="仿宋"/>
                <w:color w:val="000000"/>
                <w:sz w:val="28"/>
                <w:szCs w:val="28"/>
              </w:rPr>
              <w:t>用</w:t>
            </w:r>
            <w:r>
              <w:rPr>
                <w:rFonts w:hint="eastAsia" w:ascii="仿宋" w:hAnsi="仿宋" w:eastAsia="仿宋"/>
                <w:color w:val="000000"/>
                <w:sz w:val="28"/>
                <w:szCs w:val="28"/>
              </w:rPr>
              <w:t>品</w:t>
            </w:r>
          </w:p>
        </w:tc>
        <w:tc>
          <w:tcPr>
            <w:tcW w:w="184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ascii="仿宋" w:hAnsi="仿宋" w:eastAsia="仿宋"/>
                <w:color w:val="000000"/>
                <w:sz w:val="28"/>
                <w:szCs w:val="28"/>
              </w:rPr>
              <w:t>1</w:t>
            </w:r>
            <w:r>
              <w:rPr>
                <w:rFonts w:hint="eastAsia" w:ascii="仿宋" w:hAnsi="仿宋" w:eastAsia="仿宋"/>
                <w:color w:val="000000"/>
                <w:sz w:val="28"/>
                <w:szCs w:val="28"/>
              </w:rPr>
              <w:t>套</w:t>
            </w:r>
          </w:p>
        </w:tc>
        <w:tc>
          <w:tcPr>
            <w:tcW w:w="3544" w:type="dxa"/>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hint="eastAsia" w:ascii="仿宋" w:hAnsi="仿宋" w:eastAsia="仿宋"/>
                <w:color w:val="000000"/>
                <w:sz w:val="28"/>
                <w:szCs w:val="28"/>
              </w:rPr>
              <w:t>绝缘鞋</w:t>
            </w:r>
            <w:r>
              <w:rPr>
                <w:rFonts w:ascii="仿宋" w:hAnsi="仿宋" w:eastAsia="仿宋"/>
                <w:color w:val="000000"/>
                <w:sz w:val="28"/>
                <w:szCs w:val="28"/>
              </w:rPr>
              <w:t>、工作</w:t>
            </w:r>
            <w:r>
              <w:rPr>
                <w:rFonts w:hint="eastAsia" w:ascii="仿宋" w:hAnsi="仿宋" w:eastAsia="仿宋"/>
                <w:color w:val="000000"/>
                <w:sz w:val="28"/>
                <w:szCs w:val="28"/>
              </w:rPr>
              <w:t>服</w:t>
            </w:r>
          </w:p>
        </w:tc>
      </w:tr>
      <w:tr>
        <w:tblPrEx>
          <w:tblLayout w:type="fixed"/>
          <w:tblCellMar>
            <w:top w:w="0" w:type="dxa"/>
            <w:left w:w="108" w:type="dxa"/>
            <w:bottom w:w="0" w:type="dxa"/>
            <w:right w:w="108" w:type="dxa"/>
          </w:tblCellMar>
        </w:tblPrEx>
        <w:trPr>
          <w:trHeight w:val="454" w:hRule="exact"/>
        </w:trPr>
        <w:tc>
          <w:tcPr>
            <w:tcW w:w="829"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hint="eastAsia" w:ascii="仿宋" w:hAnsi="仿宋" w:eastAsia="仿宋"/>
                <w:color w:val="000000"/>
                <w:sz w:val="28"/>
                <w:szCs w:val="28"/>
              </w:rPr>
              <w:t>7</w:t>
            </w:r>
          </w:p>
        </w:tc>
        <w:tc>
          <w:tcPr>
            <w:tcW w:w="2268"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hint="eastAsia" w:ascii="仿宋" w:hAnsi="仿宋" w:eastAsia="仿宋"/>
                <w:color w:val="000000"/>
                <w:sz w:val="28"/>
                <w:szCs w:val="28"/>
              </w:rPr>
              <w:t>签字笔</w:t>
            </w:r>
          </w:p>
        </w:tc>
        <w:tc>
          <w:tcPr>
            <w:tcW w:w="184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ascii="仿宋" w:hAnsi="仿宋" w:eastAsia="仿宋"/>
                <w:color w:val="000000"/>
                <w:sz w:val="28"/>
                <w:szCs w:val="28"/>
              </w:rPr>
              <w:t>1</w:t>
            </w:r>
            <w:r>
              <w:rPr>
                <w:rFonts w:hint="eastAsia" w:ascii="仿宋" w:hAnsi="仿宋" w:eastAsia="仿宋"/>
                <w:color w:val="000000"/>
                <w:sz w:val="28"/>
                <w:szCs w:val="28"/>
              </w:rPr>
              <w:t>支</w:t>
            </w:r>
          </w:p>
        </w:tc>
        <w:tc>
          <w:tcPr>
            <w:tcW w:w="3544" w:type="dxa"/>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hint="eastAsia" w:ascii="仿宋" w:hAnsi="仿宋" w:eastAsia="仿宋"/>
                <w:color w:val="000000"/>
                <w:sz w:val="28"/>
                <w:szCs w:val="28"/>
              </w:rPr>
              <w:t>黑色</w:t>
            </w:r>
          </w:p>
        </w:tc>
      </w:tr>
      <w:tr>
        <w:tblPrEx>
          <w:tblLayout w:type="fixed"/>
          <w:tblCellMar>
            <w:top w:w="0" w:type="dxa"/>
            <w:left w:w="108" w:type="dxa"/>
            <w:bottom w:w="0" w:type="dxa"/>
            <w:right w:w="108" w:type="dxa"/>
          </w:tblCellMar>
        </w:tblPrEx>
        <w:trPr>
          <w:trHeight w:val="454" w:hRule="exact"/>
        </w:trPr>
        <w:tc>
          <w:tcPr>
            <w:tcW w:w="829"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hint="eastAsia" w:ascii="仿宋" w:hAnsi="仿宋" w:eastAsia="仿宋"/>
                <w:color w:val="000000"/>
                <w:sz w:val="28"/>
                <w:szCs w:val="28"/>
              </w:rPr>
              <w:t>8</w:t>
            </w:r>
          </w:p>
        </w:tc>
        <w:tc>
          <w:tcPr>
            <w:tcW w:w="2268"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hint="eastAsia" w:ascii="仿宋" w:hAnsi="仿宋" w:eastAsia="仿宋"/>
                <w:color w:val="000000"/>
                <w:sz w:val="28"/>
                <w:szCs w:val="28"/>
              </w:rPr>
              <w:t>绘</w:t>
            </w:r>
            <w:r>
              <w:rPr>
                <w:rFonts w:ascii="仿宋" w:hAnsi="仿宋" w:eastAsia="仿宋"/>
                <w:color w:val="000000"/>
                <w:sz w:val="28"/>
                <w:szCs w:val="28"/>
              </w:rPr>
              <w:t>图工具</w:t>
            </w:r>
          </w:p>
        </w:tc>
        <w:tc>
          <w:tcPr>
            <w:tcW w:w="1843" w:type="dxa"/>
            <w:tcBorders>
              <w:top w:val="single" w:color="000000" w:sz="2" w:space="0"/>
              <w:left w:val="single" w:color="000000" w:sz="2" w:space="0"/>
              <w:bottom w:val="single" w:color="000000" w:sz="2" w:space="0"/>
              <w:right w:val="single" w:color="000000" w:sz="2" w:space="0"/>
            </w:tcBorders>
            <w:noWrap w:val="0"/>
            <w:tcMar>
              <w:left w:w="0" w:type="dxa"/>
              <w:right w:w="0" w:type="dxa"/>
            </w:tcMar>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ascii="仿宋" w:hAnsi="仿宋" w:eastAsia="仿宋"/>
                <w:color w:val="000000"/>
                <w:sz w:val="28"/>
                <w:szCs w:val="28"/>
              </w:rPr>
              <w:t>1</w:t>
            </w:r>
            <w:r>
              <w:rPr>
                <w:rFonts w:hint="eastAsia" w:ascii="仿宋" w:hAnsi="仿宋" w:eastAsia="仿宋"/>
                <w:color w:val="000000"/>
                <w:sz w:val="28"/>
                <w:szCs w:val="28"/>
              </w:rPr>
              <w:t>套</w:t>
            </w:r>
          </w:p>
        </w:tc>
        <w:tc>
          <w:tcPr>
            <w:tcW w:w="3544" w:type="dxa"/>
            <w:tcBorders>
              <w:top w:val="single" w:color="000000" w:sz="2" w:space="0"/>
              <w:left w:val="single" w:color="000000" w:sz="2" w:space="0"/>
              <w:bottom w:val="single" w:color="000000" w:sz="2" w:space="0"/>
              <w:right w:val="single" w:color="000000" w:sz="2" w:space="0"/>
            </w:tcBorders>
            <w:noWrap w:val="0"/>
            <w:vAlign w:val="top"/>
          </w:tcPr>
          <w:p>
            <w:pPr>
              <w:keepNext w:val="0"/>
              <w:keepLines w:val="0"/>
              <w:pageBreakBefore w:val="0"/>
              <w:widowControl/>
              <w:kinsoku/>
              <w:wordWrap/>
              <w:overflowPunct/>
              <w:topLinePunct w:val="0"/>
              <w:autoSpaceDE w:val="0"/>
              <w:autoSpaceDN w:val="0"/>
              <w:bidi w:val="0"/>
              <w:adjustRightInd/>
              <w:snapToGrid/>
              <w:spacing w:line="440" w:lineRule="exact"/>
              <w:ind w:left="0" w:firstLine="0" w:firstLineChars="0"/>
              <w:jc w:val="center"/>
              <w:textAlignment w:val="auto"/>
              <w:rPr>
                <w:rFonts w:ascii="仿宋" w:hAnsi="仿宋" w:eastAsia="仿宋"/>
                <w:color w:val="000000"/>
                <w:sz w:val="28"/>
                <w:szCs w:val="28"/>
              </w:rPr>
            </w:pPr>
            <w:r>
              <w:rPr>
                <w:rFonts w:ascii="仿宋" w:hAnsi="仿宋" w:eastAsia="仿宋"/>
                <w:color w:val="000000"/>
                <w:sz w:val="28"/>
                <w:szCs w:val="28"/>
              </w:rPr>
              <w:t>自定</w:t>
            </w:r>
          </w:p>
        </w:tc>
      </w:tr>
    </w:tbl>
    <w:p>
      <w:pPr>
        <w:pStyle w:val="5"/>
        <w:bidi w:val="0"/>
      </w:pPr>
      <w:bookmarkStart w:id="67" w:name="_Toc17487"/>
      <w:bookmarkStart w:id="68" w:name="_Toc13018"/>
      <w:bookmarkStart w:id="69" w:name="_Toc1117"/>
      <w:r>
        <w:rPr>
          <w:rFonts w:hint="eastAsia"/>
        </w:rPr>
        <w:t>五、安全、健康要求</w:t>
      </w:r>
      <w:bookmarkEnd w:id="67"/>
      <w:bookmarkEnd w:id="68"/>
      <w:bookmarkEnd w:id="69"/>
    </w:p>
    <w:p>
      <w:pPr>
        <w:pStyle w:val="6"/>
        <w:bidi w:val="0"/>
        <w:rPr>
          <w:rFonts w:hint="eastAsia"/>
        </w:rPr>
      </w:pPr>
      <w:bookmarkStart w:id="70" w:name="_Toc10224"/>
      <w:bookmarkStart w:id="71" w:name="_Toc9697"/>
      <w:bookmarkStart w:id="72" w:name="_Toc31007"/>
      <w:r>
        <w:t>（一）选手安全防护要求</w:t>
      </w:r>
      <w:bookmarkEnd w:id="70"/>
      <w:bookmarkEnd w:id="71"/>
      <w:bookmarkEnd w:id="72"/>
    </w:p>
    <w:p>
      <w:pPr>
        <w:bidi w:val="0"/>
        <w:rPr>
          <w:rFonts w:hint="eastAsia"/>
        </w:rPr>
      </w:pPr>
      <w:r>
        <w:rPr>
          <w:rFonts w:hint="eastAsia" w:ascii="仿宋_GB2312" w:hAnsi="宋体" w:eastAsia="仿宋_GB2312" w:cs="仿宋_GB2312"/>
          <w:kern w:val="0"/>
          <w:sz w:val="32"/>
          <w:szCs w:val="32"/>
          <w:lang w:bidi="ar"/>
        </w:rPr>
        <w:t>1.</w:t>
      </w:r>
      <w:r>
        <w:rPr>
          <w:rFonts w:hint="eastAsia"/>
        </w:rPr>
        <w:t>严格遵守</w:t>
      </w:r>
      <w:r>
        <w:t>设备安</w:t>
      </w:r>
      <w:r>
        <w:rPr>
          <w:rFonts w:hint="eastAsia"/>
        </w:rPr>
        <w:t>全</w:t>
      </w:r>
      <w:r>
        <w:t>操作</w:t>
      </w:r>
      <w:r>
        <w:rPr>
          <w:rFonts w:hint="eastAsia"/>
        </w:rPr>
        <w:t>规</w:t>
      </w:r>
      <w:r>
        <w:t>程</w:t>
      </w:r>
      <w:r>
        <w:rPr>
          <w:rFonts w:hint="eastAsia"/>
        </w:rPr>
        <w:t>；</w:t>
      </w:r>
    </w:p>
    <w:p>
      <w:pPr>
        <w:bidi w:val="0"/>
        <w:rPr>
          <w:rFonts w:hint="eastAsia" w:hAnsi="宋体" w:eastAsia="仿宋_GB2312" w:cs="仿宋_GB2312"/>
          <w:kern w:val="0"/>
          <w:sz w:val="32"/>
          <w:szCs w:val="32"/>
          <w:lang w:bidi="ar"/>
        </w:rPr>
      </w:pPr>
      <w:r>
        <w:rPr>
          <w:rFonts w:hint="eastAsia" w:ascii="仿宋_GB2312" w:hAnsi="宋体" w:eastAsia="仿宋_GB2312" w:cs="仿宋_GB2312"/>
          <w:kern w:val="0"/>
          <w:sz w:val="32"/>
          <w:szCs w:val="32"/>
          <w:lang w:bidi="ar"/>
        </w:rPr>
        <w:t>2.</w:t>
      </w:r>
      <w:r>
        <w:rPr>
          <w:rFonts w:hint="eastAsia" w:hAnsi="宋体" w:eastAsia="仿宋_GB2312" w:cs="仿宋_GB2312"/>
          <w:kern w:val="0"/>
          <w:sz w:val="32"/>
          <w:szCs w:val="32"/>
          <w:lang w:bidi="ar"/>
        </w:rPr>
        <w:t>停止</w:t>
      </w:r>
      <w:r>
        <w:rPr>
          <w:rFonts w:hAnsi="宋体" w:eastAsia="仿宋_GB2312" w:cs="仿宋_GB2312"/>
          <w:kern w:val="0"/>
          <w:sz w:val="32"/>
          <w:szCs w:val="32"/>
          <w:lang w:bidi="ar"/>
        </w:rPr>
        <w:t>操作</w:t>
      </w:r>
      <w:r>
        <w:rPr>
          <w:rFonts w:hint="eastAsia" w:hAnsi="宋体" w:eastAsia="仿宋_GB2312" w:cs="仿宋_GB2312"/>
          <w:kern w:val="0"/>
          <w:sz w:val="32"/>
          <w:szCs w:val="32"/>
          <w:lang w:bidi="ar"/>
        </w:rPr>
        <w:t>时保证</w:t>
      </w:r>
      <w:r>
        <w:rPr>
          <w:rFonts w:hAnsi="宋体" w:eastAsia="仿宋_GB2312" w:cs="仿宋_GB2312"/>
          <w:kern w:val="0"/>
          <w:sz w:val="32"/>
          <w:szCs w:val="32"/>
          <w:lang w:bidi="ar"/>
        </w:rPr>
        <w:t>设备的</w:t>
      </w:r>
      <w:r>
        <w:rPr>
          <w:rFonts w:hint="eastAsia" w:hAnsi="宋体" w:eastAsia="仿宋_GB2312" w:cs="仿宋_GB2312"/>
          <w:kern w:val="0"/>
          <w:sz w:val="32"/>
          <w:szCs w:val="32"/>
          <w:lang w:bidi="ar"/>
        </w:rPr>
        <w:t>正</w:t>
      </w:r>
      <w:r>
        <w:rPr>
          <w:rFonts w:hAnsi="宋体" w:eastAsia="仿宋_GB2312" w:cs="仿宋_GB2312"/>
          <w:kern w:val="0"/>
          <w:sz w:val="32"/>
          <w:szCs w:val="32"/>
          <w:lang w:bidi="ar"/>
        </w:rPr>
        <w:t>常</w:t>
      </w:r>
      <w:r>
        <w:rPr>
          <w:rFonts w:hint="eastAsia" w:hAnsi="宋体" w:eastAsia="仿宋_GB2312" w:cs="仿宋_GB2312"/>
          <w:kern w:val="0"/>
          <w:sz w:val="32"/>
          <w:szCs w:val="32"/>
          <w:lang w:bidi="ar"/>
        </w:rPr>
        <w:t>运</w:t>
      </w:r>
      <w:r>
        <w:rPr>
          <w:rFonts w:hAnsi="宋体" w:eastAsia="仿宋_GB2312" w:cs="仿宋_GB2312"/>
          <w:kern w:val="0"/>
          <w:sz w:val="32"/>
          <w:szCs w:val="32"/>
          <w:lang w:bidi="ar"/>
        </w:rPr>
        <w:t>行，比赛结</w:t>
      </w:r>
      <w:r>
        <w:rPr>
          <w:rFonts w:hint="eastAsia" w:hAnsi="宋体" w:eastAsia="仿宋_GB2312" w:cs="仿宋_GB2312"/>
          <w:kern w:val="0"/>
          <w:sz w:val="32"/>
          <w:szCs w:val="32"/>
          <w:lang w:bidi="ar"/>
        </w:rPr>
        <w:t>束后保持</w:t>
      </w:r>
      <w:r>
        <w:rPr>
          <w:rFonts w:hAnsi="宋体" w:eastAsia="仿宋_GB2312" w:cs="仿宋_GB2312"/>
          <w:kern w:val="0"/>
          <w:sz w:val="32"/>
          <w:szCs w:val="32"/>
          <w:lang w:bidi="ar"/>
        </w:rPr>
        <w:t>设备</w:t>
      </w:r>
      <w:r>
        <w:rPr>
          <w:rFonts w:hint="eastAsia" w:hAnsi="宋体" w:eastAsia="仿宋_GB2312" w:cs="仿宋_GB2312"/>
          <w:kern w:val="0"/>
          <w:sz w:val="32"/>
          <w:szCs w:val="32"/>
          <w:lang w:bidi="ar"/>
        </w:rPr>
        <w:t>运</w:t>
      </w:r>
      <w:r>
        <w:rPr>
          <w:rFonts w:hAnsi="宋体" w:eastAsia="仿宋_GB2312" w:cs="仿宋_GB2312"/>
          <w:kern w:val="0"/>
          <w:sz w:val="32"/>
          <w:szCs w:val="32"/>
          <w:lang w:bidi="ar"/>
        </w:rPr>
        <w:t>行</w:t>
      </w:r>
      <w:r>
        <w:rPr>
          <w:rFonts w:hint="eastAsia" w:hAnsi="宋体" w:eastAsia="仿宋_GB2312" w:cs="仿宋_GB2312"/>
          <w:kern w:val="0"/>
          <w:sz w:val="32"/>
          <w:szCs w:val="32"/>
          <w:lang w:bidi="ar"/>
        </w:rPr>
        <w:t>状态</w:t>
      </w:r>
      <w:r>
        <w:rPr>
          <w:rFonts w:hAnsi="宋体" w:eastAsia="仿宋_GB2312" w:cs="仿宋_GB2312"/>
          <w:kern w:val="0"/>
          <w:sz w:val="32"/>
          <w:szCs w:val="32"/>
          <w:lang w:bidi="ar"/>
        </w:rPr>
        <w:t>，不</w:t>
      </w:r>
      <w:r>
        <w:rPr>
          <w:rFonts w:hint="eastAsia" w:hAnsi="宋体" w:eastAsia="仿宋_GB2312" w:cs="仿宋_GB2312"/>
          <w:kern w:val="0"/>
          <w:sz w:val="32"/>
          <w:szCs w:val="32"/>
          <w:lang w:bidi="ar"/>
        </w:rPr>
        <w:t>拆</w:t>
      </w:r>
      <w:r>
        <w:rPr>
          <w:rFonts w:hAnsi="宋体" w:eastAsia="仿宋_GB2312" w:cs="仿宋_GB2312"/>
          <w:kern w:val="0"/>
          <w:sz w:val="32"/>
          <w:szCs w:val="32"/>
          <w:lang w:bidi="ar"/>
        </w:rPr>
        <w:t>动</w:t>
      </w:r>
      <w:r>
        <w:rPr>
          <w:rFonts w:hint="eastAsia" w:hAnsi="宋体" w:eastAsia="仿宋_GB2312" w:cs="仿宋_GB2312"/>
          <w:kern w:val="0"/>
          <w:sz w:val="32"/>
          <w:szCs w:val="32"/>
          <w:lang w:bidi="ar"/>
        </w:rPr>
        <w:t>硬</w:t>
      </w:r>
      <w:r>
        <w:rPr>
          <w:rFonts w:hAnsi="宋体" w:eastAsia="仿宋_GB2312" w:cs="仿宋_GB2312"/>
          <w:kern w:val="0"/>
          <w:sz w:val="32"/>
          <w:szCs w:val="32"/>
          <w:lang w:bidi="ar"/>
        </w:rPr>
        <w:t>件</w:t>
      </w:r>
      <w:r>
        <w:rPr>
          <w:rFonts w:hint="eastAsia" w:hAnsi="宋体" w:eastAsia="仿宋_GB2312" w:cs="仿宋_GB2312"/>
          <w:kern w:val="0"/>
          <w:sz w:val="32"/>
          <w:szCs w:val="32"/>
          <w:lang w:bidi="ar"/>
        </w:rPr>
        <w:t>连接</w:t>
      </w:r>
      <w:r>
        <w:rPr>
          <w:rFonts w:hAnsi="宋体" w:eastAsia="仿宋_GB2312" w:cs="仿宋_GB2312"/>
          <w:kern w:val="0"/>
          <w:sz w:val="32"/>
          <w:szCs w:val="32"/>
          <w:lang w:bidi="ar"/>
        </w:rPr>
        <w:t>，</w:t>
      </w:r>
      <w:r>
        <w:rPr>
          <w:rFonts w:hint="eastAsia" w:hAnsi="宋体" w:eastAsia="仿宋_GB2312" w:cs="仿宋_GB2312"/>
          <w:kern w:val="0"/>
          <w:sz w:val="32"/>
          <w:szCs w:val="32"/>
          <w:lang w:bidi="ar"/>
        </w:rPr>
        <w:t>确保</w:t>
      </w:r>
      <w:r>
        <w:rPr>
          <w:rFonts w:hint="eastAsia" w:hAnsi="宋体" w:eastAsia="仿宋_GB2312" w:cs="仿宋_GB2312"/>
          <w:color w:val="000000"/>
          <w:kern w:val="0"/>
          <w:sz w:val="32"/>
          <w:szCs w:val="32"/>
          <w:lang w:bidi="ar"/>
        </w:rPr>
        <w:t>评分</w:t>
      </w:r>
      <w:r>
        <w:rPr>
          <w:rFonts w:hint="eastAsia" w:hAnsi="宋体" w:eastAsia="仿宋_GB2312" w:cs="仿宋_GB2312"/>
          <w:kern w:val="0"/>
          <w:sz w:val="32"/>
          <w:szCs w:val="32"/>
          <w:lang w:bidi="ar"/>
        </w:rPr>
        <w:t>正</w:t>
      </w:r>
      <w:r>
        <w:rPr>
          <w:rFonts w:hAnsi="宋体" w:eastAsia="仿宋_GB2312" w:cs="仿宋_GB2312"/>
          <w:kern w:val="0"/>
          <w:sz w:val="32"/>
          <w:szCs w:val="32"/>
          <w:lang w:bidi="ar"/>
        </w:rPr>
        <w:t>常</w:t>
      </w:r>
      <w:r>
        <w:rPr>
          <w:rFonts w:hint="eastAsia" w:hAnsi="宋体" w:eastAsia="仿宋_GB2312" w:cs="仿宋_GB2312"/>
          <w:kern w:val="0"/>
          <w:sz w:val="32"/>
          <w:szCs w:val="32"/>
          <w:lang w:val="en-US" w:eastAsia="zh-CN" w:bidi="ar"/>
        </w:rPr>
        <w:t>进行</w:t>
      </w:r>
      <w:r>
        <w:rPr>
          <w:rFonts w:hint="eastAsia" w:hAnsi="宋体" w:eastAsia="仿宋_GB2312" w:cs="仿宋_GB2312"/>
          <w:kern w:val="0"/>
          <w:sz w:val="32"/>
          <w:szCs w:val="32"/>
          <w:lang w:bidi="ar"/>
        </w:rPr>
        <w:t>；</w:t>
      </w:r>
    </w:p>
    <w:p>
      <w:pPr>
        <w:bidi w:val="0"/>
        <w:rPr>
          <w:rFonts w:hint="eastAsia" w:hAnsi="宋体" w:eastAsia="仿宋_GB2312" w:cs="仿宋_GB2312"/>
          <w:kern w:val="0"/>
          <w:sz w:val="32"/>
          <w:szCs w:val="32"/>
          <w:lang w:eastAsia="zh-CN" w:bidi="ar"/>
        </w:rPr>
      </w:pPr>
      <w:r>
        <w:rPr>
          <w:rFonts w:hint="eastAsia" w:ascii="仿宋_GB2312" w:hAnsi="宋体" w:eastAsia="仿宋_GB2312" w:cs="仿宋_GB2312"/>
          <w:kern w:val="0"/>
          <w:sz w:val="32"/>
          <w:szCs w:val="32"/>
          <w:lang w:bidi="ar"/>
        </w:rPr>
        <w:t>3.</w:t>
      </w:r>
      <w:r>
        <w:rPr>
          <w:rFonts w:hint="eastAsia" w:hAnsi="宋体" w:eastAsia="仿宋_GB2312" w:cs="仿宋_GB2312"/>
          <w:color w:val="000000"/>
          <w:kern w:val="0"/>
          <w:sz w:val="32"/>
          <w:szCs w:val="32"/>
          <w:lang w:bidi="ar"/>
        </w:rPr>
        <w:t>遵从安全规范操作，保证设备和信息完整及安全</w:t>
      </w:r>
      <w:r>
        <w:rPr>
          <w:rFonts w:hint="eastAsia" w:hAnsi="宋体" w:cs="仿宋_GB2312"/>
          <w:kern w:val="0"/>
          <w:sz w:val="32"/>
          <w:szCs w:val="32"/>
          <w:lang w:eastAsia="zh-CN" w:bidi="ar"/>
        </w:rPr>
        <w:t>。</w:t>
      </w:r>
    </w:p>
    <w:p>
      <w:pPr>
        <w:pStyle w:val="6"/>
        <w:bidi w:val="0"/>
        <w:rPr>
          <w:rFonts w:hint="eastAsia"/>
        </w:rPr>
      </w:pPr>
      <w:bookmarkStart w:id="73" w:name="_Toc7454"/>
      <w:bookmarkStart w:id="74" w:name="_Toc13773"/>
      <w:bookmarkStart w:id="75" w:name="_Toc26771"/>
      <w:r>
        <w:t>（二）赛</w:t>
      </w:r>
      <w:r>
        <w:rPr>
          <w:rFonts w:hint="eastAsia"/>
        </w:rPr>
        <w:t>事安全要求</w:t>
      </w:r>
      <w:bookmarkEnd w:id="73"/>
      <w:bookmarkEnd w:id="74"/>
      <w:bookmarkEnd w:id="75"/>
    </w:p>
    <w:p>
      <w:pPr>
        <w:bidi w:val="0"/>
        <w:rPr>
          <w:rFonts w:hint="eastAsia"/>
        </w:rPr>
      </w:pPr>
      <w:r>
        <w:rPr>
          <w:rFonts w:hint="eastAsia" w:ascii="仿宋_GB2312" w:hAnsi="宋体" w:eastAsia="仿宋_GB2312" w:cs="仿宋_GB2312"/>
          <w:kern w:val="0"/>
          <w:sz w:val="32"/>
          <w:szCs w:val="32"/>
          <w:lang w:bidi="ar"/>
        </w:rPr>
        <w:t>1.</w:t>
      </w:r>
      <w:r>
        <w:rPr>
          <w:rFonts w:hint="eastAsia"/>
        </w:rPr>
        <w:t>禁止</w:t>
      </w:r>
      <w:r>
        <w:t>选手及所</w:t>
      </w:r>
      <w:r>
        <w:rPr>
          <w:rFonts w:hint="eastAsia"/>
        </w:rPr>
        <w:t>有参加</w:t>
      </w:r>
      <w:r>
        <w:t>赛事的人员</w:t>
      </w:r>
      <w:r>
        <w:rPr>
          <w:rFonts w:hint="eastAsia"/>
        </w:rPr>
        <w:t>携带任何有毒有害物品进入</w:t>
      </w:r>
      <w:r>
        <w:t>竞赛现场</w:t>
      </w:r>
      <w:r>
        <w:rPr>
          <w:rFonts w:hint="eastAsia"/>
        </w:rPr>
        <w:t>；</w:t>
      </w:r>
    </w:p>
    <w:p>
      <w:pPr>
        <w:bidi w:val="0"/>
        <w:rPr>
          <w:rFonts w:hint="eastAsia"/>
        </w:rPr>
      </w:pPr>
      <w:r>
        <w:rPr>
          <w:rFonts w:hint="eastAsia" w:ascii="仿宋_GB2312" w:hAnsi="宋体" w:eastAsia="仿宋_GB2312" w:cs="仿宋_GB2312"/>
          <w:kern w:val="0"/>
          <w:sz w:val="32"/>
          <w:szCs w:val="32"/>
          <w:lang w:bidi="ar"/>
        </w:rPr>
        <w:t>2.</w:t>
      </w:r>
      <w:r>
        <w:rPr>
          <w:rFonts w:hint="eastAsia"/>
        </w:rPr>
        <w:t>承办单位</w:t>
      </w:r>
      <w:r>
        <w:t>应设置</w:t>
      </w:r>
      <w:r>
        <w:rPr>
          <w:rFonts w:hint="eastAsia"/>
        </w:rPr>
        <w:t>专门</w:t>
      </w:r>
      <w:r>
        <w:t>的安</w:t>
      </w:r>
      <w:r>
        <w:rPr>
          <w:rFonts w:hint="eastAsia"/>
        </w:rPr>
        <w:t>全防卫组</w:t>
      </w:r>
      <w:r>
        <w:t>，</w:t>
      </w:r>
      <w:r>
        <w:rPr>
          <w:rFonts w:hint="eastAsia"/>
        </w:rPr>
        <w:t>负责</w:t>
      </w:r>
      <w:r>
        <w:t>竞赛</w:t>
      </w:r>
      <w:r>
        <w:rPr>
          <w:rFonts w:hint="eastAsia"/>
        </w:rPr>
        <w:t>期间健康</w:t>
      </w:r>
      <w:r>
        <w:t>和安</w:t>
      </w:r>
      <w:r>
        <w:rPr>
          <w:rFonts w:hint="eastAsia"/>
        </w:rPr>
        <w:t>全</w:t>
      </w:r>
      <w:r>
        <w:t>事</w:t>
      </w:r>
      <w:r>
        <w:rPr>
          <w:rFonts w:hint="eastAsia"/>
        </w:rPr>
        <w:t>务</w:t>
      </w:r>
      <w:r>
        <w:t>。主要包括检查竞赛场地、</w:t>
      </w:r>
      <w:r>
        <w:rPr>
          <w:rFonts w:hint="eastAsia"/>
        </w:rPr>
        <w:t>车辆</w:t>
      </w:r>
      <w:r>
        <w:t>交通及其</w:t>
      </w:r>
      <w:r>
        <w:rPr>
          <w:rFonts w:hint="eastAsia"/>
        </w:rPr>
        <w:t>周围环境</w:t>
      </w:r>
      <w:r>
        <w:t>的安</w:t>
      </w:r>
      <w:r>
        <w:rPr>
          <w:rFonts w:hint="eastAsia"/>
        </w:rPr>
        <w:t>全防卫；</w:t>
      </w:r>
      <w:r>
        <w:t>制</w:t>
      </w:r>
      <w:r>
        <w:rPr>
          <w:rFonts w:hint="eastAsia"/>
        </w:rPr>
        <w:t>定紧急</w:t>
      </w:r>
      <w:r>
        <w:t>应对方案</w:t>
      </w:r>
      <w:r>
        <w:rPr>
          <w:rFonts w:hint="eastAsia"/>
        </w:rPr>
        <w:t>；监督</w:t>
      </w:r>
      <w:r>
        <w:t>与</w:t>
      </w:r>
      <w:r>
        <w:rPr>
          <w:rFonts w:hint="eastAsia"/>
        </w:rPr>
        <w:t>会</w:t>
      </w:r>
      <w:r>
        <w:t>人员</w:t>
      </w:r>
      <w:r>
        <w:rPr>
          <w:rFonts w:hint="eastAsia"/>
        </w:rPr>
        <w:t>食品</w:t>
      </w:r>
      <w:r>
        <w:t>安</w:t>
      </w:r>
      <w:r>
        <w:rPr>
          <w:rFonts w:hint="eastAsia"/>
        </w:rPr>
        <w:t>全</w:t>
      </w:r>
      <w:r>
        <w:t>与</w:t>
      </w:r>
      <w:r>
        <w:rPr>
          <w:rFonts w:hint="eastAsia"/>
        </w:rPr>
        <w:t>卫生；</w:t>
      </w:r>
      <w:r>
        <w:t>分</w:t>
      </w:r>
      <w:r>
        <w:rPr>
          <w:rFonts w:hint="eastAsia"/>
        </w:rPr>
        <w:t>析</w:t>
      </w:r>
      <w:r>
        <w:t>和</w:t>
      </w:r>
      <w:r>
        <w:rPr>
          <w:rFonts w:hint="eastAsia"/>
        </w:rPr>
        <w:t>处</w:t>
      </w:r>
      <w:r>
        <w:t>理安</w:t>
      </w:r>
      <w:r>
        <w:rPr>
          <w:rFonts w:hint="eastAsia"/>
        </w:rPr>
        <w:t>全突发</w:t>
      </w:r>
      <w:r>
        <w:t>事件等工</w:t>
      </w:r>
      <w:r>
        <w:rPr>
          <w:rFonts w:hint="eastAsia"/>
        </w:rPr>
        <w:t>作；</w:t>
      </w:r>
    </w:p>
    <w:p>
      <w:pPr>
        <w:bidi w:val="0"/>
        <w:rPr>
          <w:rFonts w:hint="eastAsia" w:hAnsi="宋体" w:eastAsia="仿宋_GB2312" w:cs="仿宋_GB2312"/>
          <w:color w:val="000000"/>
          <w:kern w:val="0"/>
          <w:sz w:val="32"/>
          <w:szCs w:val="32"/>
          <w:lang w:bidi="ar"/>
        </w:rPr>
      </w:pPr>
      <w:r>
        <w:rPr>
          <w:rFonts w:hint="eastAsia" w:ascii="仿宋_GB2312" w:hAnsi="宋体" w:eastAsia="仿宋_GB2312" w:cs="仿宋_GB2312"/>
          <w:kern w:val="0"/>
          <w:sz w:val="32"/>
          <w:szCs w:val="32"/>
          <w:lang w:bidi="ar"/>
        </w:rPr>
        <w:t>3.</w:t>
      </w:r>
      <w:r>
        <w:rPr>
          <w:rFonts w:hint="eastAsia" w:hAnsi="宋体" w:eastAsia="仿宋_GB2312" w:cs="仿宋_GB2312"/>
          <w:color w:val="000000"/>
          <w:kern w:val="0"/>
          <w:sz w:val="32"/>
          <w:szCs w:val="32"/>
          <w:lang w:bidi="ar"/>
        </w:rPr>
        <w:t>现场设置医疗急救点，配备专业医护人员和急救药品。</w:t>
      </w:r>
    </w:p>
    <w:p>
      <w:pPr>
        <w:pStyle w:val="5"/>
        <w:bidi w:val="0"/>
      </w:pPr>
      <w:bookmarkStart w:id="76" w:name="_Toc23898"/>
      <w:bookmarkStart w:id="77" w:name="_Toc22378"/>
      <w:bookmarkStart w:id="78" w:name="_Toc25662"/>
      <w:r>
        <w:rPr>
          <w:rFonts w:hint="eastAsia"/>
        </w:rPr>
        <w:t>六、绿色环保</w:t>
      </w:r>
      <w:bookmarkEnd w:id="76"/>
      <w:bookmarkEnd w:id="77"/>
      <w:bookmarkEnd w:id="78"/>
    </w:p>
    <w:p>
      <w:pPr>
        <w:bidi w:val="0"/>
        <w:rPr>
          <w:rFonts w:hint="eastAsia"/>
          <w:lang w:eastAsia="zh-CN"/>
        </w:rPr>
      </w:pPr>
      <w:r>
        <w:rPr>
          <w:rFonts w:hint="eastAsia"/>
        </w:rPr>
        <w:t>选手</w:t>
      </w:r>
      <w:r>
        <w:rPr>
          <w:rFonts w:hint="eastAsia"/>
          <w:lang w:val="en-US" w:eastAsia="zh-CN"/>
        </w:rPr>
        <w:t>比赛时</w:t>
      </w:r>
      <w:r>
        <w:rPr>
          <w:rFonts w:hint="eastAsia"/>
        </w:rPr>
        <w:t>优先选用环保型工具、材料，减少对环境的污染</w:t>
      </w:r>
      <w:r>
        <w:rPr>
          <w:rFonts w:hint="eastAsia"/>
          <w:lang w:eastAsia="zh-CN"/>
        </w:rPr>
        <w:t>；</w:t>
      </w:r>
      <w:r>
        <w:rPr>
          <w:rFonts w:hint="eastAsia"/>
        </w:rPr>
        <w:t>需节约使用耗材，避免浪费；所有废弃物应有效分类并处理，尽可能地回收利用</w:t>
      </w:r>
      <w:r>
        <w:rPr>
          <w:rFonts w:hint="eastAsia"/>
          <w:lang w:eastAsia="zh-CN"/>
        </w:rPr>
        <w:t>；</w:t>
      </w:r>
      <w:r>
        <w:rPr>
          <w:rFonts w:hint="eastAsia"/>
        </w:rPr>
        <w:t>比赛结束后，需清理工位卫生，保持赛场整洁</w:t>
      </w:r>
      <w:r>
        <w:rPr>
          <w:rFonts w:hint="eastAsia"/>
          <w:lang w:eastAsia="zh-CN"/>
        </w:rPr>
        <w:t>。</w:t>
      </w:r>
    </w:p>
    <w:p>
      <w:pPr>
        <w:pStyle w:val="2"/>
        <w:ind w:firstLine="0" w:firstLineChars="0"/>
        <w:rPr>
          <w:rFonts w:hint="eastAsia" w:hAnsi="宋体" w:eastAsia="仿宋_GB2312" w:cs="仿宋_GB2312"/>
          <w:color w:val="000000"/>
          <w:kern w:val="0"/>
          <w:sz w:val="32"/>
          <w:szCs w:val="32"/>
          <w:lang w:bidi="ar"/>
        </w:rPr>
      </w:pPr>
    </w:p>
    <w:p>
      <w:pPr>
        <w:pStyle w:val="2"/>
        <w:ind w:firstLine="640" w:firstLineChars="0"/>
        <w:rPr>
          <w:rFonts w:hint="eastAsia" w:hAnsi="宋体" w:eastAsia="仿宋_GB2312" w:cs="仿宋_GB2312"/>
          <w:color w:val="000000"/>
          <w:kern w:val="0"/>
          <w:sz w:val="32"/>
          <w:szCs w:val="32"/>
          <w:lang w:bidi="ar"/>
        </w:rPr>
      </w:pPr>
    </w:p>
    <w:p>
      <w:pPr>
        <w:widowControl/>
        <w:autoSpaceDE w:val="0"/>
        <w:autoSpaceDN w:val="0"/>
        <w:spacing w:line="560" w:lineRule="exact"/>
        <w:ind w:left="360" w:right="360" w:firstLine="640"/>
        <w:rPr>
          <w:rFonts w:hint="eastAsia" w:ascii="Times New Roman" w:hAnsi="Times New Roman"/>
          <w:color w:val="000000"/>
          <w:sz w:val="28"/>
        </w:rPr>
      </w:pPr>
    </w:p>
    <w:p>
      <w:pPr>
        <w:pStyle w:val="2"/>
        <w:ind w:firstLine="420"/>
        <w:rPr>
          <w:rFonts w:hint="eastAsia"/>
        </w:rPr>
      </w:pPr>
    </w:p>
    <w:p>
      <w:pPr>
        <w:rPr>
          <w:rFonts w:hint="eastAsia"/>
        </w:rPr>
      </w:pPr>
      <w:r>
        <w:rPr>
          <w:rFonts w:hint="eastAsia"/>
        </w:rPr>
        <w:br w:type="page"/>
      </w:r>
    </w:p>
    <w:p>
      <w:pPr>
        <w:pStyle w:val="2"/>
        <w:ind w:firstLine="420"/>
        <w:rPr>
          <w:rFonts w:hint="eastAsia" w:hAnsi="宋体" w:eastAsia="仿宋_GB2312" w:cs="仿宋_GB2312"/>
          <w:color w:val="000000"/>
          <w:kern w:val="0"/>
          <w:sz w:val="32"/>
          <w:szCs w:val="32"/>
          <w:lang w:bidi="ar"/>
        </w:rPr>
      </w:pPr>
      <w:r>
        <w:rPr>
          <w:rFonts w:hint="eastAsia" w:hAnsi="宋体" w:eastAsia="仿宋_GB2312" w:cs="仿宋_GB2312"/>
          <w:color w:val="000000"/>
          <w:kern w:val="0"/>
          <w:sz w:val="32"/>
          <w:szCs w:val="32"/>
          <w:lang w:bidi="ar"/>
        </w:rPr>
        <w:t>样题</w:t>
      </w:r>
    </w:p>
    <w:p>
      <w:pPr>
        <w:bidi w:val="0"/>
        <w:rPr>
          <w:rFonts w:hint="eastAsia"/>
        </w:rPr>
      </w:pPr>
      <w:r>
        <w:rPr>
          <w:rFonts w:hint="eastAsia"/>
        </w:rPr>
        <w:t>模块A：</w:t>
      </w:r>
      <w:r>
        <w:t>PLC编程设计与调试仿真</w:t>
      </w:r>
    </w:p>
    <w:p>
      <w:pPr>
        <w:bidi w:val="0"/>
        <w:rPr>
          <w:rFonts w:hint="eastAsia"/>
        </w:rPr>
      </w:pPr>
      <w:r>
        <w:rPr>
          <w:rFonts w:hint="eastAsia"/>
        </w:rPr>
        <w:t>此项比赛用时：60分钟</w:t>
      </w:r>
    </w:p>
    <w:p>
      <w:pPr>
        <w:bidi w:val="0"/>
        <w:rPr>
          <w:rFonts w:hint="eastAsia"/>
        </w:rPr>
      </w:pPr>
      <w:r>
        <w:rPr>
          <w:rFonts w:hint="eastAsia"/>
        </w:rPr>
        <w:t>此项目采用仿真形式完成</w:t>
      </w:r>
    </w:p>
    <w:p>
      <w:pPr>
        <w:bidi w:val="0"/>
        <w:rPr>
          <w:rFonts w:hint="eastAsia"/>
          <w:lang w:val="en-US" w:eastAsia="zh-CN"/>
        </w:rPr>
      </w:pPr>
      <w:r>
        <w:rPr>
          <w:rFonts w:hint="eastAsia"/>
          <w:lang w:val="en-US" w:eastAsia="zh-CN"/>
        </w:rPr>
        <w:t>一、环境描述</w:t>
      </w:r>
    </w:p>
    <w:p>
      <w:pPr>
        <w:bidi w:val="0"/>
        <w:rPr>
          <w:rFonts w:hAnsi="宋体" w:eastAsia="仿宋_GB2312" w:cs="仿宋_GB2312"/>
          <w:color w:val="000000"/>
          <w:kern w:val="0"/>
          <w:sz w:val="32"/>
          <w:szCs w:val="32"/>
          <w:lang w:bidi="ar"/>
        </w:rPr>
      </w:pPr>
      <w:r>
        <w:rPr>
          <w:rFonts w:hint="eastAsia" w:hAnsi="宋体" w:eastAsia="仿宋_GB2312" w:cs="仿宋_GB2312"/>
          <w:color w:val="000000"/>
          <w:kern w:val="0"/>
          <w:sz w:val="32"/>
          <w:szCs w:val="32"/>
          <w:lang w:bidi="ar"/>
        </w:rPr>
        <w:t>有三台电动机M</w:t>
      </w:r>
      <w:r>
        <w:rPr>
          <w:rFonts w:hAnsi="宋体" w:eastAsia="仿宋_GB2312" w:cs="仿宋_GB2312"/>
          <w:color w:val="000000"/>
          <w:kern w:val="0"/>
          <w:sz w:val="32"/>
          <w:szCs w:val="32"/>
          <w:lang w:bidi="ar"/>
        </w:rPr>
        <w:t>1、</w:t>
      </w:r>
      <w:r>
        <w:rPr>
          <w:rFonts w:hint="eastAsia" w:hAnsi="宋体" w:eastAsia="仿宋_GB2312" w:cs="仿宋_GB2312"/>
          <w:color w:val="000000"/>
          <w:kern w:val="0"/>
          <w:sz w:val="32"/>
          <w:szCs w:val="32"/>
          <w:lang w:bidi="ar"/>
        </w:rPr>
        <w:t>M</w:t>
      </w:r>
      <w:r>
        <w:rPr>
          <w:rFonts w:hAnsi="宋体" w:eastAsia="仿宋_GB2312" w:cs="仿宋_GB2312"/>
          <w:color w:val="000000"/>
          <w:kern w:val="0"/>
          <w:sz w:val="32"/>
          <w:szCs w:val="32"/>
          <w:lang w:bidi="ar"/>
        </w:rPr>
        <w:t>2、</w:t>
      </w:r>
      <w:r>
        <w:rPr>
          <w:rFonts w:hint="eastAsia" w:hAnsi="宋体" w:eastAsia="仿宋_GB2312" w:cs="仿宋_GB2312"/>
          <w:color w:val="000000"/>
          <w:kern w:val="0"/>
          <w:sz w:val="32"/>
          <w:szCs w:val="32"/>
          <w:lang w:bidi="ar"/>
        </w:rPr>
        <w:t>M</w:t>
      </w:r>
      <w:r>
        <w:rPr>
          <w:rFonts w:hAnsi="宋体" w:eastAsia="仿宋_GB2312" w:cs="仿宋_GB2312"/>
          <w:color w:val="000000"/>
          <w:kern w:val="0"/>
          <w:sz w:val="32"/>
          <w:szCs w:val="32"/>
          <w:lang w:bidi="ar"/>
        </w:rPr>
        <w:t>3,每</w:t>
      </w:r>
      <w:r>
        <w:rPr>
          <w:rFonts w:hint="eastAsia" w:hAnsi="宋体" w:eastAsia="仿宋_GB2312" w:cs="仿宋_GB2312"/>
          <w:color w:val="000000"/>
          <w:kern w:val="0"/>
          <w:sz w:val="32"/>
          <w:szCs w:val="32"/>
          <w:lang w:bidi="ar"/>
        </w:rPr>
        <w:t>台电动机</w:t>
      </w:r>
      <w:r>
        <w:rPr>
          <w:rFonts w:hAnsi="宋体" w:eastAsia="仿宋_GB2312" w:cs="仿宋_GB2312"/>
          <w:color w:val="000000"/>
          <w:kern w:val="0"/>
          <w:sz w:val="32"/>
          <w:szCs w:val="32"/>
          <w:lang w:bidi="ar"/>
        </w:rPr>
        <w:t>具</w:t>
      </w:r>
      <w:r>
        <w:rPr>
          <w:rFonts w:hint="eastAsia" w:hAnsi="宋体" w:eastAsia="仿宋_GB2312" w:cs="仿宋_GB2312"/>
          <w:color w:val="000000"/>
          <w:kern w:val="0"/>
          <w:sz w:val="32"/>
          <w:szCs w:val="32"/>
          <w:lang w:bidi="ar"/>
        </w:rPr>
        <w:t>有各</w:t>
      </w:r>
      <w:r>
        <w:rPr>
          <w:rFonts w:hAnsi="宋体" w:eastAsia="仿宋_GB2312" w:cs="仿宋_GB2312"/>
          <w:color w:val="000000"/>
          <w:kern w:val="0"/>
          <w:sz w:val="32"/>
          <w:szCs w:val="32"/>
          <w:lang w:bidi="ar"/>
        </w:rPr>
        <w:t>自的控制</w:t>
      </w:r>
      <w:r>
        <w:rPr>
          <w:rFonts w:hint="eastAsia" w:hAnsi="宋体" w:eastAsia="仿宋_GB2312" w:cs="仿宋_GB2312"/>
          <w:color w:val="000000"/>
          <w:kern w:val="0"/>
          <w:sz w:val="32"/>
          <w:szCs w:val="32"/>
          <w:lang w:bidi="ar"/>
        </w:rPr>
        <w:t>按钮</w:t>
      </w:r>
      <w:r>
        <w:rPr>
          <w:rFonts w:hAnsi="宋体" w:eastAsia="仿宋_GB2312" w:cs="仿宋_GB2312"/>
          <w:color w:val="000000"/>
          <w:kern w:val="0"/>
          <w:sz w:val="32"/>
          <w:szCs w:val="32"/>
          <w:lang w:bidi="ar"/>
        </w:rPr>
        <w:t>（</w:t>
      </w:r>
      <w:r>
        <w:rPr>
          <w:rFonts w:hint="eastAsia" w:hAnsi="宋体" w:eastAsia="仿宋_GB2312" w:cs="仿宋_GB2312"/>
          <w:color w:val="000000"/>
          <w:kern w:val="0"/>
          <w:sz w:val="32"/>
          <w:szCs w:val="32"/>
          <w:lang w:bidi="ar"/>
        </w:rPr>
        <w:t>启</w:t>
      </w:r>
      <w:r>
        <w:rPr>
          <w:rFonts w:hAnsi="宋体" w:eastAsia="仿宋_GB2312" w:cs="仿宋_GB2312"/>
          <w:color w:val="000000"/>
          <w:kern w:val="0"/>
          <w:sz w:val="32"/>
          <w:szCs w:val="32"/>
          <w:lang w:bidi="ar"/>
        </w:rPr>
        <w:t>动和</w:t>
      </w:r>
      <w:r>
        <w:rPr>
          <w:rFonts w:hint="eastAsia" w:hAnsi="宋体" w:eastAsia="仿宋_GB2312" w:cs="仿宋_GB2312"/>
          <w:color w:val="000000"/>
          <w:kern w:val="0"/>
          <w:sz w:val="32"/>
          <w:szCs w:val="32"/>
          <w:lang w:bidi="ar"/>
        </w:rPr>
        <w:t>停止</w:t>
      </w:r>
      <w:r>
        <w:rPr>
          <w:rFonts w:hAnsi="宋体" w:eastAsia="仿宋_GB2312" w:cs="仿宋_GB2312"/>
          <w:color w:val="000000"/>
          <w:kern w:val="0"/>
          <w:sz w:val="32"/>
          <w:szCs w:val="32"/>
          <w:lang w:bidi="ar"/>
        </w:rPr>
        <w:t>）用</w:t>
      </w:r>
      <w:r>
        <w:rPr>
          <w:rFonts w:hint="eastAsia" w:hAnsi="宋体" w:eastAsia="仿宋_GB2312" w:cs="仿宋_GB2312"/>
          <w:color w:val="000000"/>
          <w:kern w:val="0"/>
          <w:sz w:val="32"/>
          <w:szCs w:val="32"/>
          <w:lang w:bidi="ar"/>
        </w:rPr>
        <w:t>于进</w:t>
      </w:r>
      <w:r>
        <w:rPr>
          <w:rFonts w:hAnsi="宋体" w:eastAsia="仿宋_GB2312" w:cs="仿宋_GB2312"/>
          <w:color w:val="000000"/>
          <w:kern w:val="0"/>
          <w:sz w:val="32"/>
          <w:szCs w:val="32"/>
          <w:lang w:bidi="ar"/>
        </w:rPr>
        <w:t>行手动控制</w:t>
      </w:r>
      <w:r>
        <w:rPr>
          <w:rFonts w:hint="eastAsia" w:hAnsi="宋体" w:eastAsia="仿宋_GB2312" w:cs="仿宋_GB2312"/>
          <w:color w:val="000000"/>
          <w:kern w:val="0"/>
          <w:sz w:val="32"/>
          <w:szCs w:val="32"/>
          <w:lang w:bidi="ar"/>
        </w:rPr>
        <w:t>，对应指</w:t>
      </w:r>
      <w:r>
        <w:rPr>
          <w:rFonts w:hAnsi="宋体" w:eastAsia="仿宋_GB2312" w:cs="仿宋_GB2312"/>
          <w:color w:val="000000"/>
          <w:kern w:val="0"/>
          <w:sz w:val="32"/>
          <w:szCs w:val="32"/>
          <w:lang w:bidi="ar"/>
        </w:rPr>
        <w:t>示</w:t>
      </w:r>
      <w:r>
        <w:rPr>
          <w:rFonts w:hint="eastAsia" w:hAnsi="宋体" w:eastAsia="仿宋_GB2312" w:cs="仿宋_GB2312"/>
          <w:color w:val="000000"/>
          <w:kern w:val="0"/>
          <w:sz w:val="32"/>
          <w:szCs w:val="32"/>
          <w:lang w:bidi="ar"/>
        </w:rPr>
        <w:t>灯显</w:t>
      </w:r>
      <w:r>
        <w:rPr>
          <w:rFonts w:hAnsi="宋体" w:eastAsia="仿宋_GB2312" w:cs="仿宋_GB2312"/>
          <w:color w:val="000000"/>
          <w:kern w:val="0"/>
          <w:sz w:val="32"/>
          <w:szCs w:val="32"/>
          <w:lang w:bidi="ar"/>
        </w:rPr>
        <w:t>示</w:t>
      </w:r>
      <w:r>
        <w:rPr>
          <w:rFonts w:hint="eastAsia" w:ascii="宋体" w:hAnsi="宋体" w:cs="宋体"/>
          <w:color w:val="000000"/>
          <w:kern w:val="0"/>
          <w:sz w:val="32"/>
          <w:szCs w:val="32"/>
          <w:lang w:bidi="ar"/>
        </w:rPr>
        <w:t>电动</w:t>
      </w:r>
      <w:r>
        <w:rPr>
          <w:rFonts w:hint="eastAsia" w:hAnsi="宋体" w:eastAsia="仿宋_GB2312" w:cs="仿宋_GB2312"/>
          <w:color w:val="000000"/>
          <w:kern w:val="0"/>
          <w:sz w:val="32"/>
          <w:szCs w:val="32"/>
          <w:lang w:bidi="ar"/>
        </w:rPr>
        <w:t>机</w:t>
      </w:r>
      <w:r>
        <w:rPr>
          <w:rFonts w:hAnsi="宋体" w:eastAsia="仿宋_GB2312" w:cs="仿宋_GB2312"/>
          <w:color w:val="000000"/>
          <w:kern w:val="0"/>
          <w:sz w:val="32"/>
          <w:szCs w:val="32"/>
          <w:lang w:bidi="ar"/>
        </w:rPr>
        <w:t>的当</w:t>
      </w:r>
      <w:r>
        <w:rPr>
          <w:rFonts w:hint="eastAsia" w:hAnsi="宋体" w:eastAsia="仿宋_GB2312" w:cs="仿宋_GB2312"/>
          <w:color w:val="000000"/>
          <w:kern w:val="0"/>
          <w:sz w:val="32"/>
          <w:szCs w:val="32"/>
          <w:lang w:bidi="ar"/>
        </w:rPr>
        <w:t>前状态。</w:t>
      </w:r>
    </w:p>
    <w:p>
      <w:pPr>
        <w:bidi w:val="0"/>
      </w:pPr>
      <w:bookmarkStart w:id="79" w:name="_Toc28838"/>
      <w:bookmarkStart w:id="80" w:name="_Toc22493"/>
      <w:r>
        <w:rPr>
          <w:rFonts w:hint="eastAsia"/>
          <w:lang w:val="en-US" w:eastAsia="zh-CN"/>
        </w:rPr>
        <w:t>二、手动控制描述</w:t>
      </w:r>
      <w:bookmarkEnd w:id="79"/>
      <w:bookmarkEnd w:id="80"/>
    </w:p>
    <w:p>
      <w:pPr>
        <w:bidi w:val="0"/>
        <w:rPr>
          <w:rFonts w:hint="eastAsia"/>
        </w:rPr>
      </w:pPr>
      <w:r>
        <w:t>将</w:t>
      </w:r>
      <w:r>
        <w:rPr>
          <w:rFonts w:hint="eastAsia"/>
        </w:rPr>
        <w:t>模式切换开关切换至</w:t>
      </w:r>
      <w:r>
        <w:t>手动</w:t>
      </w:r>
      <w:r>
        <w:rPr>
          <w:rFonts w:hint="eastAsia"/>
        </w:rPr>
        <w:t>模式</w:t>
      </w:r>
      <w:r>
        <w:t>，</w:t>
      </w:r>
      <w:r>
        <w:rPr>
          <w:rFonts w:hint="eastAsia"/>
        </w:rPr>
        <w:t>模式指</w:t>
      </w:r>
      <w:r>
        <w:t>示</w:t>
      </w:r>
      <w:r>
        <w:rPr>
          <w:rFonts w:hint="eastAsia"/>
        </w:rPr>
        <w:t>灯黄</w:t>
      </w:r>
      <w:r>
        <w:t>色常</w:t>
      </w:r>
      <w:r>
        <w:rPr>
          <w:rFonts w:hint="eastAsia"/>
        </w:rPr>
        <w:t>亮</w:t>
      </w:r>
      <w:r>
        <w:t>。</w:t>
      </w:r>
      <w:r>
        <w:rPr>
          <w:rFonts w:hint="eastAsia"/>
        </w:rPr>
        <w:t>按</w:t>
      </w:r>
      <w:r>
        <w:t>下对应</w:t>
      </w:r>
      <w:r>
        <w:rPr>
          <w:rFonts w:hint="eastAsia"/>
        </w:rPr>
        <w:t>电动机启</w:t>
      </w:r>
      <w:r>
        <w:t>动</w:t>
      </w:r>
      <w:r>
        <w:rPr>
          <w:rFonts w:hint="eastAsia"/>
        </w:rPr>
        <w:t>按钮</w:t>
      </w:r>
      <w:r>
        <w:t>，</w:t>
      </w:r>
      <w:r>
        <w:rPr>
          <w:rFonts w:hint="eastAsia"/>
        </w:rPr>
        <w:t>该电动机运</w:t>
      </w:r>
      <w:r>
        <w:t>行</w:t>
      </w:r>
      <w:r>
        <w:rPr>
          <w:rFonts w:hint="eastAsia"/>
        </w:rPr>
        <w:t>；按</w:t>
      </w:r>
      <w:r>
        <w:t>下</w:t>
      </w:r>
      <w:r>
        <w:rPr>
          <w:rFonts w:hint="eastAsia"/>
        </w:rPr>
        <w:t>停止按钮</w:t>
      </w:r>
      <w:r>
        <w:t>，</w:t>
      </w:r>
      <w:r>
        <w:rPr>
          <w:rFonts w:hint="eastAsia"/>
        </w:rPr>
        <w:t>该电动机停止</w:t>
      </w:r>
      <w:r>
        <w:t>。</w:t>
      </w:r>
      <w:r>
        <w:rPr>
          <w:rFonts w:hint="eastAsia"/>
        </w:rPr>
        <w:t>电动机指</w:t>
      </w:r>
      <w:r>
        <w:t>示</w:t>
      </w:r>
      <w:r>
        <w:rPr>
          <w:rFonts w:hint="eastAsia"/>
        </w:rPr>
        <w:t>灯状态</w:t>
      </w:r>
      <w:r>
        <w:t>：</w:t>
      </w:r>
      <w:r>
        <w:rPr>
          <w:rFonts w:hint="eastAsia"/>
        </w:rPr>
        <w:t>运</w:t>
      </w:r>
      <w:r>
        <w:t>行</w:t>
      </w:r>
      <w:r>
        <w:rPr>
          <w:rFonts w:hint="eastAsia"/>
        </w:rPr>
        <w:t>时绿灯</w:t>
      </w:r>
      <w:r>
        <w:t>常</w:t>
      </w:r>
      <w:r>
        <w:rPr>
          <w:rFonts w:hint="eastAsia"/>
        </w:rPr>
        <w:t>亮，停止时黄灯</w:t>
      </w:r>
      <w:r>
        <w:t>常</w:t>
      </w:r>
      <w:r>
        <w:rPr>
          <w:rFonts w:hint="eastAsia"/>
        </w:rPr>
        <w:t>亮。</w:t>
      </w:r>
    </w:p>
    <w:p>
      <w:pPr>
        <w:bidi w:val="0"/>
        <w:rPr>
          <w:rFonts w:hint="eastAsia"/>
          <w:lang w:val="en-US" w:eastAsia="zh-CN"/>
        </w:rPr>
      </w:pPr>
      <w:bookmarkStart w:id="81" w:name="_Toc28538"/>
      <w:bookmarkStart w:id="82" w:name="_Toc19367"/>
      <w:r>
        <w:rPr>
          <w:rFonts w:hint="eastAsia"/>
          <w:lang w:val="en-US" w:eastAsia="zh-CN"/>
        </w:rPr>
        <w:t>三、自动控制描述</w:t>
      </w:r>
      <w:bookmarkEnd w:id="81"/>
      <w:bookmarkEnd w:id="82"/>
    </w:p>
    <w:p>
      <w:pPr>
        <w:bidi w:val="0"/>
        <w:rPr>
          <w:rFonts w:hint="eastAsia"/>
        </w:rPr>
      </w:pPr>
      <w:r>
        <w:t>将</w:t>
      </w:r>
      <w:r>
        <w:rPr>
          <w:rFonts w:hint="eastAsia"/>
        </w:rPr>
        <w:t>模式切换开关切换至</w:t>
      </w:r>
      <w:r>
        <w:t>自动</w:t>
      </w:r>
      <w:r>
        <w:rPr>
          <w:rFonts w:hint="eastAsia"/>
        </w:rPr>
        <w:t>模式</w:t>
      </w:r>
      <w:r>
        <w:t>，所</w:t>
      </w:r>
      <w:r>
        <w:rPr>
          <w:rFonts w:hint="eastAsia"/>
        </w:rPr>
        <w:t>有输出</w:t>
      </w:r>
      <w:r>
        <w:t>中</w:t>
      </w:r>
      <w:r>
        <w:rPr>
          <w:rFonts w:hint="eastAsia"/>
        </w:rPr>
        <w:t>止</w:t>
      </w:r>
      <w:r>
        <w:t>，</w:t>
      </w:r>
      <w:r>
        <w:rPr>
          <w:rFonts w:hint="eastAsia"/>
        </w:rPr>
        <w:t>模式指</w:t>
      </w:r>
      <w:r>
        <w:t>示</w:t>
      </w:r>
      <w:r>
        <w:rPr>
          <w:rFonts w:hint="eastAsia"/>
        </w:rPr>
        <w:t>灯绿</w:t>
      </w:r>
      <w:r>
        <w:t>色常</w:t>
      </w:r>
      <w:r>
        <w:rPr>
          <w:rFonts w:hint="eastAsia"/>
        </w:rPr>
        <w:t>亮</w:t>
      </w:r>
      <w:r>
        <w:t>。</w:t>
      </w:r>
      <w:r>
        <w:rPr>
          <w:rFonts w:hint="eastAsia"/>
        </w:rPr>
        <w:t>电动机指示灯白色常亮（待机状态）。按下自动启动按钮后进入运行状态，流程如下：</w:t>
      </w:r>
    </w:p>
    <w:p>
      <w:pPr>
        <w:bidi w:val="0"/>
        <w:rPr>
          <w:rFonts w:hAnsi="宋体" w:eastAsia="仿宋_GB2312" w:cs="仿宋_GB2312"/>
          <w:color w:val="000000"/>
          <w:kern w:val="0"/>
          <w:sz w:val="32"/>
          <w:szCs w:val="32"/>
          <w:lang w:bidi="ar"/>
        </w:rPr>
      </w:pPr>
      <w:r>
        <w:rPr>
          <w:rFonts w:hAnsi="宋体" w:eastAsia="仿宋_GB2312" w:cs="仿宋_GB2312"/>
          <w:color w:val="000000"/>
          <w:kern w:val="0"/>
          <w:sz w:val="32"/>
          <w:szCs w:val="32"/>
          <w:lang w:bidi="ar"/>
        </w:rPr>
        <w:t>1.</w:t>
      </w:r>
      <w:r>
        <w:rPr>
          <w:rFonts w:hint="eastAsia" w:hAnsi="宋体" w:eastAsia="仿宋_GB2312" w:cs="仿宋_GB2312"/>
          <w:color w:val="000000"/>
          <w:kern w:val="0"/>
          <w:sz w:val="32"/>
          <w:szCs w:val="32"/>
          <w:lang w:bidi="ar"/>
        </w:rPr>
        <w:t xml:space="preserve"> M</w:t>
      </w:r>
      <w:r>
        <w:rPr>
          <w:rFonts w:hAnsi="宋体" w:eastAsia="仿宋_GB2312" w:cs="仿宋_GB2312"/>
          <w:color w:val="000000"/>
          <w:kern w:val="0"/>
          <w:sz w:val="32"/>
          <w:szCs w:val="32"/>
          <w:lang w:bidi="ar"/>
        </w:rPr>
        <w:t>1</w:t>
      </w:r>
      <w:r>
        <w:rPr>
          <w:rFonts w:hint="eastAsia" w:hAnsi="宋体" w:eastAsia="仿宋_GB2312" w:cs="仿宋_GB2312"/>
          <w:color w:val="000000"/>
          <w:kern w:val="0"/>
          <w:sz w:val="32"/>
          <w:szCs w:val="32"/>
          <w:lang w:bidi="ar"/>
        </w:rPr>
        <w:t>启</w:t>
      </w:r>
      <w:r>
        <w:rPr>
          <w:rFonts w:hAnsi="宋体" w:eastAsia="仿宋_GB2312" w:cs="仿宋_GB2312"/>
          <w:color w:val="000000"/>
          <w:kern w:val="0"/>
          <w:sz w:val="32"/>
          <w:szCs w:val="32"/>
          <w:lang w:bidi="ar"/>
        </w:rPr>
        <w:t>动，</w:t>
      </w:r>
      <w:r>
        <w:rPr>
          <w:rFonts w:hint="eastAsia" w:hAnsi="宋体" w:eastAsia="仿宋_GB2312" w:cs="仿宋_GB2312"/>
          <w:color w:val="000000"/>
          <w:kern w:val="0"/>
          <w:sz w:val="32"/>
          <w:szCs w:val="32"/>
          <w:lang w:bidi="ar"/>
        </w:rPr>
        <w:t>运</w:t>
      </w:r>
      <w:r>
        <w:rPr>
          <w:rFonts w:hAnsi="宋体" w:eastAsia="仿宋_GB2312" w:cs="仿宋_GB2312"/>
          <w:color w:val="000000"/>
          <w:kern w:val="0"/>
          <w:sz w:val="32"/>
          <w:szCs w:val="32"/>
          <w:lang w:bidi="ar"/>
        </w:rPr>
        <w:t>行5</w:t>
      </w:r>
      <w:r>
        <w:rPr>
          <w:rFonts w:hint="eastAsia" w:ascii="宋体" w:hAnsi="宋体" w:cs="宋体"/>
          <w:color w:val="000000"/>
          <w:kern w:val="0"/>
          <w:sz w:val="32"/>
          <w:szCs w:val="32"/>
          <w:lang w:bidi="ar"/>
        </w:rPr>
        <w:t>秒</w:t>
      </w:r>
      <w:r>
        <w:rPr>
          <w:rFonts w:hint="eastAsia" w:hAnsi="宋体" w:eastAsia="仿宋_GB2312" w:cs="仿宋_GB2312"/>
          <w:color w:val="000000"/>
          <w:kern w:val="0"/>
          <w:sz w:val="32"/>
          <w:szCs w:val="32"/>
          <w:lang w:bidi="ar"/>
        </w:rPr>
        <w:t>后；</w:t>
      </w:r>
    </w:p>
    <w:p>
      <w:pPr>
        <w:bidi w:val="0"/>
      </w:pPr>
      <w:r>
        <w:t>2.</w:t>
      </w:r>
      <w:r>
        <w:rPr>
          <w:rFonts w:hint="eastAsia"/>
        </w:rPr>
        <w:t xml:space="preserve"> M</w:t>
      </w:r>
      <w:r>
        <w:t>2</w:t>
      </w:r>
      <w:r>
        <w:rPr>
          <w:rFonts w:hint="eastAsia"/>
        </w:rPr>
        <w:t>启</w:t>
      </w:r>
      <w:r>
        <w:t>动，</w:t>
      </w:r>
      <w:r>
        <w:rPr>
          <w:rFonts w:hint="eastAsia"/>
        </w:rPr>
        <w:t>运</w:t>
      </w:r>
      <w:r>
        <w:t>行5</w:t>
      </w:r>
      <w:r>
        <w:rPr>
          <w:rFonts w:hint="eastAsia"/>
        </w:rPr>
        <w:t>秒后；</w:t>
      </w:r>
    </w:p>
    <w:p>
      <w:pPr>
        <w:bidi w:val="0"/>
        <w:rPr>
          <w:rFonts w:hint="eastAsia"/>
        </w:rPr>
      </w:pPr>
      <w:r>
        <w:t>3.</w:t>
      </w:r>
      <w:r>
        <w:rPr>
          <w:rFonts w:hint="eastAsia"/>
        </w:rPr>
        <w:t xml:space="preserve"> M3启</w:t>
      </w:r>
      <w:r>
        <w:t>动，</w:t>
      </w:r>
      <w:r>
        <w:rPr>
          <w:rFonts w:hint="eastAsia"/>
        </w:rPr>
        <w:t>运</w:t>
      </w:r>
      <w:r>
        <w:t>行5</w:t>
      </w:r>
      <w:r>
        <w:rPr>
          <w:rFonts w:hint="eastAsia"/>
        </w:rPr>
        <w:t>秒后；</w:t>
      </w:r>
    </w:p>
    <w:p>
      <w:pPr>
        <w:bidi w:val="0"/>
        <w:rPr>
          <w:rFonts w:hint="eastAsia"/>
          <w:lang w:eastAsia="zh-CN"/>
        </w:rPr>
      </w:pPr>
      <w:r>
        <w:rPr>
          <w:rFonts w:hint="eastAsia"/>
        </w:rPr>
        <w:t>4</w:t>
      </w:r>
      <w:r>
        <w:t>.</w:t>
      </w:r>
      <w:r>
        <w:rPr>
          <w:rFonts w:hint="eastAsia"/>
        </w:rPr>
        <w:t xml:space="preserve"> M</w:t>
      </w:r>
      <w:r>
        <w:t>1</w:t>
      </w:r>
      <w:r>
        <w:rPr>
          <w:rFonts w:hint="eastAsia"/>
        </w:rPr>
        <w:t>、M2、M3全</w:t>
      </w:r>
      <w:r>
        <w:t>部</w:t>
      </w:r>
      <w:r>
        <w:rPr>
          <w:rFonts w:hint="eastAsia"/>
        </w:rPr>
        <w:t>停止</w:t>
      </w:r>
      <w:r>
        <w:t>，</w:t>
      </w:r>
      <w:r>
        <w:rPr>
          <w:rFonts w:hint="eastAsia"/>
        </w:rPr>
        <w:t>10秒后跳转至</w:t>
      </w:r>
      <w:r>
        <w:t>第</w:t>
      </w:r>
      <w:r>
        <w:rPr>
          <w:rFonts w:hint="eastAsia"/>
        </w:rPr>
        <w:t>1步</w:t>
      </w:r>
      <w:r>
        <w:t>重</w:t>
      </w:r>
      <w:r>
        <w:rPr>
          <w:rFonts w:hint="eastAsia"/>
        </w:rPr>
        <w:t>复执</w:t>
      </w:r>
      <w:r>
        <w:t>行</w:t>
      </w:r>
      <w:r>
        <w:rPr>
          <w:rFonts w:hint="eastAsia"/>
          <w:lang w:eastAsia="zh-CN"/>
        </w:rPr>
        <w:t>。</w:t>
      </w:r>
    </w:p>
    <w:p>
      <w:pPr>
        <w:pStyle w:val="2"/>
        <w:ind w:firstLine="640" w:firstLineChars="0"/>
      </w:pPr>
      <w:r>
        <w:rPr>
          <w:rFonts w:hint="eastAsia" w:hAnsi="宋体" w:eastAsia="仿宋_GB2312" w:cs="仿宋_GB2312"/>
          <w:color w:val="000000"/>
          <w:kern w:val="0"/>
          <w:sz w:val="32"/>
          <w:szCs w:val="32"/>
          <w:lang w:bidi="ar"/>
        </w:rPr>
        <w:t>任意</w:t>
      </w:r>
      <w:r>
        <w:rPr>
          <w:rFonts w:hAnsi="宋体" w:eastAsia="仿宋_GB2312" w:cs="仿宋_GB2312"/>
          <w:color w:val="000000"/>
          <w:kern w:val="0"/>
          <w:sz w:val="32"/>
          <w:szCs w:val="32"/>
          <w:lang w:bidi="ar"/>
        </w:rPr>
        <w:t>流程下</w:t>
      </w:r>
      <w:r>
        <w:rPr>
          <w:rFonts w:hint="eastAsia" w:hAnsi="宋体" w:eastAsia="仿宋_GB2312" w:cs="仿宋_GB2312"/>
          <w:color w:val="000000"/>
          <w:kern w:val="0"/>
          <w:sz w:val="32"/>
          <w:szCs w:val="32"/>
          <w:lang w:bidi="ar"/>
        </w:rPr>
        <w:t>按</w:t>
      </w:r>
      <w:r>
        <w:rPr>
          <w:rFonts w:hAnsi="宋体" w:eastAsia="仿宋_GB2312" w:cs="仿宋_GB2312"/>
          <w:color w:val="000000"/>
          <w:kern w:val="0"/>
          <w:sz w:val="32"/>
          <w:szCs w:val="32"/>
          <w:lang w:bidi="ar"/>
        </w:rPr>
        <w:t>下</w:t>
      </w:r>
      <w:r>
        <w:rPr>
          <w:rFonts w:hint="eastAsia" w:hAnsi="宋体" w:eastAsia="仿宋_GB2312" w:cs="仿宋_GB2312"/>
          <w:color w:val="000000"/>
          <w:kern w:val="0"/>
          <w:sz w:val="32"/>
          <w:szCs w:val="32"/>
          <w:lang w:bidi="ar"/>
        </w:rPr>
        <w:t>停止按钮或者切换模式开关</w:t>
      </w:r>
      <w:r>
        <w:rPr>
          <w:rFonts w:hAnsi="宋体" w:eastAsia="仿宋_GB2312" w:cs="仿宋_GB2312"/>
          <w:color w:val="000000"/>
          <w:kern w:val="0"/>
          <w:sz w:val="32"/>
          <w:szCs w:val="32"/>
          <w:lang w:bidi="ar"/>
        </w:rPr>
        <w:t>，设备</w:t>
      </w:r>
      <w:r>
        <w:rPr>
          <w:rFonts w:hint="eastAsia" w:hAnsi="宋体" w:eastAsia="仿宋_GB2312" w:cs="仿宋_GB2312"/>
          <w:color w:val="000000"/>
          <w:kern w:val="0"/>
          <w:sz w:val="32"/>
          <w:szCs w:val="32"/>
          <w:lang w:bidi="ar"/>
        </w:rPr>
        <w:t>停止运</w:t>
      </w:r>
      <w:r>
        <w:rPr>
          <w:rFonts w:hAnsi="宋体" w:eastAsia="仿宋_GB2312" w:cs="仿宋_GB2312"/>
          <w:color w:val="000000"/>
          <w:kern w:val="0"/>
          <w:sz w:val="32"/>
          <w:szCs w:val="32"/>
          <w:lang w:bidi="ar"/>
        </w:rPr>
        <w:t>行，所</w:t>
      </w:r>
      <w:r>
        <w:rPr>
          <w:rFonts w:hint="eastAsia" w:hAnsi="宋体" w:eastAsia="仿宋_GB2312" w:cs="仿宋_GB2312"/>
          <w:color w:val="000000"/>
          <w:kern w:val="0"/>
          <w:sz w:val="32"/>
          <w:szCs w:val="32"/>
          <w:lang w:bidi="ar"/>
        </w:rPr>
        <w:t>有输出</w:t>
      </w:r>
      <w:r>
        <w:rPr>
          <w:rFonts w:hAnsi="宋体" w:eastAsia="仿宋_GB2312" w:cs="仿宋_GB2312"/>
          <w:color w:val="000000"/>
          <w:kern w:val="0"/>
          <w:sz w:val="32"/>
          <w:szCs w:val="32"/>
          <w:lang w:bidi="ar"/>
        </w:rPr>
        <w:t>中</w:t>
      </w:r>
      <w:r>
        <w:rPr>
          <w:rFonts w:hint="eastAsia" w:hAnsi="宋体" w:eastAsia="仿宋_GB2312" w:cs="仿宋_GB2312"/>
          <w:color w:val="000000"/>
          <w:kern w:val="0"/>
          <w:sz w:val="32"/>
          <w:szCs w:val="32"/>
          <w:lang w:bidi="ar"/>
        </w:rPr>
        <w:t>止</w:t>
      </w:r>
      <w:r>
        <w:rPr>
          <w:rFonts w:hint="eastAsia" w:hAnsi="宋体" w:cs="仿宋_GB2312"/>
          <w:color w:val="000000"/>
          <w:kern w:val="0"/>
          <w:sz w:val="32"/>
          <w:szCs w:val="32"/>
          <w:lang w:eastAsia="zh-CN" w:bidi="ar"/>
        </w:rPr>
        <w:t>。</w:t>
      </w:r>
    </w:p>
    <w:sectPr>
      <w:footerReference r:id="rId5" w:type="default"/>
      <w:pgSz w:w="11906" w:h="16838"/>
      <w:pgMar w:top="2098" w:right="1474" w:bottom="1984" w:left="1587" w:header="851" w:footer="1531" w:gutter="0"/>
      <w:pgNumType w:fmt="decimal"/>
      <w:cols w:space="72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FC7EB7C-2008-4DA6-9A4B-923DA05AF5F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D42085B0-012D-49B6-8DF4-723AAA1DD393}"/>
  </w:font>
  <w:font w:name="仿宋_GB2312">
    <w:panose1 w:val="02010609030101010101"/>
    <w:charset w:val="86"/>
    <w:family w:val="auto"/>
    <w:pitch w:val="default"/>
    <w:sig w:usb0="00000001" w:usb1="080E0000" w:usb2="00000000" w:usb3="00000000" w:csb0="00040000" w:csb1="00000000"/>
    <w:embedRegular r:id="rId3" w:fontKey="{F722386F-7CC1-40FF-8552-E811BA244CF3}"/>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embedRegular r:id="rId4" w:fontKey="{FC90608E-3D73-4619-9037-A202A0E37B28}"/>
  </w:font>
  <w:font w:name="方正小标宋_GBK">
    <w:panose1 w:val="03000509000000000000"/>
    <w:charset w:val="86"/>
    <w:family w:val="auto"/>
    <w:pitch w:val="default"/>
    <w:sig w:usb0="00000001" w:usb1="080E0000" w:usb2="00000000" w:usb3="00000000" w:csb0="00040000" w:csb1="00000000"/>
    <w:embedRegular r:id="rId5" w:fontKey="{E0F87A54-48E0-4D5A-9D1A-ADAB51B8913A}"/>
  </w:font>
  <w:font w:name="仿宋">
    <w:panose1 w:val="02010609060101010101"/>
    <w:charset w:val="86"/>
    <w:family w:val="modern"/>
    <w:pitch w:val="default"/>
    <w:sig w:usb0="800002BF" w:usb1="38CF7CFA" w:usb2="00000016" w:usb3="00000000" w:csb0="00040001" w:csb1="00000000"/>
    <w:embedRegular r:id="rId6" w:fontKey="{13A0F8A6-0BEF-4F46-8B6B-C384D8AF37B3}"/>
  </w:font>
  <w:font w:name="Ebrima">
    <w:panose1 w:val="02000000000000000000"/>
    <w:charset w:val="00"/>
    <w:family w:val="auto"/>
    <w:pitch w:val="default"/>
    <w:sig w:usb0="A000505F" w:usb1="02000041" w:usb2="00000000" w:usb3="00000404" w:csb0="00000093" w:csb1="00000000"/>
    <w:embedRegular r:id="rId7" w:fontKey="{A36F864A-53AC-4DAB-A734-96714B152C27}"/>
  </w:font>
  <w:font w:name="___WRD_EMBED_SUB_45">
    <w:altName w:val="MV Boli"/>
    <w:panose1 w:val="02000503000000000000"/>
    <w:charset w:val="00"/>
    <w:family w:val="auto"/>
    <w:pitch w:val="default"/>
    <w:sig w:usb0="00000000" w:usb1="00000000"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hzD29rgEAAEsD&#10;AAAOAAAAAAAAAAEAIAAAAB4BAABkcnMvZTJvRG9jLnhtbFBLBQYAAAAABgAGAFkBAAA+BQAAAAA=&#10;">
              <v:fill on="f" focussize="0,0"/>
              <v:stroke on="f"/>
              <v:imagedata o:title=""/>
              <o:lock v:ext="edit" aspectratio="f"/>
              <v:textbox inset="0mm,0mm,0mm,0mm" style="mso-fit-shape-to-text:t;">
                <w:txbxContent>
                  <w:p>
                    <w:pPr>
                      <w:pStyle w:val="4"/>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0" w:leftChars="0" w:firstLine="0" w:firstLineChars="0"/>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6F44A7"/>
    <w:multiLevelType w:val="singleLevel"/>
    <w:tmpl w:val="386F44A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7130DC"/>
    <w:rsid w:val="01334C00"/>
    <w:rsid w:val="05224E91"/>
    <w:rsid w:val="07573BF0"/>
    <w:rsid w:val="0C023ED9"/>
    <w:rsid w:val="138B2719"/>
    <w:rsid w:val="1A117A54"/>
    <w:rsid w:val="27E16CF5"/>
    <w:rsid w:val="2BAD395E"/>
    <w:rsid w:val="2D4D2477"/>
    <w:rsid w:val="30C3663C"/>
    <w:rsid w:val="357D3F92"/>
    <w:rsid w:val="36BE2A81"/>
    <w:rsid w:val="3A8466E8"/>
    <w:rsid w:val="42D70F5A"/>
    <w:rsid w:val="47F948BD"/>
    <w:rsid w:val="4E7130DC"/>
    <w:rsid w:val="546C69D1"/>
    <w:rsid w:val="588F4693"/>
    <w:rsid w:val="5AF80325"/>
    <w:rsid w:val="5D5A5CDD"/>
    <w:rsid w:val="5F622BC6"/>
    <w:rsid w:val="71EB0420"/>
    <w:rsid w:val="72D355C9"/>
    <w:rsid w:val="73E97739"/>
    <w:rsid w:val="791B2521"/>
    <w:rsid w:val="7EFB2B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60" w:firstLineChars="200"/>
      <w:jc w:val="both"/>
    </w:pPr>
    <w:rPr>
      <w:rFonts w:ascii="Calibri" w:hAnsi="Calibri" w:eastAsia="仿宋_GB2312" w:cs="Times New Roman"/>
      <w:kern w:val="2"/>
      <w:sz w:val="32"/>
      <w:szCs w:val="24"/>
      <w:lang w:val="en-US" w:eastAsia="zh-CN" w:bidi="ar-SA"/>
    </w:rPr>
  </w:style>
  <w:style w:type="paragraph" w:styleId="5">
    <w:name w:val="heading 1"/>
    <w:basedOn w:val="1"/>
    <w:next w:val="1"/>
    <w:qFormat/>
    <w:uiPriority w:val="0"/>
    <w:pPr>
      <w:spacing w:before="0" w:beforeAutospacing="0" w:after="0" w:afterAutospacing="0"/>
      <w:ind w:firstLine="860" w:firstLineChars="200"/>
      <w:jc w:val="left"/>
      <w:outlineLvl w:val="0"/>
    </w:pPr>
    <w:rPr>
      <w:rFonts w:hint="eastAsia" w:ascii="宋体" w:hAnsi="宋体" w:eastAsia="黑体" w:cs="宋体"/>
      <w:bCs/>
      <w:kern w:val="44"/>
      <w:szCs w:val="48"/>
      <w:lang w:bidi="ar"/>
    </w:rPr>
  </w:style>
  <w:style w:type="paragraph" w:styleId="6">
    <w:name w:val="heading 2"/>
    <w:basedOn w:val="1"/>
    <w:next w:val="1"/>
    <w:semiHidden/>
    <w:unhideWhenUsed/>
    <w:qFormat/>
    <w:uiPriority w:val="0"/>
    <w:pPr>
      <w:keepNext/>
      <w:keepLines/>
      <w:spacing w:beforeLines="0" w:beforeAutospacing="0" w:afterLines="0" w:afterAutospacing="0" w:line="560" w:lineRule="exact"/>
      <w:outlineLvl w:val="1"/>
    </w:pPr>
    <w:rPr>
      <w:rFonts w:ascii="Arial" w:hAnsi="Arial" w:eastAsia="楷体_GB2312"/>
    </w:rPr>
  </w:style>
  <w:style w:type="paragraph" w:styleId="7">
    <w:name w:val="heading 3"/>
    <w:basedOn w:val="1"/>
    <w:next w:val="1"/>
    <w:semiHidden/>
    <w:unhideWhenUsed/>
    <w:qFormat/>
    <w:uiPriority w:val="0"/>
    <w:pPr>
      <w:keepNext/>
      <w:keepLines/>
      <w:spacing w:beforeLines="0" w:beforeAutospacing="0" w:afterLines="0" w:afterAutospacing="0" w:line="560" w:lineRule="exact"/>
      <w:outlineLvl w:val="2"/>
    </w:pPr>
    <w:rPr>
      <w:b/>
    </w:rPr>
  </w:style>
  <w:style w:type="character" w:default="1" w:styleId="11">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qFormat/>
    <w:uiPriority w:val="0"/>
    <w:pPr>
      <w:ind w:firstLine="860" w:firstLineChars="200"/>
    </w:pPr>
  </w:style>
  <w:style w:type="paragraph" w:styleId="3">
    <w:name w:val="Body Text"/>
    <w:basedOn w:val="1"/>
    <w:next w:val="4"/>
    <w:qFormat/>
    <w:uiPriority w:val="0"/>
    <w:pPr>
      <w:spacing w:after="120" w:afterLines="0" w:afterAutospacing="0"/>
    </w:pPr>
  </w:style>
  <w:style w:type="paragraph" w:styleId="4">
    <w:name w:val="footer"/>
    <w:basedOn w:val="1"/>
    <w:link w:val="14"/>
    <w:qFormat/>
    <w:uiPriority w:val="0"/>
    <w:pPr>
      <w:tabs>
        <w:tab w:val="center" w:pos="4153"/>
        <w:tab w:val="right" w:pos="8306"/>
      </w:tabs>
      <w:snapToGrid w:val="0"/>
      <w:jc w:val="left"/>
    </w:pPr>
    <w:rPr>
      <w:sz w:val="24"/>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rPr>
      <w:rFonts w:eastAsia="宋体"/>
      <w:b/>
      <w:sz w:val="30"/>
    </w:rPr>
  </w:style>
  <w:style w:type="paragraph" w:styleId="10">
    <w:name w:val="toc 2"/>
    <w:basedOn w:val="1"/>
    <w:next w:val="1"/>
    <w:qFormat/>
    <w:uiPriority w:val="0"/>
    <w:pPr>
      <w:ind w:left="420" w:leftChars="200"/>
    </w:pPr>
    <w:rPr>
      <w:rFonts w:eastAsia="宋体"/>
      <w:b/>
      <w:sz w:val="30"/>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4">
    <w:name w:val="页脚 Char"/>
    <w:basedOn w:val="11"/>
    <w:link w:val="4"/>
    <w:qFormat/>
    <w:uiPriority w:val="99"/>
    <w:rPr>
      <w:rFonts w:ascii="Calibri" w:hAnsi="Calibri" w:eastAsia="仿宋_GB2312"/>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4353</Words>
  <Characters>4494</Characters>
  <Lines>0</Lines>
  <Paragraphs>0</Paragraphs>
  <TotalTime>55</TotalTime>
  <ScaleCrop>false</ScaleCrop>
  <LinksUpToDate>false</LinksUpToDate>
  <CharactersWithSpaces>4543</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2026-07-10T06:00:00Z</dcterms:created>
  <dc:creator>WPS_1744681792</dc:creator>
  <cp:lastModifiedBy>Administrator</cp:lastModifiedBy>
  <cp:lastPrinted>2026-08-10T07:10:00Z</cp:lastPrinted>
  <dcterms:modified xsi:type="dcterms:W3CDTF">2026-08-12T02:21:58Z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46044D4443CA41B0A1986B19BEA4DCEA_13</vt:lpwstr>
  </property>
  <property fmtid="{D5CDD505-2E9C-101B-9397-08002B2CF9AE}" pid="4" name="KSOTemplateDocerSaveRecord">
    <vt:lpwstr>eyJoZGlkIjoiZTUzNGVhYTAxMjc5YzZmZTAzYmRiMjVlNTc1NWM3NGQiLCJ1c2VySWQiOiIxMTI2ODQ5OTk4In0=</vt:lpwstr>
  </property>
</Properties>
</file>