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0" w:type="auto"/>
        <w:jc w:val="center"/>
        <w:tblBorders>
          <w:top w:val="none" w:color="auto" w:sz="0" w:space="0"/>
          <w:left w:val="none" w:color="auto" w:sz="0" w:space="0"/>
          <w:bottom w:val="thinThickMediumGap" w:color="FF0000" w:sz="24" w:space="0"/>
          <w:right w:val="none" w:color="auto" w:sz="0" w:space="0"/>
          <w:insideH w:val="thinThickMediumGap" w:color="FF0000" w:sz="24" w:space="0"/>
          <w:insideV w:val="thinThickMediumGap" w:color="FF0000" w:sz="2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9"/>
      </w:tblGrid>
      <w:tr w14:paraId="7CBBD860">
        <w:tblPrEx>
          <w:tblBorders>
            <w:top w:val="none" w:color="auto" w:sz="0" w:space="0"/>
            <w:left w:val="none" w:color="auto" w:sz="0" w:space="0"/>
            <w:bottom w:val="thinThickMediumGap" w:color="FF0000" w:sz="24" w:space="0"/>
            <w:right w:val="none" w:color="auto" w:sz="0" w:space="0"/>
            <w:insideH w:val="thinThickMediumGap" w:color="FF0000" w:sz="24" w:space="0"/>
            <w:insideV w:val="thinThickMediumGap" w:color="FF0000" w:sz="2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9639" w:type="dxa"/>
            <w:tcMar>
              <w:left w:w="0" w:type="dxa"/>
              <w:right w:w="0" w:type="dxa"/>
            </w:tcMar>
          </w:tcPr>
          <w:p w14:paraId="120CC957">
            <w:pPr>
              <w:pStyle w:val="3"/>
              <w:rPr>
                <w:rFonts w:ascii="方正小标宋_GBK" w:eastAsia="方正小标宋_GBK"/>
                <w:color w:val="FF0000"/>
                <w:sz w:val="66"/>
                <w:szCs w:val="66"/>
              </w:rPr>
            </w:pPr>
            <w:r>
              <w:rPr>
                <w:rFonts w:hint="eastAsia" w:ascii="方正小标宋_GBK" w:hAnsi="文星标宋" w:eastAsia="方正小标宋_GBK"/>
                <w:color w:val="FF0000"/>
                <w:w w:val="88"/>
                <w:position w:val="6"/>
                <w:sz w:val="80"/>
                <w:szCs w:val="80"/>
              </w:rPr>
              <w:t>青岛市人力资源和社会保障局</w:t>
            </w:r>
          </w:p>
        </w:tc>
      </w:tr>
    </w:tbl>
    <w:p w14:paraId="3068DA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25837D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关于开展2026年度青岛市技师工作站</w:t>
      </w:r>
    </w:p>
    <w:p w14:paraId="409F36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申报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认定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工作的通知</w:t>
      </w:r>
    </w:p>
    <w:p w14:paraId="5F610E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</w:rPr>
      </w:pPr>
      <w:r>
        <w:rPr>
          <w:rFonts w:hint="eastAsia"/>
        </w:rPr>
        <w:t xml:space="preserve"> </w:t>
      </w:r>
    </w:p>
    <w:p w14:paraId="107DDB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各区（市）人力资源社会保障局，市直各行业主管部门，各有关企业、技工（职业）院校：</w:t>
      </w:r>
    </w:p>
    <w:p w14:paraId="510F6C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深入贯彻落实《青岛市技师工作站管理办法（暂行）》，充分发挥技师工作站在技术革新、技艺传承、技能培训、技术攻关载体作用，聚力服务我市“10+1”创新型产业体系建设，加快集聚培育高素质高技能人才，现就组织开展2026年度青岛市技师工作站申报认定工作有关事项通知如下：</w:t>
      </w:r>
    </w:p>
    <w:p w14:paraId="0178D8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一、申报方向</w:t>
      </w:r>
    </w:p>
    <w:p w14:paraId="333C6E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申报工作紧紧围绕实体经济，重点面向高端装备、先进制造、新一代信息技术、现代服务业等我市重点产业链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，聚焦我市“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10+1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创新型产业体系主攻方向，</w:t>
      </w:r>
      <w:r>
        <w:rPr>
          <w:rFonts w:hint="eastAsia" w:ascii="仿宋_GB2312" w:hAnsi="仿宋_GB2312" w:eastAsia="仿宋_GB2312" w:cs="仿宋_GB2312"/>
          <w:sz w:val="32"/>
          <w:szCs w:val="32"/>
        </w:rPr>
        <w:t>兼顾传统工艺、非物质文化遗产技艺传承。坚持行业、地域合理布局，优先支持实施企业自主评价、推行企业“新八级工”制度效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果</w:t>
      </w:r>
      <w:r>
        <w:rPr>
          <w:rFonts w:hint="eastAsia" w:ascii="仿宋_GB2312" w:hAnsi="仿宋_GB2312" w:eastAsia="仿宋_GB2312" w:cs="仿宋_GB2312"/>
          <w:sz w:val="32"/>
          <w:szCs w:val="32"/>
        </w:rPr>
        <w:t>突出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，职业技能大赛成绩显著</w:t>
      </w:r>
      <w:r>
        <w:rPr>
          <w:rFonts w:hint="eastAsia" w:ascii="仿宋_GB2312" w:hAnsi="仿宋_GB2312" w:eastAsia="仿宋_GB2312" w:cs="仿宋_GB2312"/>
          <w:sz w:val="32"/>
          <w:szCs w:val="32"/>
        </w:rPr>
        <w:t>单位申报。</w:t>
      </w:r>
    </w:p>
    <w:p w14:paraId="3AA059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二、申报条件</w:t>
      </w:r>
    </w:p>
    <w:tbl>
      <w:tblPr>
        <w:tblStyle w:val="6"/>
        <w:tblpPr w:leftFromText="180" w:rightFromText="180" w:vertAnchor="text" w:horzAnchor="page" w:tblpX="1181" w:tblpY="855"/>
        <w:tblOverlap w:val="never"/>
        <w:tblW w:w="0" w:type="auto"/>
        <w:tblInd w:w="0" w:type="dxa"/>
        <w:tblBorders>
          <w:top w:val="thickThinMediumGap" w:color="FF0000" w:sz="24" w:space="0"/>
          <w:left w:val="none" w:color="auto" w:sz="0" w:space="0"/>
          <w:bottom w:val="none" w:color="auto" w:sz="0" w:space="0"/>
          <w:right w:val="none" w:color="auto" w:sz="0" w:space="0"/>
          <w:insideH w:val="thickThinMediumGap" w:color="FF0000" w:sz="24" w:space="0"/>
          <w:insideV w:val="thickThinMediumGap" w:color="FF0000" w:sz="2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9"/>
      </w:tblGrid>
      <w:tr w14:paraId="3F7D24FA">
        <w:tblPrEx>
          <w:tblBorders>
            <w:top w:val="thickThinMediumGap" w:color="FF0000" w:sz="24" w:space="0"/>
            <w:left w:val="none" w:color="auto" w:sz="0" w:space="0"/>
            <w:bottom w:val="none" w:color="auto" w:sz="0" w:space="0"/>
            <w:right w:val="none" w:color="auto" w:sz="0" w:space="0"/>
            <w:insideH w:val="thickThinMediumGap" w:color="FF0000" w:sz="24" w:space="0"/>
            <w:insideV w:val="thickThinMediumGap" w:color="FF0000" w:sz="2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exact"/>
        </w:trPr>
        <w:tc>
          <w:tcPr>
            <w:tcW w:w="9639" w:type="dxa"/>
          </w:tcPr>
          <w:p w14:paraId="0C7EF2B2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textAlignment w:val="auto"/>
            </w:pPr>
            <w: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margin">
                        <wp:align>outside</wp:align>
                      </wp:positionH>
                      <wp:positionV relativeFrom="paragraph">
                        <wp:posOffset>0</wp:posOffset>
                      </wp:positionV>
                      <wp:extent cx="114935" cy="131445"/>
                      <wp:effectExtent l="0" t="0" r="0" b="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935" cy="1314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6DE9FD69">
                                  <w:pPr>
                                    <w:snapToGrid w:val="0"/>
                                    <w:rPr>
                                      <w:sz w:val="18"/>
                                    </w:rPr>
                                  </w:pPr>
                                </w:p>
                              </w:txbxContent>
                            </wps:txbx>
                            <wps:bodyPr wrap="none" lIns="0" tIns="0" rIns="0" bIns="0" upright="1"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top:0pt;height:10.35pt;width:9.0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EPlfknQAAAAAwEAAA8AAAAAAAAAAQAgAAAAIgAAAGRycy9kb3du&#10;cmV2LnhtbFBLAQIUABQAAAAIAIdO4kBR10KNzgEAAJcDAAAOAAAAAAAAAAEAIAAAAB8BAABkcnMv&#10;ZTJvRG9jLnhtbFBLBQYAAAAABgAGAFkBAABfBQAAAAA=&#10;">
                      <v:fill on="f" focussize="0,0"/>
                      <v:stroke on="f"/>
                      <v:imagedata o:title=""/>
                      <o:lock v:ext="edit" aspectratio="f"/>
                      <v:textbox inset="0mm,0mm,0mm,0mm" style="mso-fit-shape-to-text:t;">
                        <w:txbxContent>
                          <w:p w14:paraId="6DE9FD69">
                            <w:pPr>
                              <w:snapToGrid w:val="0"/>
                              <w:rPr>
                                <w:sz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2210EB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严格按照《青岛市技师工作站管理办法（暂行）》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青人社</w:t>
      </w:r>
    </w:p>
    <w:p w14:paraId="74857E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字〔2025〕105号）“</w:t>
      </w:r>
      <w:r>
        <w:rPr>
          <w:rFonts w:hint="eastAsia" w:ascii="仿宋_GB2312" w:hAnsi="仿宋_GB2312" w:eastAsia="仿宋_GB2312" w:cs="仿宋_GB2312"/>
          <w:sz w:val="32"/>
          <w:szCs w:val="32"/>
        </w:rPr>
        <w:t>第三章设立</w:t>
      </w:r>
      <w:r>
        <w:rPr>
          <w:rFonts w:hint="eastAsia" w:ascii="仿宋_GB2312" w:hAnsi="仿宋_GB2312" w:eastAsia="仿宋_GB2312" w:cs="仿宋_GB2312"/>
          <w:sz w:val="32"/>
          <w:szCs w:val="32"/>
        </w:rPr>
        <w:t>和入站人员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相关规定执行。从事传统工艺、非遗传承的技能人才，可参照条件实行单独申报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入站人员聘期两年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企业技师由单位自主遴选聘任后向技师工作总站备案；院校工作站技师由技师工作总站高技能人才库推荐，双向协商签订聘任协议后备案。</w:t>
      </w:r>
    </w:p>
    <w:p w14:paraId="7068D5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三、申报材料</w:t>
      </w:r>
    </w:p>
    <w:p w14:paraId="27CF9A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申报单位须完整提交以下纸质材料（一式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份，A4简装装订，加盖单位公章），同时报送全套PDF电子版：</w:t>
      </w:r>
    </w:p>
    <w:p w14:paraId="08E5AC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1.《青岛市技师工作站申报表》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（附件1）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612526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2.申报报告。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申报技能大师工作站职业（工种）、技能大师工作站成立的必要性和现有优势、技能大师简介、技能大师工作站建设目标及建设工作方案等（以上内容需全部包含）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</w:p>
    <w:p w14:paraId="113F58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申报《青岛市技师工作站建设项目简明登记表》</w:t>
      </w: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2，报送word版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 w14:paraId="25D9BE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.单位情况说明。包括本单位高技能人才培养制度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企业需提供职工教育经费用于高技能人才培养交流支出占比不低于50%相关佐证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场所、设备、经费保障情况说明；</w:t>
      </w:r>
    </w:p>
    <w:p w14:paraId="6A2EC2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.法人营业执照或者机构设立批复文件复印件；</w:t>
      </w:r>
    </w:p>
    <w:p w14:paraId="6E1908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.领办人及入站高技能领军人才身份证、职业技能等级证书、各类荣誉证书、业绩成果证明复印件；</w:t>
      </w:r>
    </w:p>
    <w:p w14:paraId="175DB6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.材料真实性承诺书。</w:t>
      </w:r>
    </w:p>
    <w:p w14:paraId="6D854D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四、工作程序</w:t>
      </w:r>
    </w:p>
    <w:p w14:paraId="54955B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1.单位自主申报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符合条件企事业单位将申报材料报送青岛市技师工作总站（青岛市高级专家协会技能分会）。各区市人社部门、行业主管部门做好政策宣传、业务指导。</w:t>
      </w:r>
    </w:p>
    <w:p w14:paraId="63A85A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2.评审评估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技师工作总站组织专家开展材料评审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必要时开展现场实地核查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技工院校申报项目同步开展技师对接评估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形成候选建议名单。</w:t>
      </w:r>
    </w:p>
    <w:p w14:paraId="01EC86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3.认定公布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市人力资源社会保障局综合研究确定2026年度青岛市技师工作站名单，对外予以公布。</w:t>
      </w:r>
    </w:p>
    <w:p w14:paraId="4D919A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五、工作要求</w:t>
      </w:r>
    </w:p>
    <w:p w14:paraId="36BCC3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聚焦产业需求。鼓励围绕我市“10+1”创新型产业体系技术难题、技艺传承、师徒培养谋划工作站任务，提前拟定年度工作计划、内部管理制度。认定通过后20个工作日内须将内部管理制度报送技师工作总站备案。</w:t>
      </w:r>
    </w:p>
    <w:p w14:paraId="09E61F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严格材料审核。各申报单位对申报资料真实性、完整性负主体责任，严禁弄虚作假。一经查实，取消申报资格，并按管理办法相关规定处理。</w:t>
      </w:r>
    </w:p>
    <w:p w14:paraId="3DCE37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</w:t>
      </w:r>
      <w:r>
        <w:rPr>
          <w:rFonts w:hint="eastAsia" w:ascii="仿宋_GB2312" w:hAnsi="仿宋_GB2312" w:eastAsia="仿宋_GB2312" w:cs="仿宋_GB2312"/>
          <w:sz w:val="32"/>
          <w:szCs w:val="32"/>
        </w:rPr>
        <w:t>强化质量导向。坚持宁缺毋滥，把人才实力、项目任务、保障条件作为评审核心标尺，杜绝重牌子、轻运行。已认定青岛市技师工作站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不得重复申报。</w:t>
      </w:r>
    </w:p>
    <w:p w14:paraId="057635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六、时间安排与报送方式</w:t>
      </w:r>
    </w:p>
    <w:p w14:paraId="03F86DF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请各申报单位于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17</w:t>
      </w:r>
      <w:r>
        <w:rPr>
          <w:rFonts w:hint="eastAsia" w:ascii="仿宋_GB2312" w:hAnsi="仿宋_GB2312" w:eastAsia="仿宋_GB2312" w:cs="仿宋_GB2312"/>
          <w:sz w:val="32"/>
          <w:szCs w:val="32"/>
        </w:rPr>
        <w:t>日前将纸质申报材料及电子版报送至青岛市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人力资源和社会保障局职业能力建设处</w:t>
      </w:r>
      <w:r>
        <w:rPr>
          <w:rFonts w:hint="eastAsia" w:ascii="仿宋_GB2312" w:hAnsi="仿宋_GB2312" w:eastAsia="仿宋_GB2312" w:cs="仿宋_GB2312"/>
          <w:sz w:val="32"/>
          <w:szCs w:val="32"/>
        </w:rPr>
        <w:t>。逾期不予受理。</w:t>
      </w:r>
    </w:p>
    <w:p w14:paraId="694782A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联系人：陈巍</w:t>
      </w:r>
    </w:p>
    <w:p w14:paraId="7AE0C83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0"/>
        <w:jc w:val="left"/>
        <w:textAlignment w:val="auto"/>
        <w:rPr>
          <w:rFonts w:hint="default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联系电话：85912319</w:t>
      </w:r>
    </w:p>
    <w:p w14:paraId="0F6AB72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523" w:leftChars="294" w:hanging="918" w:hangingChars="3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电子邮箱：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fldChar w:fldCharType="begin"/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instrText xml:space="preserve"> HYPERLINK "mailto:qdgjnrc@qd.shandong.cn" </w:instrTex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fldChar w:fldCharType="separate"/>
      </w:r>
      <w:r>
        <w:rPr>
          <w:rStyle w:val="9"/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qdgjnrc@qd.shandong.cn</w:t>
      </w: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fldChar w:fldCharType="end"/>
      </w:r>
    </w:p>
    <w:p w14:paraId="7E974B3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523" w:leftChars="294" w:hanging="918" w:hangingChars="300"/>
        <w:jc w:val="left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  <w:t>办公地址：青岛市市南区闽江路7号市政府二期 1705室</w:t>
      </w:r>
    </w:p>
    <w:p w14:paraId="7AFF08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AA653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3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《青岛市技师工作站申报表》</w:t>
      </w:r>
    </w:p>
    <w:p w14:paraId="6CD4A61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580" w:firstLineChars="5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《青岛市技师工作站建设项目简明登记表》</w:t>
      </w:r>
    </w:p>
    <w:p w14:paraId="345410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580" w:firstLineChars="5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 填报承诺书</w:t>
      </w:r>
    </w:p>
    <w:p w14:paraId="71068057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580" w:firstLineChars="5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</w:p>
    <w:p w14:paraId="2128D5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792" w:firstLineChars="1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青岛市人力资源和社会保障局</w:t>
      </w:r>
    </w:p>
    <w:p w14:paraId="5452B7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74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7EC40B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4BDEB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AD1B6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EEB51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A6BEC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73909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03D5E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86284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B9791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DFB1A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0AC33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40C82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CEAEC13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560" w:lineRule="exact"/>
        <w:ind w:right="0" w:rightChars="0"/>
        <w:outlineLvl w:val="9"/>
        <w:rPr>
          <w:rFonts w:hint="eastAsia" w:ascii="黑体" w:hAnsi="黑体" w:eastAsia="黑体" w:cs="宋体"/>
          <w:color w:val="000000"/>
          <w:kern w:val="0"/>
          <w:sz w:val="32"/>
          <w:szCs w:val="32"/>
        </w:rPr>
      </w:pPr>
    </w:p>
    <w:p w14:paraId="4F164727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560" w:lineRule="exact"/>
        <w:ind w:right="0" w:rightChars="0"/>
        <w:outlineLvl w:val="9"/>
        <w:rPr>
          <w:rFonts w:hint="eastAsia" w:ascii="黑体" w:hAnsi="黑体" w:eastAsia="黑体" w:cs="宋体"/>
          <w:color w:val="000000"/>
          <w:kern w:val="0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附件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val="en-US" w:eastAsia="zh-CN"/>
        </w:rPr>
        <w:t>1</w:t>
      </w:r>
    </w:p>
    <w:p w14:paraId="6C3F19D8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560" w:lineRule="exact"/>
        <w:ind w:right="0" w:rightChars="0"/>
        <w:jc w:val="center"/>
        <w:outlineLvl w:val="9"/>
        <w:rPr>
          <w:rFonts w:ascii="Times New Roman" w:hAnsi="Times New Roman"/>
          <w:color w:val="000000"/>
          <w:kern w:val="0"/>
          <w:sz w:val="32"/>
          <w:szCs w:val="32"/>
        </w:rPr>
      </w:pPr>
      <w:r>
        <w:rPr>
          <w:rFonts w:ascii="Times New Roman" w:hAnsi="Times New Roman"/>
          <w:color w:val="000000"/>
          <w:kern w:val="0"/>
          <w:sz w:val="32"/>
          <w:szCs w:val="32"/>
        </w:rPr>
        <w:t xml:space="preserve">  </w:t>
      </w:r>
    </w:p>
    <w:p w14:paraId="650C91EA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560" w:lineRule="exact"/>
        <w:ind w:right="0" w:rightChars="0"/>
        <w:jc w:val="center"/>
        <w:outlineLvl w:val="9"/>
        <w:rPr>
          <w:rFonts w:ascii="Times New Roman" w:hAnsi="Times New Roman"/>
          <w:color w:val="000000"/>
          <w:kern w:val="0"/>
          <w:sz w:val="32"/>
          <w:szCs w:val="32"/>
        </w:rPr>
      </w:pPr>
    </w:p>
    <w:p w14:paraId="6A55C1EF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560" w:lineRule="exact"/>
        <w:ind w:right="0" w:rightChars="0"/>
        <w:jc w:val="center"/>
        <w:outlineLvl w:val="9"/>
        <w:rPr>
          <w:rFonts w:ascii="Times New Roman" w:hAnsi="Times New Roman"/>
          <w:color w:val="000000"/>
          <w:kern w:val="0"/>
          <w:sz w:val="32"/>
          <w:szCs w:val="32"/>
        </w:rPr>
      </w:pPr>
    </w:p>
    <w:p w14:paraId="78BB0EF5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560" w:lineRule="exact"/>
        <w:ind w:right="0" w:rightChars="0"/>
        <w:jc w:val="center"/>
        <w:outlineLvl w:val="9"/>
        <w:rPr>
          <w:rFonts w:ascii="方正小标宋简体" w:hAnsi="Times New Roman" w:eastAsia="方正小标宋简体"/>
          <w:color w:val="000000"/>
          <w:kern w:val="0"/>
          <w:sz w:val="48"/>
          <w:szCs w:val="48"/>
        </w:rPr>
      </w:pPr>
      <w:r>
        <w:rPr>
          <w:rFonts w:hint="eastAsia" w:ascii="方正小标宋简体" w:hAnsi="宋体" w:eastAsia="方正小标宋简体"/>
          <w:bCs/>
          <w:color w:val="000000"/>
          <w:kern w:val="0"/>
          <w:sz w:val="48"/>
          <w:szCs w:val="48"/>
          <w:lang w:eastAsia="zh-CN"/>
        </w:rPr>
        <w:t>青岛市技师</w:t>
      </w:r>
      <w:r>
        <w:rPr>
          <w:rFonts w:hint="eastAsia" w:ascii="方正小标宋简体" w:hAnsi="宋体" w:eastAsia="方正小标宋简体"/>
          <w:bCs/>
          <w:color w:val="000000"/>
          <w:kern w:val="0"/>
          <w:sz w:val="48"/>
          <w:szCs w:val="48"/>
        </w:rPr>
        <w:t>工作站申报表</w:t>
      </w:r>
    </w:p>
    <w:p w14:paraId="1C472FBD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560" w:lineRule="exact"/>
        <w:ind w:right="0" w:rightChars="0"/>
        <w:outlineLvl w:val="9"/>
        <w:rPr>
          <w:rFonts w:ascii="Times New Roman" w:hAnsi="Times New Roman"/>
          <w:color w:val="000000"/>
          <w:kern w:val="0"/>
          <w:sz w:val="32"/>
          <w:szCs w:val="32"/>
        </w:rPr>
      </w:pPr>
      <w:r>
        <w:rPr>
          <w:rFonts w:ascii="Times New Roman" w:hAnsi="Times New Roman"/>
          <w:color w:val="000000"/>
          <w:kern w:val="0"/>
          <w:sz w:val="32"/>
          <w:szCs w:val="32"/>
        </w:rPr>
        <w:t xml:space="preserve"> </w:t>
      </w:r>
    </w:p>
    <w:p w14:paraId="73B33F27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560" w:lineRule="exact"/>
        <w:ind w:right="0" w:rightChars="0"/>
        <w:outlineLvl w:val="9"/>
        <w:rPr>
          <w:rFonts w:ascii="Times New Roman" w:hAnsi="Times New Roman"/>
          <w:color w:val="000000"/>
          <w:kern w:val="0"/>
          <w:sz w:val="32"/>
          <w:szCs w:val="32"/>
        </w:rPr>
      </w:pPr>
      <w:r>
        <w:rPr>
          <w:rFonts w:ascii="Times New Roman" w:hAnsi="Times New Roman"/>
          <w:color w:val="000000"/>
          <w:kern w:val="0"/>
          <w:sz w:val="32"/>
          <w:szCs w:val="32"/>
        </w:rPr>
        <w:t xml:space="preserve"> </w:t>
      </w:r>
    </w:p>
    <w:p w14:paraId="19100C74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560" w:lineRule="exact"/>
        <w:ind w:right="0" w:rightChars="0"/>
        <w:outlineLvl w:val="9"/>
        <w:rPr>
          <w:rFonts w:ascii="Times New Roman" w:hAnsi="Times New Roman"/>
          <w:color w:val="000000"/>
          <w:kern w:val="0"/>
          <w:sz w:val="32"/>
          <w:szCs w:val="32"/>
        </w:rPr>
      </w:pPr>
      <w:r>
        <w:rPr>
          <w:rFonts w:ascii="Times New Roman" w:hAnsi="Times New Roman"/>
          <w:color w:val="000000"/>
          <w:kern w:val="0"/>
          <w:sz w:val="32"/>
          <w:szCs w:val="32"/>
        </w:rPr>
        <w:t xml:space="preserve"> </w:t>
      </w:r>
    </w:p>
    <w:p w14:paraId="204C93AE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560" w:lineRule="exact"/>
        <w:ind w:right="0" w:rightChars="0"/>
        <w:outlineLvl w:val="9"/>
        <w:rPr>
          <w:rFonts w:ascii="Times New Roman" w:hAnsi="Times New Roman"/>
          <w:color w:val="000000"/>
          <w:kern w:val="0"/>
          <w:sz w:val="32"/>
          <w:szCs w:val="32"/>
        </w:rPr>
      </w:pPr>
      <w:r>
        <w:rPr>
          <w:rFonts w:ascii="Times New Roman" w:hAnsi="Times New Roman"/>
          <w:color w:val="000000"/>
          <w:kern w:val="0"/>
          <w:sz w:val="32"/>
          <w:szCs w:val="32"/>
        </w:rPr>
        <w:t xml:space="preserve"> </w:t>
      </w:r>
    </w:p>
    <w:p w14:paraId="54BB6E02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560" w:lineRule="exact"/>
        <w:ind w:right="0" w:rightChars="0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</w:p>
    <w:p w14:paraId="640F8302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after="217" w:afterLines="50" w:line="560" w:lineRule="exact"/>
        <w:ind w:right="0" w:rightChars="0" w:firstLine="1416" w:firstLineChars="448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申报单位：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  <w:t xml:space="preserve">                            </w:t>
      </w:r>
    </w:p>
    <w:p w14:paraId="6A169070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after="217" w:afterLines="50" w:line="560" w:lineRule="exact"/>
        <w:ind w:right="0" w:rightChars="0" w:firstLine="1416" w:firstLineChars="448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工作站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职业（工种）：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  <w:t xml:space="preserve">                  </w:t>
      </w:r>
    </w:p>
    <w:p w14:paraId="6817C676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after="217" w:afterLines="50" w:line="560" w:lineRule="exact"/>
        <w:ind w:right="0" w:rightChars="0" w:firstLine="1416" w:firstLineChars="448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领办人姓名：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  <w:t xml:space="preserve">                          </w:t>
      </w:r>
    </w:p>
    <w:p w14:paraId="664E65A0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after="217" w:afterLines="50" w:line="560" w:lineRule="exact"/>
        <w:ind w:right="0" w:rightChars="0" w:firstLine="1416" w:firstLineChars="448"/>
        <w:outlineLvl w:val="9"/>
        <w:rPr>
          <w:rFonts w:ascii="仿宋" w:hAnsi="仿宋" w:eastAsia="仿宋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填报时间：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/>
          <w:color w:val="000000"/>
          <w:kern w:val="0"/>
          <w:sz w:val="32"/>
          <w:szCs w:val="32"/>
          <w:u w:val="single"/>
        </w:rPr>
        <w:t xml:space="preserve">                          </w:t>
      </w:r>
    </w:p>
    <w:p w14:paraId="67FBA9A4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560" w:lineRule="exact"/>
        <w:ind w:right="0" w:rightChars="0"/>
        <w:jc w:val="center"/>
        <w:outlineLvl w:val="9"/>
        <w:rPr>
          <w:rFonts w:ascii="Times New Roman" w:hAnsi="Times New Roman"/>
          <w:color w:val="000000"/>
          <w:kern w:val="0"/>
          <w:sz w:val="32"/>
          <w:szCs w:val="32"/>
        </w:rPr>
      </w:pPr>
      <w:r>
        <w:rPr>
          <w:rFonts w:ascii="Times New Roman" w:hAnsi="Times New Roman"/>
          <w:color w:val="000000"/>
          <w:kern w:val="0"/>
          <w:sz w:val="32"/>
          <w:szCs w:val="32"/>
        </w:rPr>
        <w:t xml:space="preserve"> </w:t>
      </w:r>
    </w:p>
    <w:p w14:paraId="46B4F489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560" w:lineRule="exact"/>
        <w:ind w:right="0" w:rightChars="0"/>
        <w:jc w:val="center"/>
        <w:outlineLvl w:val="9"/>
        <w:rPr>
          <w:rFonts w:ascii="Times New Roman" w:hAnsi="Times New Roman"/>
          <w:color w:val="000000"/>
          <w:kern w:val="0"/>
          <w:sz w:val="32"/>
          <w:szCs w:val="32"/>
        </w:rPr>
      </w:pPr>
      <w:r>
        <w:rPr>
          <w:rFonts w:ascii="Times New Roman" w:hAnsi="Times New Roman"/>
          <w:color w:val="000000"/>
          <w:kern w:val="0"/>
          <w:sz w:val="32"/>
          <w:szCs w:val="32"/>
        </w:rPr>
        <w:t xml:space="preserve"> </w:t>
      </w:r>
    </w:p>
    <w:p w14:paraId="3549DCBD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560" w:lineRule="exact"/>
        <w:ind w:right="0" w:rightChars="0"/>
        <w:jc w:val="center"/>
        <w:outlineLvl w:val="9"/>
        <w:rPr>
          <w:rFonts w:hint="eastAsia" w:ascii="黑体" w:hAnsi="Times New Roman" w:eastAsia="黑体"/>
          <w:color w:val="000000"/>
          <w:kern w:val="0"/>
          <w:sz w:val="32"/>
          <w:szCs w:val="32"/>
          <w:lang w:eastAsia="zh-CN"/>
        </w:rPr>
      </w:pPr>
      <w:r>
        <w:rPr>
          <w:rFonts w:hint="eastAsia" w:ascii="黑体" w:hAnsi="Times New Roman" w:eastAsia="黑体"/>
          <w:color w:val="000000"/>
          <w:kern w:val="0"/>
          <w:sz w:val="32"/>
          <w:szCs w:val="32"/>
          <w:lang w:eastAsia="zh-CN"/>
        </w:rPr>
        <w:t>青岛市</w:t>
      </w:r>
      <w:r>
        <w:rPr>
          <w:rFonts w:hint="eastAsia" w:ascii="黑体" w:hAnsi="Times New Roman" w:eastAsia="黑体"/>
          <w:color w:val="000000"/>
          <w:kern w:val="0"/>
          <w:sz w:val="32"/>
          <w:szCs w:val="32"/>
        </w:rPr>
        <w:t>人力资源和社会保障</w:t>
      </w:r>
      <w:r>
        <w:rPr>
          <w:rFonts w:hint="eastAsia" w:ascii="黑体" w:hAnsi="Times New Roman" w:eastAsia="黑体"/>
          <w:color w:val="000000"/>
          <w:kern w:val="0"/>
          <w:sz w:val="32"/>
          <w:szCs w:val="32"/>
          <w:lang w:eastAsia="zh-CN"/>
        </w:rPr>
        <w:t>局</w:t>
      </w:r>
    </w:p>
    <w:p w14:paraId="54DEF392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560" w:lineRule="exact"/>
        <w:ind w:right="0" w:rightChars="0"/>
        <w:jc w:val="center"/>
        <w:outlineLvl w:val="9"/>
        <w:rPr>
          <w:rFonts w:ascii="黑体" w:hAnsi="Times New Roman" w:eastAsia="黑体"/>
          <w:color w:val="000000"/>
          <w:kern w:val="0"/>
          <w:sz w:val="28"/>
          <w:szCs w:val="28"/>
        </w:rPr>
        <w:sectPr>
          <w:headerReference r:id="rId3" w:type="default"/>
          <w:footerReference r:id="rId4" w:type="default"/>
          <w:footerReference r:id="rId5" w:type="even"/>
          <w:pgSz w:w="11906" w:h="16838"/>
          <w:pgMar w:top="2098" w:right="1531" w:bottom="1814" w:left="1531" w:header="737" w:footer="1587" w:gutter="0"/>
          <w:cols w:space="720" w:num="1"/>
          <w:rtlGutter w:val="0"/>
          <w:docGrid w:type="linesAndChars" w:linePitch="587" w:charSpace="-849"/>
        </w:sectPr>
      </w:pPr>
      <w:r>
        <w:rPr>
          <w:rFonts w:hint="eastAsia" w:ascii="黑体" w:hAnsi="Times New Roman" w:eastAsia="黑体"/>
          <w:color w:val="000000"/>
          <w:kern w:val="0"/>
          <w:sz w:val="28"/>
          <w:szCs w:val="28"/>
        </w:rPr>
        <w:t>二○二</w:t>
      </w:r>
      <w:r>
        <w:rPr>
          <w:rFonts w:hint="eastAsia" w:ascii="黑体" w:hAnsi="Times New Roman" w:eastAsia="黑体"/>
          <w:color w:val="000000"/>
          <w:kern w:val="0"/>
          <w:sz w:val="28"/>
          <w:szCs w:val="28"/>
          <w:lang w:eastAsia="zh-CN"/>
        </w:rPr>
        <w:t>六</w:t>
      </w:r>
      <w:r>
        <w:rPr>
          <w:rFonts w:hint="eastAsia" w:ascii="黑体" w:hAnsi="Times New Roman" w:eastAsia="黑体"/>
          <w:color w:val="000000"/>
          <w:kern w:val="0"/>
          <w:sz w:val="28"/>
          <w:szCs w:val="28"/>
        </w:rPr>
        <w:t>年</w:t>
      </w:r>
      <w:r>
        <w:rPr>
          <w:rFonts w:hint="eastAsia" w:ascii="黑体" w:hAnsi="Times New Roman" w:eastAsia="黑体"/>
          <w:color w:val="000000"/>
          <w:kern w:val="0"/>
          <w:sz w:val="28"/>
          <w:szCs w:val="28"/>
          <w:lang w:eastAsia="zh-CN"/>
        </w:rPr>
        <w:t>九</w:t>
      </w:r>
      <w:r>
        <w:rPr>
          <w:rFonts w:hint="eastAsia" w:ascii="黑体" w:hAnsi="Times New Roman" w:eastAsia="黑体"/>
          <w:color w:val="000000"/>
          <w:kern w:val="0"/>
          <w:sz w:val="28"/>
          <w:szCs w:val="28"/>
        </w:rPr>
        <w:t>月</w:t>
      </w:r>
    </w:p>
    <w:tbl>
      <w:tblPr>
        <w:tblStyle w:val="6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"/>
        <w:gridCol w:w="396"/>
        <w:gridCol w:w="141"/>
        <w:gridCol w:w="10"/>
        <w:gridCol w:w="1292"/>
        <w:gridCol w:w="84"/>
        <w:gridCol w:w="1141"/>
        <w:gridCol w:w="15"/>
        <w:gridCol w:w="427"/>
        <w:gridCol w:w="381"/>
        <w:gridCol w:w="26"/>
        <w:gridCol w:w="444"/>
        <w:gridCol w:w="8"/>
        <w:gridCol w:w="270"/>
        <w:gridCol w:w="13"/>
        <w:gridCol w:w="847"/>
        <w:gridCol w:w="8"/>
        <w:gridCol w:w="720"/>
        <w:gridCol w:w="268"/>
        <w:gridCol w:w="201"/>
        <w:gridCol w:w="770"/>
        <w:gridCol w:w="21"/>
        <w:gridCol w:w="1276"/>
        <w:gridCol w:w="10"/>
      </w:tblGrid>
      <w:tr w14:paraId="67B41F2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cantSplit/>
          <w:trHeight w:val="454" w:hRule="exact"/>
          <w:jc w:val="center"/>
        </w:trPr>
        <w:tc>
          <w:tcPr>
            <w:tcW w:w="1923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11A1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申报单位名称</w:t>
            </w:r>
          </w:p>
        </w:tc>
        <w:tc>
          <w:tcPr>
            <w:tcW w:w="4300" w:type="dxa"/>
            <w:gridSpan w:val="1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31E6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 </w:t>
            </w:r>
          </w:p>
        </w:tc>
        <w:tc>
          <w:tcPr>
            <w:tcW w:w="1239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F48EC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单位性质</w:t>
            </w:r>
          </w:p>
        </w:tc>
        <w:tc>
          <w:tcPr>
            <w:tcW w:w="1307" w:type="dxa"/>
            <w:gridSpan w:val="3"/>
            <w:tcBorders>
              <w:top w:val="single" w:color="auto" w:sz="8" w:space="0"/>
              <w:left w:val="nil"/>
              <w:bottom w:val="nil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44BB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 </w:t>
            </w:r>
          </w:p>
        </w:tc>
      </w:tr>
      <w:tr w14:paraId="1A86E1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cantSplit/>
          <w:trHeight w:val="454" w:hRule="exact"/>
          <w:jc w:val="center"/>
        </w:trPr>
        <w:tc>
          <w:tcPr>
            <w:tcW w:w="1923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0533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24"/>
                <w:szCs w:val="24"/>
              </w:rPr>
              <w:t>负责人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2BF1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 </w:t>
            </w:r>
          </w:p>
        </w:tc>
        <w:tc>
          <w:tcPr>
            <w:tcW w:w="1142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09F0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24"/>
                <w:szCs w:val="24"/>
              </w:rPr>
              <w:t>办公电话</w:t>
            </w:r>
          </w:p>
        </w:tc>
        <w:tc>
          <w:tcPr>
            <w:tcW w:w="4121" w:type="dxa"/>
            <w:gridSpan w:val="9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7308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 </w:t>
            </w:r>
          </w:p>
        </w:tc>
      </w:tr>
      <w:tr w14:paraId="1F4C45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cantSplit/>
          <w:trHeight w:val="454" w:hRule="exact"/>
          <w:jc w:val="center"/>
        </w:trPr>
        <w:tc>
          <w:tcPr>
            <w:tcW w:w="1923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D4DD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600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1583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3D5C3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 </w:t>
            </w:r>
          </w:p>
        </w:tc>
        <w:tc>
          <w:tcPr>
            <w:tcW w:w="1142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57AF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24"/>
                <w:szCs w:val="24"/>
              </w:rPr>
              <w:t>办公电话</w:t>
            </w:r>
          </w:p>
        </w:tc>
        <w:tc>
          <w:tcPr>
            <w:tcW w:w="157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FC7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 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783F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手机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F9D1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 </w:t>
            </w:r>
          </w:p>
        </w:tc>
      </w:tr>
      <w:tr w14:paraId="267AF7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cantSplit/>
          <w:trHeight w:val="454" w:hRule="exact"/>
          <w:jc w:val="center"/>
        </w:trPr>
        <w:tc>
          <w:tcPr>
            <w:tcW w:w="1923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3C0E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24"/>
                <w:szCs w:val="24"/>
              </w:rPr>
              <w:t>E-mail</w:t>
            </w:r>
          </w:p>
        </w:tc>
        <w:tc>
          <w:tcPr>
            <w:tcW w:w="4300" w:type="dxa"/>
            <w:gridSpan w:val="1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88E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 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3F46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传真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71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 </w:t>
            </w:r>
          </w:p>
        </w:tc>
      </w:tr>
      <w:tr w14:paraId="2B5B31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cantSplit/>
          <w:trHeight w:val="454" w:hRule="exact"/>
          <w:jc w:val="center"/>
        </w:trPr>
        <w:tc>
          <w:tcPr>
            <w:tcW w:w="1923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D8D5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24"/>
                <w:szCs w:val="24"/>
              </w:rPr>
              <w:t>通信地址</w:t>
            </w:r>
          </w:p>
        </w:tc>
        <w:tc>
          <w:tcPr>
            <w:tcW w:w="4300" w:type="dxa"/>
            <w:gridSpan w:val="1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8038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 </w:t>
            </w:r>
          </w:p>
        </w:tc>
        <w:tc>
          <w:tcPr>
            <w:tcW w:w="1260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3548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24"/>
                <w:szCs w:val="24"/>
              </w:rPr>
              <w:t>邮政编码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AFA5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 </w:t>
            </w:r>
          </w:p>
        </w:tc>
      </w:tr>
      <w:tr w14:paraId="52EC0A4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cantSplit/>
          <w:trHeight w:val="454" w:hRule="exact"/>
          <w:jc w:val="center"/>
        </w:trPr>
        <w:tc>
          <w:tcPr>
            <w:tcW w:w="1923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832D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24"/>
                <w:szCs w:val="24"/>
              </w:rPr>
              <w:t>开户银行及资金账号</w:t>
            </w:r>
          </w:p>
        </w:tc>
        <w:tc>
          <w:tcPr>
            <w:tcW w:w="6846" w:type="dxa"/>
            <w:gridSpan w:val="18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CD46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 </w:t>
            </w:r>
          </w:p>
        </w:tc>
      </w:tr>
      <w:tr w14:paraId="00FA50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cantSplit/>
          <w:trHeight w:val="454" w:hRule="exact"/>
          <w:jc w:val="center"/>
        </w:trPr>
        <w:tc>
          <w:tcPr>
            <w:tcW w:w="1923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BB56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工作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站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地点</w:t>
            </w:r>
          </w:p>
        </w:tc>
        <w:tc>
          <w:tcPr>
            <w:tcW w:w="2712" w:type="dxa"/>
            <w:gridSpan w:val="8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DBA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2057" w:type="dxa"/>
            <w:gridSpan w:val="6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55F83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工作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站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面积</w:t>
            </w:r>
          </w:p>
        </w:tc>
        <w:tc>
          <w:tcPr>
            <w:tcW w:w="2077" w:type="dxa"/>
            <w:gridSpan w:val="4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69B5A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 w14:paraId="4055AF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cantSplit/>
          <w:trHeight w:val="454" w:hRule="exact"/>
          <w:jc w:val="center"/>
        </w:trPr>
        <w:tc>
          <w:tcPr>
            <w:tcW w:w="1923" w:type="dxa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D763F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工作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站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基本设施</w:t>
            </w:r>
          </w:p>
        </w:tc>
        <w:tc>
          <w:tcPr>
            <w:tcW w:w="2712" w:type="dxa"/>
            <w:gridSpan w:val="8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91A6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2057" w:type="dxa"/>
            <w:gridSpan w:val="6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59AD8F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工作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站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人员数量</w:t>
            </w:r>
          </w:p>
        </w:tc>
        <w:tc>
          <w:tcPr>
            <w:tcW w:w="2077" w:type="dxa"/>
            <w:gridSpan w:val="4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A088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 w14:paraId="7EF1D2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cantSplit/>
          <w:trHeight w:val="454" w:hRule="exact"/>
          <w:jc w:val="center"/>
        </w:trPr>
        <w:tc>
          <w:tcPr>
            <w:tcW w:w="396" w:type="dxa"/>
            <w:vMerge w:val="restart"/>
            <w:tcBorders>
              <w:top w:val="nil"/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046ECC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第一位技能大师</w:t>
            </w:r>
          </w:p>
        </w:tc>
        <w:tc>
          <w:tcPr>
            <w:tcW w:w="1527" w:type="dxa"/>
            <w:gridSpan w:val="4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112BA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213F0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 </w:t>
            </w:r>
          </w:p>
        </w:tc>
        <w:tc>
          <w:tcPr>
            <w:tcW w:w="834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7469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735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4C0D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 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401F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720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550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 </w:t>
            </w:r>
          </w:p>
        </w:tc>
        <w:tc>
          <w:tcPr>
            <w:tcW w:w="12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0631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3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9B5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 </w:t>
            </w:r>
          </w:p>
        </w:tc>
      </w:tr>
      <w:tr w14:paraId="6DF2C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cantSplit/>
          <w:trHeight w:val="454" w:hRule="exact"/>
          <w:jc w:val="center"/>
        </w:trPr>
        <w:tc>
          <w:tcPr>
            <w:tcW w:w="396" w:type="dxa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33EAE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527" w:type="dxa"/>
            <w:gridSpan w:val="4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9B307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参加工作时间</w:t>
            </w:r>
          </w:p>
        </w:tc>
        <w:tc>
          <w:tcPr>
            <w:tcW w:w="115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D0CE4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 </w:t>
            </w:r>
          </w:p>
        </w:tc>
        <w:tc>
          <w:tcPr>
            <w:tcW w:w="1569" w:type="dxa"/>
            <w:gridSpan w:val="7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2F9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855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D4C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 </w:t>
            </w:r>
          </w:p>
        </w:tc>
        <w:tc>
          <w:tcPr>
            <w:tcW w:w="1959" w:type="dxa"/>
            <w:gridSpan w:val="4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4589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1307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591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 </w:t>
            </w:r>
          </w:p>
        </w:tc>
      </w:tr>
      <w:tr w14:paraId="594BB81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cantSplit/>
          <w:trHeight w:val="454" w:hRule="exact"/>
          <w:jc w:val="center"/>
        </w:trPr>
        <w:tc>
          <w:tcPr>
            <w:tcW w:w="396" w:type="dxa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BC7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527" w:type="dxa"/>
            <w:gridSpan w:val="4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F72D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24"/>
                <w:szCs w:val="24"/>
              </w:rPr>
              <w:t>工作单位及职务</w:t>
            </w:r>
          </w:p>
        </w:tc>
        <w:tc>
          <w:tcPr>
            <w:tcW w:w="6846" w:type="dxa"/>
            <w:gridSpan w:val="18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6AD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 </w:t>
            </w:r>
          </w:p>
        </w:tc>
      </w:tr>
      <w:tr w14:paraId="4B9085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cantSplit/>
          <w:trHeight w:val="454" w:hRule="exact"/>
          <w:jc w:val="center"/>
        </w:trPr>
        <w:tc>
          <w:tcPr>
            <w:tcW w:w="396" w:type="dxa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49FC07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527" w:type="dxa"/>
            <w:gridSpan w:val="4"/>
            <w:tcBorders>
              <w:top w:val="single" w:color="auto" w:sz="0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FB96A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w w:val="77"/>
                <w:kern w:val="0"/>
                <w:sz w:val="24"/>
                <w:szCs w:val="24"/>
              </w:rPr>
              <w:t>从事职业（工种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10"/>
                <w:w w:val="77"/>
                <w:kern w:val="0"/>
                <w:sz w:val="24"/>
                <w:szCs w:val="24"/>
              </w:rPr>
              <w:t>）</w:t>
            </w:r>
          </w:p>
        </w:tc>
        <w:tc>
          <w:tcPr>
            <w:tcW w:w="3580" w:type="dxa"/>
            <w:gridSpan w:val="11"/>
            <w:tcBorders>
              <w:top w:val="single" w:color="auto" w:sz="0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3933C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 </w:t>
            </w:r>
          </w:p>
        </w:tc>
        <w:tc>
          <w:tcPr>
            <w:tcW w:w="1980" w:type="dxa"/>
            <w:gridSpan w:val="5"/>
            <w:tcBorders>
              <w:top w:val="inset" w:color="auto" w:sz="6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2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24"/>
                <w:szCs w:val="24"/>
              </w:rPr>
              <w:t>职业技能等级</w:t>
            </w:r>
          </w:p>
        </w:tc>
        <w:tc>
          <w:tcPr>
            <w:tcW w:w="1286" w:type="dxa"/>
            <w:gridSpan w:val="2"/>
            <w:tcBorders>
              <w:top w:val="single" w:color="auto" w:sz="0" w:space="0"/>
              <w:left w:val="single" w:color="auto" w:sz="0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B8D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 </w:t>
            </w:r>
          </w:p>
        </w:tc>
      </w:tr>
      <w:tr w14:paraId="21CF16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cantSplit/>
          <w:trHeight w:val="90" w:hRule="atLeast"/>
          <w:jc w:val="center"/>
        </w:trPr>
        <w:tc>
          <w:tcPr>
            <w:tcW w:w="396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069269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3969" w:type="dxa"/>
            <w:gridSpan w:val="11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401F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获得中华技能大奖、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国务院特殊津贴、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全国技术能手、泰山产业领军人才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齐鲁首席技师（山东省首席技师）、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山东省技术技能大师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以及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市级技能领军人才情况</w:t>
            </w:r>
          </w:p>
        </w:tc>
        <w:tc>
          <w:tcPr>
            <w:tcW w:w="2126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94A80D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jc w:val="center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E81E455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jc w:val="center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286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3ED71B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jc w:val="center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 </w:t>
            </w:r>
          </w:p>
        </w:tc>
      </w:tr>
      <w:tr w14:paraId="0D2B81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cantSplit/>
          <w:trHeight w:val="454" w:hRule="exact"/>
          <w:jc w:val="center"/>
        </w:trPr>
        <w:tc>
          <w:tcPr>
            <w:tcW w:w="396" w:type="dxa"/>
            <w:vMerge w:val="restart"/>
            <w:tcBorders>
              <w:top w:val="nil"/>
              <w:left w:val="single" w:color="auto" w:sz="8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FFB6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第二位技能大师</w:t>
            </w:r>
          </w:p>
        </w:tc>
        <w:tc>
          <w:tcPr>
            <w:tcW w:w="1527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E3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14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F0F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 </w:t>
            </w:r>
          </w:p>
        </w:tc>
        <w:tc>
          <w:tcPr>
            <w:tcW w:w="823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B0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748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17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 </w:t>
            </w:r>
          </w:p>
        </w:tc>
        <w:tc>
          <w:tcPr>
            <w:tcW w:w="860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A52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99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C7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 </w:t>
            </w:r>
          </w:p>
        </w:tc>
        <w:tc>
          <w:tcPr>
            <w:tcW w:w="992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C388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286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003D2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 </w:t>
            </w:r>
          </w:p>
        </w:tc>
      </w:tr>
      <w:tr w14:paraId="71C9EC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cantSplit/>
          <w:trHeight w:val="454" w:hRule="exact"/>
          <w:jc w:val="center"/>
        </w:trPr>
        <w:tc>
          <w:tcPr>
            <w:tcW w:w="396" w:type="dxa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A2F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40CBE3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参加工作时间</w:t>
            </w:r>
          </w:p>
        </w:tc>
        <w:tc>
          <w:tcPr>
            <w:tcW w:w="1141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5B99C9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 </w:t>
            </w:r>
          </w:p>
        </w:tc>
        <w:tc>
          <w:tcPr>
            <w:tcW w:w="157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4CABBF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8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2E6C60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 </w:t>
            </w:r>
          </w:p>
        </w:tc>
        <w:tc>
          <w:tcPr>
            <w:tcW w:w="198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1AE1AA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24"/>
                <w:szCs w:val="24"/>
              </w:rPr>
              <w:t>身份证号</w:t>
            </w:r>
          </w:p>
        </w:tc>
        <w:tc>
          <w:tcPr>
            <w:tcW w:w="12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D873D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 </w:t>
            </w:r>
          </w:p>
        </w:tc>
      </w:tr>
      <w:tr w14:paraId="28F2D9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cantSplit/>
          <w:trHeight w:val="454" w:hRule="exact"/>
          <w:jc w:val="center"/>
        </w:trPr>
        <w:tc>
          <w:tcPr>
            <w:tcW w:w="396" w:type="dxa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867B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48C0C2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24"/>
                <w:szCs w:val="24"/>
              </w:rPr>
              <w:t>工作单位及职务</w:t>
            </w:r>
          </w:p>
        </w:tc>
        <w:tc>
          <w:tcPr>
            <w:tcW w:w="6846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378F9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 w14:paraId="2A5616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cantSplit/>
          <w:trHeight w:val="454" w:hRule="exact"/>
          <w:jc w:val="center"/>
        </w:trPr>
        <w:tc>
          <w:tcPr>
            <w:tcW w:w="396" w:type="dxa"/>
            <w:vMerge w:val="continue"/>
            <w:tcBorders>
              <w:left w:val="single" w:color="auto" w:sz="8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031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1EC41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24"/>
                <w:szCs w:val="24"/>
              </w:rPr>
              <w:t>从事职业（工种）</w:t>
            </w:r>
          </w:p>
        </w:tc>
        <w:tc>
          <w:tcPr>
            <w:tcW w:w="357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3A65EC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198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39A3BD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24"/>
                <w:szCs w:val="24"/>
              </w:rPr>
              <w:t>职业技能等级</w:t>
            </w:r>
          </w:p>
        </w:tc>
        <w:tc>
          <w:tcPr>
            <w:tcW w:w="12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52E61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 w14:paraId="7837D7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20" w:type="dxa"/>
          <w:cantSplit/>
          <w:trHeight w:val="1572" w:hRule="atLeast"/>
          <w:jc w:val="center"/>
        </w:trPr>
        <w:tc>
          <w:tcPr>
            <w:tcW w:w="396" w:type="dxa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D5C2A7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outlineLvl w:val="9"/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24"/>
                <w:szCs w:val="24"/>
              </w:rPr>
            </w:pPr>
          </w:p>
        </w:tc>
        <w:tc>
          <w:tcPr>
            <w:tcW w:w="396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7605B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获得中华技能大奖、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国务院特殊津贴、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全国技术能手、泰山产业领军人才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齐鲁首席技师（山东省首席技师）、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山东省技术技能大师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以及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市级技能领军人才情况</w:t>
            </w:r>
          </w:p>
        </w:tc>
        <w:tc>
          <w:tcPr>
            <w:tcW w:w="212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6C570BB6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jc w:val="center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9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noWrap w:val="0"/>
            <w:vAlign w:val="center"/>
          </w:tcPr>
          <w:p w14:paraId="6803A58E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jc w:val="center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-2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2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9CDB24C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jc w:val="center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</w:tr>
      <w:tr w14:paraId="09CB0A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cantSplit/>
          <w:trHeight w:val="1736" w:hRule="atLeast"/>
          <w:jc w:val="center"/>
        </w:trPr>
        <w:tc>
          <w:tcPr>
            <w:tcW w:w="185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76AF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技能大师工作业绩、获省部级以上奖励或国家专利情况、主要创新发明等情况。</w:t>
            </w:r>
          </w:p>
        </w:tc>
        <w:tc>
          <w:tcPr>
            <w:tcW w:w="6920" w:type="dxa"/>
            <w:gridSpan w:val="18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046664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jc w:val="right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  <w:p w14:paraId="19C629B7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jc w:val="right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  <w:p w14:paraId="129C4804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jc w:val="right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（可另附页）</w:t>
            </w:r>
          </w:p>
        </w:tc>
      </w:tr>
      <w:tr w14:paraId="586FB6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cantSplit/>
          <w:trHeight w:val="1467" w:hRule="atLeast"/>
          <w:jc w:val="center"/>
        </w:trPr>
        <w:tc>
          <w:tcPr>
            <w:tcW w:w="185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5B1C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技能大师掌握传统技能、民间绝技情况、对非物质文化遗产传承与保护情况。</w:t>
            </w:r>
          </w:p>
        </w:tc>
        <w:tc>
          <w:tcPr>
            <w:tcW w:w="6920" w:type="dxa"/>
            <w:gridSpan w:val="18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69AB4F5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jc w:val="right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  <w:p w14:paraId="07C97528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jc w:val="right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（可另附页）</w:t>
            </w:r>
          </w:p>
        </w:tc>
      </w:tr>
      <w:tr w14:paraId="7D7AA4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cantSplit/>
          <w:trHeight w:val="2511" w:hRule="atLeast"/>
          <w:jc w:val="center"/>
        </w:trPr>
        <w:tc>
          <w:tcPr>
            <w:tcW w:w="185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86DB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总体建设目标</w:t>
            </w:r>
          </w:p>
        </w:tc>
        <w:tc>
          <w:tcPr>
            <w:tcW w:w="6920" w:type="dxa"/>
            <w:gridSpan w:val="18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top"/>
          </w:tcPr>
          <w:p w14:paraId="10C2BD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目标要清晰明确，可量化考核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例如培养高技能人才XXX名、开展职业技能培训XXX人次、培养的职工（学生）在省级以上职业技能竞赛取得XXX成绩、在XXX领域加强技术创新取得XXX成效等....。</w:t>
            </w:r>
          </w:p>
          <w:p w14:paraId="32B1AE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  <w:p w14:paraId="091FD3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（可另附页）</w:t>
            </w:r>
          </w:p>
        </w:tc>
      </w:tr>
      <w:tr w14:paraId="3CC646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cantSplit/>
          <w:trHeight w:val="2541" w:hRule="atLeast"/>
          <w:jc w:val="center"/>
        </w:trPr>
        <w:tc>
          <w:tcPr>
            <w:tcW w:w="185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8245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主要建设内容</w:t>
            </w:r>
          </w:p>
        </w:tc>
        <w:tc>
          <w:tcPr>
            <w:tcW w:w="6920" w:type="dxa"/>
            <w:gridSpan w:val="18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top"/>
          </w:tcPr>
          <w:p w14:paraId="21C370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简述在建设期内工作站软件和硬件等方面的建设内容。</w:t>
            </w:r>
          </w:p>
          <w:p w14:paraId="03A471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/>
              </w:rPr>
            </w:pPr>
          </w:p>
          <w:p w14:paraId="5A1A8589">
            <w:pPr>
              <w:pStyle w:val="4"/>
              <w:rPr>
                <w:rFonts w:hint="eastAsia"/>
              </w:rPr>
            </w:pPr>
          </w:p>
          <w:p w14:paraId="6B2A6653">
            <w:pPr>
              <w:pStyle w:val="5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  <w:p w14:paraId="7644D2C8">
            <w:pPr>
              <w:pStyle w:val="5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  <w:p w14:paraId="231F1B62">
            <w:pPr>
              <w:pStyle w:val="5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  <w:p w14:paraId="4FBD25C9">
            <w:pPr>
              <w:pStyle w:val="5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（可另附页）</w:t>
            </w:r>
          </w:p>
        </w:tc>
      </w:tr>
      <w:tr w14:paraId="672B8F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cantSplit/>
          <w:trHeight w:val="2652" w:hRule="atLeast"/>
          <w:jc w:val="center"/>
        </w:trPr>
        <w:tc>
          <w:tcPr>
            <w:tcW w:w="185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2AA8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人才培养计划</w:t>
            </w:r>
          </w:p>
        </w:tc>
        <w:tc>
          <w:tcPr>
            <w:tcW w:w="6920" w:type="dxa"/>
            <w:gridSpan w:val="18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top"/>
          </w:tcPr>
          <w:p w14:paraId="14A43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简述建设期内技能人才培养计划，特别是高技能人才、高技能领军人才以及青年技能人才的培养。</w:t>
            </w:r>
          </w:p>
          <w:p w14:paraId="64A35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/>
              </w:rPr>
            </w:pPr>
          </w:p>
          <w:p w14:paraId="70EECA6E">
            <w:pPr>
              <w:pStyle w:val="4"/>
              <w:rPr>
                <w:rFonts w:hint="eastAsia"/>
              </w:rPr>
            </w:pPr>
          </w:p>
          <w:p w14:paraId="4A60F75F">
            <w:pPr>
              <w:pStyle w:val="5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  <w:p w14:paraId="509E820F">
            <w:pPr>
              <w:pStyle w:val="5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  <w:p w14:paraId="17B332BE">
            <w:pPr>
              <w:pStyle w:val="5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（可另附页）</w:t>
            </w:r>
          </w:p>
        </w:tc>
      </w:tr>
      <w:tr w14:paraId="711D1D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cantSplit/>
          <w:trHeight w:val="2628" w:hRule="atLeast"/>
          <w:jc w:val="center"/>
        </w:trPr>
        <w:tc>
          <w:tcPr>
            <w:tcW w:w="185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B10E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技艺革新、技能攻关计划</w:t>
            </w:r>
          </w:p>
        </w:tc>
        <w:tc>
          <w:tcPr>
            <w:tcW w:w="6920" w:type="dxa"/>
            <w:gridSpan w:val="18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top"/>
          </w:tcPr>
          <w:p w14:paraId="7FF928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简述在发明创造、技艺革新、技能攻关等方面的主要工作打算。</w:t>
            </w:r>
          </w:p>
          <w:p w14:paraId="7169D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/>
              </w:rPr>
            </w:pPr>
          </w:p>
          <w:p w14:paraId="33DDACE1">
            <w:pPr>
              <w:pStyle w:val="4"/>
              <w:rPr>
                <w:rFonts w:hint="eastAsia"/>
              </w:rPr>
            </w:pPr>
          </w:p>
          <w:p w14:paraId="7A1EDBBB">
            <w:pPr>
              <w:pStyle w:val="5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  <w:p w14:paraId="23A94C3B">
            <w:pPr>
              <w:pStyle w:val="5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  <w:p w14:paraId="053F5ACA">
            <w:pPr>
              <w:pStyle w:val="5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  <w:p w14:paraId="01D8C491">
            <w:pPr>
              <w:pStyle w:val="5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（可另附页）</w:t>
            </w:r>
          </w:p>
        </w:tc>
      </w:tr>
      <w:tr w14:paraId="092932C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cantSplit/>
          <w:trHeight w:val="2759" w:hRule="atLeast"/>
          <w:jc w:val="center"/>
        </w:trPr>
        <w:tc>
          <w:tcPr>
            <w:tcW w:w="185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868E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运行保障机制</w:t>
            </w:r>
          </w:p>
        </w:tc>
        <w:tc>
          <w:tcPr>
            <w:tcW w:w="6920" w:type="dxa"/>
            <w:gridSpan w:val="18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28" w:type="dxa"/>
              <w:bottom w:w="0" w:type="dxa"/>
              <w:right w:w="28" w:type="dxa"/>
            </w:tcMar>
            <w:vAlign w:val="top"/>
          </w:tcPr>
          <w:p w14:paraId="38901C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eastAsia="zh-CN"/>
              </w:rPr>
              <w:t>简述工作站的运行保障机制。</w:t>
            </w:r>
          </w:p>
          <w:p w14:paraId="58A767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/>
              <w:jc w:val="left"/>
              <w:textAlignment w:val="auto"/>
              <w:outlineLvl w:val="9"/>
              <w:rPr>
                <w:rFonts w:hint="eastAsia"/>
                <w:lang w:val="en-US" w:eastAsia="zh-CN"/>
              </w:rPr>
            </w:pPr>
          </w:p>
          <w:p w14:paraId="2CC8EF17">
            <w:pPr>
              <w:pStyle w:val="4"/>
              <w:rPr>
                <w:rFonts w:hint="eastAsia"/>
                <w:lang w:val="en-US" w:eastAsia="zh-CN"/>
              </w:rPr>
            </w:pPr>
          </w:p>
          <w:p w14:paraId="7988F6C8">
            <w:pPr>
              <w:pStyle w:val="5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2E359B7F">
            <w:pPr>
              <w:pStyle w:val="5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7D89FAD1">
            <w:pPr>
              <w:pStyle w:val="5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</w:p>
          <w:p w14:paraId="166969A2">
            <w:pPr>
              <w:pStyle w:val="5"/>
              <w:jc w:val="right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（可另附页）</w:t>
            </w:r>
          </w:p>
        </w:tc>
      </w:tr>
      <w:tr w14:paraId="498C23E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cantSplit/>
          <w:trHeight w:val="3736" w:hRule="atLeast"/>
          <w:jc w:val="center"/>
        </w:trPr>
        <w:tc>
          <w:tcPr>
            <w:tcW w:w="557" w:type="dxa"/>
            <w:gridSpan w:val="3"/>
            <w:tcBorders>
              <w:top w:val="single" w:color="000000" w:sz="12" w:space="0"/>
              <w:left w:val="single" w:color="000000" w:sz="12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35855E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申</w:t>
            </w:r>
          </w:p>
          <w:p w14:paraId="18D3E7BD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报单位意见</w:t>
            </w:r>
          </w:p>
        </w:tc>
        <w:tc>
          <w:tcPr>
            <w:tcW w:w="8222" w:type="dxa"/>
            <w:gridSpan w:val="20"/>
            <w:tcBorders>
              <w:top w:val="single" w:color="000000" w:sz="12" w:space="0"/>
              <w:left w:val="nil"/>
              <w:bottom w:val="single" w:color="000000" w:sz="8" w:space="0"/>
              <w:right w:val="single" w:color="000000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81CEAC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 </w:t>
            </w:r>
          </w:p>
          <w:p w14:paraId="567AAFC7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 </w:t>
            </w: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                                           </w:t>
            </w:r>
          </w:p>
          <w:p w14:paraId="43C925B4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 w:firstLine="6240" w:firstLineChars="2600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（签字盖章）</w:t>
            </w:r>
          </w:p>
          <w:p w14:paraId="0484CC55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 w:firstLine="6000" w:firstLineChars="2500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年    月    日 </w:t>
            </w:r>
          </w:p>
        </w:tc>
      </w:tr>
      <w:tr w14:paraId="6AF126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cantSplit/>
          <w:trHeight w:val="686" w:hRule="atLeast"/>
          <w:jc w:val="center"/>
        </w:trPr>
        <w:tc>
          <w:tcPr>
            <w:tcW w:w="567" w:type="dxa"/>
            <w:gridSpan w:val="4"/>
            <w:vMerge w:val="restart"/>
            <w:tcBorders>
              <w:top w:val="nil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BABE7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jc w:val="center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审核意见</w:t>
            </w:r>
          </w:p>
        </w:tc>
        <w:tc>
          <w:tcPr>
            <w:tcW w:w="3810" w:type="dxa"/>
            <w:gridSpan w:val="8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AEA65F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jc w:val="center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区级人社部门意见</w:t>
            </w:r>
          </w:p>
        </w:tc>
        <w:tc>
          <w:tcPr>
            <w:tcW w:w="4402" w:type="dxa"/>
            <w:gridSpan w:val="11"/>
            <w:tcBorders>
              <w:top w:val="nil"/>
              <w:left w:val="nil"/>
              <w:bottom w:val="single" w:color="auto" w:sz="8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D97A7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jc w:val="center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  <w:lang w:eastAsia="zh-CN"/>
              </w:rPr>
              <w:t>市级主管部门意见</w:t>
            </w:r>
          </w:p>
        </w:tc>
      </w:tr>
      <w:tr w14:paraId="1C517A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cantSplit/>
          <w:trHeight w:val="4288" w:hRule="atLeast"/>
          <w:jc w:val="center"/>
        </w:trPr>
        <w:tc>
          <w:tcPr>
            <w:tcW w:w="567" w:type="dxa"/>
            <w:gridSpan w:val="4"/>
            <w:vMerge w:val="continue"/>
            <w:tcBorders>
              <w:top w:val="nil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47DC8111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jc w:val="left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</w:p>
        </w:tc>
        <w:tc>
          <w:tcPr>
            <w:tcW w:w="3810" w:type="dxa"/>
            <w:gridSpan w:val="8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4D17C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jc w:val="center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（盖章）</w:t>
            </w:r>
          </w:p>
        </w:tc>
        <w:tc>
          <w:tcPr>
            <w:tcW w:w="4402" w:type="dxa"/>
            <w:gridSpan w:val="11"/>
            <w:tcBorders>
              <w:top w:val="nil"/>
              <w:left w:val="nil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F04B8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jc w:val="center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（盖章）</w:t>
            </w:r>
          </w:p>
        </w:tc>
      </w:tr>
      <w:tr w14:paraId="145BDC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cantSplit/>
          <w:trHeight w:val="3506" w:hRule="atLeast"/>
          <w:jc w:val="center"/>
        </w:trPr>
        <w:tc>
          <w:tcPr>
            <w:tcW w:w="567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8" w:space="0"/>
            </w:tcBorders>
            <w:noWrap w:val="0"/>
            <w:vAlign w:val="center"/>
          </w:tcPr>
          <w:p w14:paraId="03035388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jc w:val="center"/>
              <w:outlineLvl w:val="9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专家组评审意见</w:t>
            </w:r>
          </w:p>
        </w:tc>
        <w:tc>
          <w:tcPr>
            <w:tcW w:w="8212" w:type="dxa"/>
            <w:gridSpan w:val="19"/>
            <w:tcBorders>
              <w:top w:val="single" w:color="auto" w:sz="4" w:space="0"/>
              <w:left w:val="nil"/>
              <w:bottom w:val="single" w:color="auto" w:sz="4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36A9ED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jc w:val="center"/>
              <w:outlineLvl w:val="9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  <w:tr w14:paraId="727584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10" w:type="dxa"/>
          <w:cantSplit/>
          <w:trHeight w:val="641" w:hRule="atLeast"/>
          <w:jc w:val="center"/>
        </w:trPr>
        <w:tc>
          <w:tcPr>
            <w:tcW w:w="567" w:type="dxa"/>
            <w:gridSpan w:val="4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8" w:space="0"/>
            </w:tcBorders>
            <w:noWrap w:val="0"/>
            <w:vAlign w:val="center"/>
          </w:tcPr>
          <w:p w14:paraId="7B8278F4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jc w:val="center"/>
              <w:outlineLvl w:val="9"/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4"/>
                <w:szCs w:val="24"/>
              </w:rPr>
              <w:t>备注</w:t>
            </w:r>
          </w:p>
        </w:tc>
        <w:tc>
          <w:tcPr>
            <w:tcW w:w="8212" w:type="dxa"/>
            <w:gridSpan w:val="19"/>
            <w:tcBorders>
              <w:top w:val="single" w:color="auto" w:sz="4" w:space="0"/>
              <w:left w:val="nil"/>
              <w:bottom w:val="single" w:color="auto" w:sz="12" w:space="0"/>
              <w:right w:val="single" w:color="auto" w:sz="12" w:space="0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DEA3A9">
            <w:pPr>
              <w:keepNext w:val="0"/>
              <w:keepLines w:val="0"/>
              <w:pageBreakBefore w:val="0"/>
              <w:widowControl w:val="0"/>
              <w:wordWrap/>
              <w:overflowPunct/>
              <w:topLinePunct w:val="0"/>
              <w:bidi w:val="0"/>
              <w:spacing w:line="560" w:lineRule="exact"/>
              <w:ind w:right="0" w:rightChars="0"/>
              <w:jc w:val="center"/>
              <w:outlineLvl w:val="9"/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</w:pPr>
          </w:p>
        </w:tc>
      </w:tr>
    </w:tbl>
    <w:p w14:paraId="726233E8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560" w:lineRule="exact"/>
        <w:ind w:right="0" w:rightChars="0"/>
        <w:outlineLvl w:val="9"/>
        <w:rPr>
          <w:rFonts w:ascii="黑体" w:hAnsi="黑体" w:eastAsia="黑体" w:cs="宋体"/>
          <w:color w:val="000000"/>
          <w:kern w:val="0"/>
        </w:rPr>
        <w:sectPr>
          <w:pgSz w:w="11906" w:h="16838"/>
          <w:pgMar w:top="1644" w:right="1531" w:bottom="1418" w:left="1531" w:header="851" w:footer="680" w:gutter="0"/>
          <w:cols w:space="720" w:num="1"/>
          <w:docGrid w:type="lines" w:linePitch="435" w:charSpace="0"/>
        </w:sectPr>
      </w:pPr>
    </w:p>
    <w:p w14:paraId="01BE7606">
      <w:pPr>
        <w:keepNext w:val="0"/>
        <w:keepLines w:val="0"/>
        <w:pageBreakBefore w:val="0"/>
        <w:widowControl w:val="0"/>
        <w:wordWrap/>
        <w:overflowPunct/>
        <w:topLinePunct w:val="0"/>
        <w:bidi w:val="0"/>
        <w:spacing w:line="560" w:lineRule="exact"/>
        <w:ind w:right="0" w:rightChars="0"/>
        <w:outlineLvl w:val="9"/>
        <w:rPr>
          <w:rFonts w:hint="eastAsia" w:ascii="黑体" w:hAnsi="黑体" w:eastAsia="黑体" w:cs="宋体"/>
          <w:color w:val="000000"/>
          <w:kern w:val="0"/>
          <w:sz w:val="32"/>
          <w:szCs w:val="32"/>
          <w:lang w:eastAsia="zh-CN"/>
        </w:rPr>
      </w:pPr>
      <w:r>
        <w:rPr>
          <w:rFonts w:hint="eastAsia" w:ascii="黑体" w:hAnsi="黑体" w:eastAsia="黑体" w:cs="宋体"/>
          <w:color w:val="000000"/>
          <w:kern w:val="0"/>
          <w:sz w:val="32"/>
          <w:szCs w:val="32"/>
        </w:rPr>
        <w:t>附件</w:t>
      </w:r>
      <w:r>
        <w:rPr>
          <w:rFonts w:hint="eastAsia" w:ascii="黑体" w:hAnsi="黑体" w:eastAsia="黑体" w:cs="宋体"/>
          <w:color w:val="000000"/>
          <w:kern w:val="0"/>
          <w:sz w:val="32"/>
          <w:szCs w:val="32"/>
          <w:lang w:val="en-US" w:eastAsia="zh-CN"/>
        </w:rPr>
        <w:t>3</w:t>
      </w:r>
    </w:p>
    <w:p w14:paraId="07BB9817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23FF9E75">
      <w:pPr>
        <w:spacing w:line="560" w:lineRule="exact"/>
        <w:jc w:val="center"/>
        <w:rPr>
          <w:rFonts w:ascii="华文中宋" w:hAnsi="华文中宋" w:eastAsia="华文中宋" w:cs="华文中宋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填报承诺书</w:t>
      </w:r>
    </w:p>
    <w:p w14:paraId="53AFFAD0">
      <w:pPr>
        <w:spacing w:line="560" w:lineRule="exact"/>
      </w:pPr>
    </w:p>
    <w:p w14:paraId="58F72698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本单位承诺所填报的信息真实、准确，并对照申报通知要求认真核对无误，因信息有误产生的一切后果由本单位承担。</w:t>
      </w:r>
    </w:p>
    <w:p w14:paraId="584AF5F6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2B582E4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840626C">
      <w:pPr>
        <w:spacing w:line="560" w:lineRule="exact"/>
        <w:ind w:firstLine="4160" w:firstLineChars="13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单位名称（盖章）：</w:t>
      </w:r>
    </w:p>
    <w:p w14:paraId="2334D320">
      <w:pPr>
        <w:spacing w:line="560" w:lineRule="exact"/>
        <w:ind w:firstLine="4160" w:firstLineChars="13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</w:p>
    <w:p w14:paraId="37F1A163">
      <w:pPr>
        <w:spacing w:line="560" w:lineRule="exact"/>
        <w:ind w:firstLine="4160" w:firstLineChars="13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经办人（签字）：</w:t>
      </w:r>
    </w:p>
    <w:p w14:paraId="1CF646F4">
      <w:pPr>
        <w:spacing w:line="560" w:lineRule="exact"/>
        <w:ind w:firstLine="640" w:firstLineChars="200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负责人（签字）：</w:t>
      </w:r>
    </w:p>
    <w:p w14:paraId="21D31C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月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日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康简标题宋">
    <w:panose1 w:val="02010609000101010101"/>
    <w:charset w:val="00"/>
    <w:family w:val="auto"/>
    <w:pitch w:val="default"/>
    <w:sig w:usb0="00000000" w:usb1="00000000" w:usb2="00000000" w:usb3="00000000" w:csb0="0000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文星标宋">
    <w:panose1 w:val="02010604000101010101"/>
    <w:charset w:val="86"/>
    <w:family w:val="modern"/>
    <w:pitch w:val="default"/>
    <w:sig w:usb0="00000001" w:usb1="080E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48DBE7">
    <w:pPr>
      <w:widowControl w:val="0"/>
      <w:snapToGrid w:val="0"/>
      <w:jc w:val="center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6C936A">
    <w:pPr>
      <w:framePr w:wrap="around" w:vAnchor="text" w:hAnchor="margin" w:xAlign="outside" w:y="1"/>
      <w:widowControl w:val="0"/>
      <w:snapToGrid w:val="0"/>
      <w:jc w:val="left"/>
      <w:rPr>
        <w:rStyle w:val="8"/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  <w:r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  <w:fldChar w:fldCharType="begin"/>
    </w:r>
    <w:r>
      <w:rPr>
        <w:rStyle w:val="8"/>
        <w:rFonts w:ascii="Times New Roman" w:hAnsi="Times New Roman" w:eastAsia="宋体" w:cs="Times New Roman"/>
        <w:sz w:val="18"/>
        <w:szCs w:val="18"/>
      </w:rPr>
      <w:instrText xml:space="preserve">PAGE  </w:instrText>
    </w:r>
    <w:r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  <w:fldChar w:fldCharType="end"/>
    </w:r>
  </w:p>
  <w:p w14:paraId="7A54EA14">
    <w:pPr>
      <w:widowControl w:val="0"/>
      <w:snapToGrid w:val="0"/>
      <w:ind w:right="360" w:firstLine="360"/>
      <w:jc w:val="left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D31B03">
    <w:pPr>
      <w:widowControl w:val="0"/>
      <w:pBdr>
        <w:bottom w:val="none" w:color="auto" w:sz="0" w:space="0"/>
      </w:pBdr>
      <w:snapToGrid w:val="0"/>
      <w:jc w:val="center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085D31"/>
    <w:rsid w:val="024961D6"/>
    <w:rsid w:val="29283114"/>
    <w:rsid w:val="6EC46A44"/>
    <w:rsid w:val="755503F6"/>
    <w:rsid w:val="7C085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Body Text First Indent 2"/>
    <w:next w:val="5"/>
    <w:qFormat/>
    <w:uiPriority w:val="0"/>
    <w:pPr>
      <w:kinsoku w:val="0"/>
      <w:autoSpaceDE w:val="0"/>
      <w:autoSpaceDN w:val="0"/>
      <w:adjustRightInd w:val="0"/>
      <w:snapToGrid w:val="0"/>
      <w:spacing w:after="120" w:line="240" w:lineRule="auto"/>
      <w:ind w:left="420" w:leftChars="200" w:firstLine="420" w:firstLineChars="200"/>
      <w:jc w:val="left"/>
      <w:textAlignment w:val="baseline"/>
    </w:pPr>
    <w:rPr>
      <w:rFonts w:ascii="Times New Roman" w:hAnsi="Times New Roman" w:eastAsia="宋体" w:cs="Times New Roman"/>
      <w:snapToGrid w:val="0"/>
      <w:color w:val="000000"/>
      <w:kern w:val="0"/>
      <w:sz w:val="21"/>
      <w:szCs w:val="32"/>
      <w:lang w:val="en-US" w:eastAsia="en-US" w:bidi="ar-SA"/>
    </w:rPr>
  </w:style>
  <w:style w:type="paragraph" w:customStyle="1" w:styleId="5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sz w:val="32"/>
      <w:szCs w:val="24"/>
      <w:lang w:val="en-US" w:eastAsia="zh-CN" w:bidi="ar-SA"/>
    </w:rPr>
  </w:style>
  <w:style w:type="character" w:styleId="8">
    <w:name w:val="page number"/>
    <w:uiPriority w:val="0"/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2026-09-10T07:45:00Z</dcterms:created>
  <dc:creator>勿施</dc:creator>
  <cp:lastModifiedBy>勿施</cp:lastModifiedBy>
  <cp:lastPrinted>2026-09-17T03:14:46Z</cp:lastPrinted>
  <dcterms:modified xsi:type="dcterms:W3CDTF">2026-09-20T08:04:05Z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9029A386B40046AC83CF4792701BCC07_13</vt:lpwstr>
  </property>
  <property fmtid="{D5CDD505-2E9C-101B-9397-08002B2CF9AE}" pid="4" name="KSOTemplateDocerSaveRecord">
    <vt:lpwstr>eyJoZGlkIjoiYmY0N2NkYWI3MDA2M2ZlZmViYmIxNWQyZTAwNDA3NzkiLCJ1c2VySWQiOiI1ODM0Mzc2NDcifQ==</vt:lpwstr>
  </property>
</Properties>
</file>