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32" w:tblpY="113"/>
        <w:tblOverlap w:val="never"/>
        <w:tblW w:w="90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004"/>
        <w:gridCol w:w="965"/>
        <w:gridCol w:w="1134"/>
        <w:gridCol w:w="992"/>
        <w:gridCol w:w="1134"/>
        <w:gridCol w:w="12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  <w:t>分职业中类企业从业人员工资价位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单位： 万元/年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职业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低位数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下四  分位数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中位数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上四  分位数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高位数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企业单位负责人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6.11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8.38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14.62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27.56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48.24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科学研究人员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3.89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7.18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9.74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16.17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25.46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工程技术人员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4.68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6.19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10.31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16.10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23.17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农业技术人员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4.13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6.27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15.54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22.40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飞机和船舶技术人员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4.75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5.39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6.05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11.99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17.17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卫生专业技术人员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4.23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5.35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7.04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9.69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13.78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经济和金融专业人员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7.62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13.40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21.28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30.91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法律、社会和宗教专业人员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4.42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6.55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16.31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27.39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3.75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5.14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8.60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12.28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17.74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文学艺术、体育专业人员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5.41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7.74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10.29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13.09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16.63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新闻出版、文化专业人员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5.61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7.78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8.98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9.76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行政办事及辅助人员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4.61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5.76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7.77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12.13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19.22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安全和消防及辅助人员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4.06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5.12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6.98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10.36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批发与零售服务人员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3.67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4.58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5.89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8.19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13.07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交通运输、仓储和邮政业服务人员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4.43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5.51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7.64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11.02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13.11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住宿和餐饮服务人员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3.67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4.53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5.51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7.22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10.76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信息传输、软件和信息技术服务人员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4.16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5.07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8.22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12.29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17.97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金融服务人员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8.57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11.78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15.57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22.58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34.21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房地产服务人员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3.54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4.50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5.62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9.39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13.33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租赁和商务服务人员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3.60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4.18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5.76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9.08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14.02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技术辅助服务人员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3.39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4.83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5.70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9.34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12.69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水利、环境和公共设施管理服务人员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3.18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3.90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4.66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5.23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6.88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居民服务人员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3.01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4.11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4.78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5.99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9.23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电力、燃气及水供应服务人员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6.52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7.34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10.50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11.70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12.52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修理及制作服务人员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4.95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6.37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8.05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10.07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13.27 </w:t>
            </w:r>
          </w:p>
        </w:tc>
      </w:tr>
      <w:bookmarkEnd w:id="0"/>
    </w:tbl>
    <w:tbl>
      <w:tblPr>
        <w:tblStyle w:val="2"/>
        <w:tblpPr w:leftFromText="180" w:rightFromText="180" w:vertAnchor="text" w:horzAnchor="page" w:tblpX="1615" w:tblpY="336"/>
        <w:tblOverlap w:val="never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988"/>
        <w:gridCol w:w="997"/>
        <w:gridCol w:w="1138"/>
        <w:gridCol w:w="996"/>
        <w:gridCol w:w="1138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文化和教育服务人员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8.47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11.67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15.08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18.40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21.85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健康、体育和休闲服务人员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4.33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5.17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7.01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9.45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农副产品加工人员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3.75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4.14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5.36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6.36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食品、饮料生产加工人员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4.91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5.71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7.81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11.29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13.67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烟草及其制品加工人员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9.75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10.44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11.13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12.08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纺织、针织、印染人员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3.89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4.33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4.78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6.55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纺织品、服装和皮革、毛皮制品加工制作人员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3.65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3.95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4.78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6.25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纸及纸制品生产加工人员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4.46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4.61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5.04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5.45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印刷和记录媒介复制人员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3.72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4.71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5.98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7.97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文教、工美、体育和娱乐用品制造人员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4.32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5.43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6.37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6.90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化学原料和化学制品制造人员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6.10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8.16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9.95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11.43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13.31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医药制造人员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5.93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7.44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8.70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9.72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橡胶和塑料制品制造人员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4.95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5.53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8.20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非金属矿物制品制造人员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4.95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5.64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7.42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8.56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采矿人员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8.52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9.37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10.58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11.65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金属冶炼和压延加工人员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3.88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5.39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6.70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机械制造基础加工人员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3.84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5.58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6.83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9.25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金属制品制造人员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3.84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4.27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5.24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6.86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通用设备制造人员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5.04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5.77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7.64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9.29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汽车制造人员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5.40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6.49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8.16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10.47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电气机械和器材制造人员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5.77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6.39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6.92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8.58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计算机、通信和其他电子设备制造人员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4.32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5.27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6.87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9.00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13.00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电力、热力、气体、水生产和输配人员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5.20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8.37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11.43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12.35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建筑施工人员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4.44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5.76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7.79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10.56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运输设备和通用工程机械操作人员及有关人员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5.37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9.69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15.31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18.42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20.81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生产辅助人员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4.01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5.19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6.88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9.14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其他生产制造及有关人员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3.25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4.21 </w:t>
            </w:r>
          </w:p>
        </w:tc>
        <w:tc>
          <w:tcPr>
            <w:tcW w:w="9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6.24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8.23 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9.73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1FFD"/>
    <w:rsid w:val="16E01FFD"/>
    <w:rsid w:val="193842AC"/>
    <w:rsid w:val="5955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2023-12-14T01:57:00Z</dcterms:created>
  <dc:creator>Administrator</dc:creator>
  <cp:lastModifiedBy>Administrator</cp:lastModifiedBy>
  <dcterms:modified xsi:type="dcterms:W3CDTF">2023-12-14T01:58:56Z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