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A6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宋体" w:eastAsia="黑体" w:cs="黑体"/>
          <w:i w:val="0"/>
          <w:color w:val="auto"/>
          <w:kern w:val="0"/>
          <w:sz w:val="32"/>
          <w:szCs w:val="32"/>
          <w:u w:val="none"/>
          <w:lang w:val="en-US" w:eastAsia="zh-CN" w:bidi="ar"/>
        </w:rPr>
      </w:pPr>
      <w:r>
        <w:rPr>
          <w:rFonts w:hint="eastAsia" w:ascii="黑体" w:hAnsi="宋体" w:eastAsia="黑体" w:cs="黑体"/>
          <w:i w:val="0"/>
          <w:color w:val="auto"/>
          <w:kern w:val="0"/>
          <w:sz w:val="32"/>
          <w:szCs w:val="32"/>
          <w:u w:val="none"/>
          <w:lang w:val="en-US" w:eastAsia="zh-CN" w:bidi="ar"/>
        </w:rPr>
        <w:t>附件1</w:t>
      </w:r>
    </w:p>
    <w:p w14:paraId="4D2320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部分职称评审相关政策文件</w:t>
      </w:r>
    </w:p>
    <w:p w14:paraId="2A2DDA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和现行职称评价标准</w:t>
      </w:r>
    </w:p>
    <w:p w14:paraId="60C197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color w:val="auto"/>
          <w:sz w:val="32"/>
          <w:szCs w:val="32"/>
          <w:lang w:eastAsia="zh-CN"/>
        </w:rPr>
      </w:pPr>
    </w:p>
    <w:p w14:paraId="3EECD4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一、部分职称评审相关政策文件</w:t>
      </w:r>
    </w:p>
    <w:p w14:paraId="44EBB1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1.《中共山东省委办公厅山东省人民政府办公厅印发&lt;关于深化职称制度改革的实施意见&gt;的通知》（鲁办发〔2018〕1号）</w:t>
      </w:r>
    </w:p>
    <w:p w14:paraId="673351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2.《山东省人力资源和社会保障厅关于印发山东省职称评审管理服务实施办法的通知》（鲁人社规〔2021〕1号）</w:t>
      </w:r>
    </w:p>
    <w:p w14:paraId="040E2A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3.《山东省人力资源和社会保障厅关于工程技术领域高技能人才与工程技术人才职业贯通发展的实施意见》（鲁人社发〔2020〕16号）</w:t>
      </w:r>
    </w:p>
    <w:p w14:paraId="7C1B35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4.《中共山东省委组织部山东省人力资源和社会保障厅等8部门关于贯彻落实人社部发〔2019〕137号文件进一步支持鼓励事业单位科研人员创新创业的通知》（鲁人社字〔2020〕28号）</w:t>
      </w:r>
    </w:p>
    <w:p w14:paraId="5E86FE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5.《山东省人力资源和社会保障厅等6部门关于加快落实基层职称制度的通知》（鲁人社字〔2020〕42号）</w:t>
      </w:r>
    </w:p>
    <w:p w14:paraId="1F0638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6.《山东省人力资源和社会保障厅关于加强中级职称评审委员会目录清单管理工作的通知》（鲁人社字〔2020〕103号）</w:t>
      </w:r>
    </w:p>
    <w:p w14:paraId="6F1B89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7.《山东省人力资源和社会保障厅关于转发人社厅发〔2020〕13号文件做好民营企业职称工作的通知》（鲁人社函〔2020〕72号）</w:t>
      </w:r>
    </w:p>
    <w:p w14:paraId="78C266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8.《山东省人力资源和社会保障厅山东省教育厅关于印发山东省高校教师职称自主评聘管理办法的通知》（鲁人社发〔2021〕17号）</w:t>
      </w:r>
    </w:p>
    <w:p w14:paraId="0E97AC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9.《山东省人力资源和社会保障厅关于进一步做好高技能人才和专业技术人才职业发展贯通工作的通知》（鲁人社字〔2021〕70号）</w:t>
      </w:r>
    </w:p>
    <w:p w14:paraId="5B70EA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10.《山东省人力资源和社会保障厅山东省工业和信息化厅关于印发创新专精特新中小企业和制造业单项冠军企业职称评审机制若干措施的通知》（鲁人社字〔2022〕129号）</w:t>
      </w:r>
    </w:p>
    <w:p w14:paraId="1A4976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11.《山东省人力资源和社会保障厅关于调整部分专业技术类职业资格和职称对应关系的通知》（鲁人社办发〔2023〕11号）</w:t>
      </w:r>
    </w:p>
    <w:p w14:paraId="5170C5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12.《山东省人力资源和社会保障厅关于优化职称自主评聘单位管理服务有关事项的通知》（鲁人社字〔2023〕49号）</w:t>
      </w:r>
    </w:p>
    <w:p w14:paraId="2A734D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13.《山东省人力资源和社会保障厅等6部门关于做好基层职称证书换发工作的通知》（鲁人社函〔2024〕59号）</w:t>
      </w:r>
    </w:p>
    <w:p w14:paraId="109D42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《青岛市人力资源和社会保障局关于落实高层次专业技术人才高级职称评审“直通车”办法有关问题的通知》（青人社字〔2025〕35号）</w:t>
      </w:r>
    </w:p>
    <w:p w14:paraId="2E61AD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5.《青岛市人力资源和社会保障局等3部门关</w:t>
      </w:r>
      <w:r>
        <w:rPr>
          <w:rFonts w:hint="eastAsia" w:ascii="仿宋_GB2312" w:hAnsi="仿宋_GB2312" w:eastAsia="仿宋_GB2312" w:cs="仿宋_GB2312"/>
          <w:color w:val="auto"/>
          <w:sz w:val="32"/>
          <w:szCs w:val="32"/>
        </w:rPr>
        <w:t>于做好境外职业资格认可试点工作的通知</w:t>
      </w:r>
      <w:r>
        <w:rPr>
          <w:rFonts w:hint="eastAsia" w:ascii="仿宋_GB2312" w:hAnsi="仿宋_GB2312" w:eastAsia="仿宋_GB2312" w:cs="仿宋_GB2312"/>
          <w:color w:val="auto"/>
          <w:sz w:val="32"/>
          <w:szCs w:val="32"/>
          <w:lang w:val="en-US" w:eastAsia="zh-CN"/>
        </w:rPr>
        <w:t>》(青人社字</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w:t>
      </w:r>
    </w:p>
    <w:p w14:paraId="51F8CA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二、现行职称评价标准（按发布时间排序）</w:t>
      </w:r>
    </w:p>
    <w:p w14:paraId="58758F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1.《山东省基层中小学教师高级职称评审条件指导标准》（鲁教师发〔2019〕2号）★</w:t>
      </w:r>
    </w:p>
    <w:p w14:paraId="067BC2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2.《山东省实验技术人员职称评价基本标准》（鲁教师发〔2019〕4号）</w:t>
      </w:r>
    </w:p>
    <w:p w14:paraId="34FB8D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3.《山东省交通工程技术人才职称评价标准条件》（鲁交发〔2025</w:t>
      </w:r>
      <w:bookmarkStart w:id="0" w:name="_GoBack"/>
      <w:bookmarkEnd w:id="0"/>
      <w:r>
        <w:rPr>
          <w:rFonts w:hint="eastAsia" w:ascii="仿宋_GB2312" w:hAnsi="仿宋_GB2312" w:eastAsia="仿宋_GB2312" w:cs="仿宋_GB2312"/>
          <w:color w:val="auto"/>
          <w:sz w:val="32"/>
          <w:szCs w:val="32"/>
          <w:lang w:val="en-US" w:eastAsia="zh-CN"/>
        </w:rPr>
        <w:t>〕12号）</w:t>
      </w:r>
    </w:p>
    <w:p w14:paraId="12FFC3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4.《山东省基层卫生高级职称评审条件指导标准》（鲁卫人才字〔2021〕3号）★</w:t>
      </w:r>
    </w:p>
    <w:p w14:paraId="28DD05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5.《山东省大数据工程技术人才高级职称评价标准条件》（鲁数发〔2021〕3号）★</w:t>
      </w:r>
    </w:p>
    <w:p w14:paraId="73EF12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6.《山东省自然资源工程技术人才职称评价标准条件》（鲁自然资规〔2021〕3号）★</w:t>
      </w:r>
    </w:p>
    <w:p w14:paraId="730EFE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7.《山东省盲人医疗按摩人员专业技术初、中级职称评价标准条件》（鲁残联发〔2021〕37号）★</w:t>
      </w:r>
    </w:p>
    <w:p w14:paraId="696829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8.《山东省审计系列正高级审计师、高级审计师职称评价标准条件》（鲁审字〔2022〕4号）★</w:t>
      </w:r>
    </w:p>
    <w:p w14:paraId="1B4897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9.《山东省建设工程技术人才职称评价标准条件》（鲁建人字〔2022〕8号）</w:t>
      </w:r>
    </w:p>
    <w:p w14:paraId="1C6AB8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10.《山东省档案专业人员高级职称评价标准条件》（鲁档发〔2022〕4号）</w:t>
      </w:r>
    </w:p>
    <w:p w14:paraId="252D3D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11.《山东省艺术图书资料群众文化美术文物博物专业职称评价标准条件》（鲁文旅发〔2022〕20号）</w:t>
      </w:r>
    </w:p>
    <w:p w14:paraId="2E3D1B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12.《山东省技工院校教师职称评价标准条件》（鲁人社规〔2022〕4号）</w:t>
      </w:r>
    </w:p>
    <w:p w14:paraId="3ABD2C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13.《山东省中小学教师职称评价标准条件》（鲁教师发〔2023〕1号）</w:t>
      </w:r>
    </w:p>
    <w:p w14:paraId="0B96FF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14.《山东省新闻专业技术人员职称评价标准》（鲁新出发〔2023〕9号）★</w:t>
      </w:r>
    </w:p>
    <w:p w14:paraId="660616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15.《山东省出版专业技术人员高级职称评价标准条件》（鲁新出发〔2023〕10号）★</w:t>
      </w:r>
    </w:p>
    <w:p w14:paraId="25F919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16.《山东省播音主持专业人员职称评价标准条件》（鲁广电发〔2023〕12号）</w:t>
      </w:r>
    </w:p>
    <w:p w14:paraId="1FAEB6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17.《山东省广播电视工程技术人才职称评价标准条件》（鲁广电发〔2023〕13号）</w:t>
      </w:r>
    </w:p>
    <w:p w14:paraId="3F09D3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18.《山东省工艺美术专业人员职称评价标准条件》（鲁工信人〔2023〕113号）</w:t>
      </w:r>
    </w:p>
    <w:p w14:paraId="75A37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pacing w:val="-20"/>
          <w:sz w:val="32"/>
          <w:szCs w:val="32"/>
          <w:lang w:val="en-US" w:eastAsia="zh-CN"/>
        </w:rPr>
        <w:t>《山东省律师职称评价标准条件》</w:t>
      </w:r>
      <w:r>
        <w:rPr>
          <w:rFonts w:hint="eastAsia" w:ascii="仿宋_GB2312" w:hAnsi="仿宋_GB2312" w:eastAsia="仿宋_GB2312" w:cs="仿宋_GB2312"/>
          <w:color w:val="auto"/>
          <w:sz w:val="32"/>
          <w:szCs w:val="32"/>
          <w:lang w:val="en-US" w:eastAsia="zh-CN"/>
        </w:rPr>
        <w:t>（鲁司〔2023〕10号）★</w:t>
      </w:r>
    </w:p>
    <w:p w14:paraId="253E48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20.《山东省公共法律服务系列公证员专业司法鉴定人专业职称评价标准条件》（鲁司〔2023〕28号）</w:t>
      </w:r>
    </w:p>
    <w:p w14:paraId="67E088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21.《山东省水利工程技术人才职称评价标准条件》（鲁水规字〔2023〕3号）</w:t>
      </w:r>
    </w:p>
    <w:p w14:paraId="759416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22.《山东省文学创作专业职称评价标准条件》（鲁作字〔2023〕9号）</w:t>
      </w:r>
    </w:p>
    <w:p w14:paraId="7E9B4E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23.《山东省基层农业高级职称评审条件指导标准》（鲁农法字〔2023〕16号）</w:t>
      </w:r>
    </w:p>
    <w:p w14:paraId="1FF7D6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.《山东省农业技术人员职称评价标准条件》（鲁农法字〔2023〕17号）</w:t>
      </w:r>
    </w:p>
    <w:p w14:paraId="474382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.《山东省自然科学研究人员职称评价标准条件》（鲁科字〔2024〕32号）</w:t>
      </w:r>
    </w:p>
    <w:p w14:paraId="3CFDED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.《山东省网络安全工程高级职称评价标准条件》（鲁网办发〔2024〕12号）</w:t>
      </w:r>
    </w:p>
    <w:p w14:paraId="5F5E87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.《山东省安全工程技术专业高级职称评价标准条件》（鲁应急字〔2024〕86号）</w:t>
      </w:r>
    </w:p>
    <w:p w14:paraId="02EB73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.《山东省快递工程技术人才高级职称评价标准条件》（鲁邮管〔2024〕32号）</w:t>
      </w:r>
    </w:p>
    <w:p w14:paraId="0449FD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.《山东省物流工程专业高级职称评价标准条件》（鲁发改人事〔2024〕498号）</w:t>
      </w:r>
    </w:p>
    <w:p w14:paraId="2A2CF0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.《山东省饲料兽药工程专业高级职称评价标准条件》（鲁牧人发〔2024〕13号）</w:t>
      </w:r>
    </w:p>
    <w:p w14:paraId="5C1257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.《山东省质量专业技术职称评价标准条件》（鲁市监人规字〔2024〕8号）</w:t>
      </w:r>
    </w:p>
    <w:p w14:paraId="6E8A8A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.《山东省卫生管理研究专业职称评价标准条件》（鲁卫人才字〔2024〕4号）</w:t>
      </w:r>
    </w:p>
    <w:p w14:paraId="17262D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.《山东省</w:t>
      </w:r>
      <w:r>
        <w:rPr>
          <w:rFonts w:hint="eastAsia" w:ascii="仿宋_GB2312" w:hAnsi="仿宋_GB2312" w:eastAsia="仿宋_GB2312" w:cs="仿宋_GB2312"/>
          <w:color w:val="auto"/>
          <w:sz w:val="32"/>
          <w:szCs w:val="32"/>
          <w:lang w:val="en-US" w:eastAsia="zh-CN"/>
        </w:rPr>
        <w:t>煤炭工程技术人才职称评价标准条件》（鲁能源人事〔2024〕121号）</w:t>
      </w:r>
    </w:p>
    <w:p w14:paraId="4A47A5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34.《山东省会计人员正高级会计师、高级会计师职称标准条件》（鲁财会〔2024〕77号）</w:t>
      </w:r>
    </w:p>
    <w:p w14:paraId="474C56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35.《山东省人力资源管理专业人员高级职称评价标准条件》（鲁人社规〔2024〕4号）</w:t>
      </w:r>
    </w:p>
    <w:p w14:paraId="49AD54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36.《山东省哲学社会科学研究人员职称评价标准条件》（鲁社科字〔2025〕9号）</w:t>
      </w:r>
    </w:p>
    <w:p w14:paraId="43BB96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37.《山东省竞技体育教练员专业技术职称评价标准条件》（鲁体字〔2025〕24号）</w:t>
      </w:r>
    </w:p>
    <w:p w14:paraId="1A7994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38.《山东省群众体育教练员专业技术职称评价标准条件》（鲁体字〔2025〕25号）</w:t>
      </w:r>
    </w:p>
    <w:p w14:paraId="6F30B0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39.《山东省体能教练员专业技术职称评价标准条件》（鲁体字〔2025〕26号）</w:t>
      </w:r>
    </w:p>
    <w:p w14:paraId="38B623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40.《山东省学校体育教练员专业技术职称评价标准条件》（鲁体字〔2025〕27号）</w:t>
      </w:r>
    </w:p>
    <w:p w14:paraId="5BE4F1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41.《山东省体育科研专业技术职称评价标准条件》（鲁体字〔2025〕28号）</w:t>
      </w:r>
    </w:p>
    <w:p w14:paraId="3FAF48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42.《山东省运动防护师专业技术职称评价标准条件》（鲁体字〔2025〕29号）</w:t>
      </w:r>
    </w:p>
    <w:p w14:paraId="02B77E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43.《山东省卫生系列高级职称评价标准条件》（鲁卫人才字〔2025〕5号）</w:t>
      </w:r>
    </w:p>
    <w:p w14:paraId="0B5BFC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44.《山东省环境工程技术人才职称评价标准条件》（鲁环发〔2025〕12号）</w:t>
      </w:r>
    </w:p>
    <w:p w14:paraId="7ABD9F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45.《山东省工业和信息化领域工程技术人才职称评价标准条件》（鲁工信人〔2025〕186号）</w:t>
      </w:r>
    </w:p>
    <w:p w14:paraId="6233E0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46.《山东省基层工程技术人才高级职称评审指导标准》（鲁工信人〔2025〕187号）</w:t>
      </w:r>
    </w:p>
    <w:p w14:paraId="17FE89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47.《山东省经济专业人员高级职称评价标准条件》（鲁工信人〔2025〕188号）</w:t>
      </w:r>
    </w:p>
    <w:p w14:paraId="42F18C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48.《山东省中等职业学校教师职称评价标准条件》（鲁教师发〔2025〕1号）</w:t>
      </w:r>
    </w:p>
    <w:p w14:paraId="45DFE1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49.《山东省党校教师职称评价标准条件》（鲁党校人字〔2025〕1号）</w:t>
      </w:r>
    </w:p>
    <w:p w14:paraId="1AF93E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50.《山东省统计系列正高级统计师、高级统计师职称评价标准条件》（鲁统字〔2025〕107号）</w:t>
      </w:r>
    </w:p>
    <w:p w14:paraId="2ECB78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51.《山东省基层统计高级职称评价标准条件》（鲁统字〔2025〕108号）</w:t>
      </w:r>
    </w:p>
    <w:p w14:paraId="76E955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52.《山东省药品技术职称评价标准条件》（鲁药监规〔2025〕10号）</w:t>
      </w:r>
    </w:p>
    <w:p w14:paraId="254B7B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53.《山东省知识产权高级职称评价标准条件》（鲁市监人规〔2026〕1号）</w:t>
      </w:r>
    </w:p>
    <w:p w14:paraId="5F02A6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color w:val="auto"/>
          <w:sz w:val="32"/>
          <w:szCs w:val="32"/>
          <w:lang w:eastAsia="zh-CN"/>
        </w:rPr>
        <w:t>标注★的标准条件，相关行业主管部门正在进行修订。职称评审依据标准，请以评委会组建单位发布的申报评审通知</w:t>
      </w:r>
      <w:r>
        <w:rPr>
          <w:rFonts w:hint="eastAsia" w:ascii="仿宋_GB2312" w:hAnsi="仿宋_GB2312" w:eastAsia="仿宋_GB2312" w:cs="仿宋_GB2312"/>
          <w:color w:val="auto"/>
          <w:sz w:val="32"/>
          <w:szCs w:val="32"/>
          <w:lang w:val="en-US" w:eastAsia="zh-CN"/>
        </w:rPr>
        <w:t>为准。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82B4C"/>
    <w:rsid w:val="3C03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2759</Words>
  <Characters>3145</Characters>
  <Lines>0</Lines>
  <Paragraphs>0</Paragraphs>
  <TotalTime>0</TotalTime>
  <ScaleCrop>false</ScaleCrop>
  <LinksUpToDate>false</LinksUpToDate>
  <CharactersWithSpaces>3145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2026-07-10T08:18:00Z</dcterms:created>
  <dc:creator>Administrator</dc:creator>
  <cp:lastModifiedBy>刘淑萍</cp:lastModifiedBy>
  <dcterms:modified xsi:type="dcterms:W3CDTF">2026-07-16T01:15:46Z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eyJoZGlkIjoiNjkzMWVhNmJhYTcyMmY1YjM4YTZkMGMzNmEyNThlOGUiLCJ1c2VySWQiOiIxNTk1NjY0OTExIn0=</vt:lpwstr>
  </property>
  <property fmtid="{D5CDD505-2E9C-101B-9397-08002B2CF9AE}" pid="4" name="ICV">
    <vt:lpwstr>B42DF0EB33D54BC58762BECA4008FC97_13</vt:lpwstr>
  </property>
</Properties>
</file>