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85CB2">
      <w:pPr>
        <w:keepNext w:val="0"/>
        <w:keepLines w:val="0"/>
        <w:pageBreakBefore w:val="0"/>
        <w:widowControl w:val="0"/>
        <w:kinsoku/>
        <w:wordWrap/>
        <w:topLinePunct w:val="0"/>
        <w:autoSpaceDE/>
        <w:autoSpaceDN/>
        <w:bidi w:val="0"/>
        <w:adjustRightInd w:val="0"/>
        <w:snapToGrid w:val="0"/>
        <w:spacing w:line="560" w:lineRule="exact"/>
        <w:jc w:val="center"/>
        <w:outlineLvl w:val="1"/>
        <w:rPr>
          <w:rFonts w:hint="eastAsia" w:ascii="方正小标宋_GBK" w:hAnsi="方正小标宋_GBK" w:eastAsia="方正小标宋_GBK" w:cs="方正小标宋_GBK"/>
          <w:bCs/>
          <w:color w:val="000000" w:themeColor="text1"/>
          <w:spacing w:val="-20"/>
          <w:w w:val="100"/>
          <w:kern w:val="0"/>
          <w:sz w:val="44"/>
          <w:szCs w:val="44"/>
          <w:shd w:val="clear" w:color="auto" w:fill="FFFFFF"/>
          <w:lang w:bidi="ar"/>
          <w14:textFill>
            <w14:solidFill>
              <w14:schemeClr w14:val="tx1"/>
            </w14:solidFill>
          </w14:textFill>
        </w:rPr>
      </w:pPr>
      <w:bookmarkStart w:id="0" w:name="_Toc190442259"/>
      <w:r>
        <w:rPr>
          <w:rFonts w:hint="eastAsia" w:ascii="方正小标宋_GBK" w:hAnsi="方正小标宋_GBK" w:eastAsia="方正小标宋_GBK" w:cs="方正小标宋_GBK"/>
          <w:bCs/>
          <w:color w:val="000000" w:themeColor="text1"/>
          <w:spacing w:val="-20"/>
          <w:w w:val="100"/>
          <w:kern w:val="0"/>
          <w:sz w:val="44"/>
          <w:szCs w:val="44"/>
          <w:shd w:val="clear" w:color="auto" w:fill="FFFFFF"/>
          <w:lang w:val="en-US" w:eastAsia="zh-CN" w:bidi="ar"/>
          <w14:textFill>
            <w14:solidFill>
              <w14:schemeClr w14:val="tx1"/>
            </w14:solidFill>
          </w14:textFill>
        </w:rPr>
        <w:t>青岛西海岸新区</w:t>
      </w:r>
      <w:r>
        <w:rPr>
          <w:rFonts w:hint="eastAsia" w:ascii="方正小标宋_GBK" w:hAnsi="方正小标宋_GBK" w:eastAsia="方正小标宋_GBK" w:cs="方正小标宋_GBK"/>
          <w:bCs/>
          <w:color w:val="000000" w:themeColor="text1"/>
          <w:spacing w:val="-20"/>
          <w:w w:val="100"/>
          <w:kern w:val="0"/>
          <w:sz w:val="44"/>
          <w:szCs w:val="44"/>
          <w:shd w:val="clear" w:color="auto" w:fill="FFFFFF"/>
          <w:lang w:bidi="ar"/>
          <w14:textFill>
            <w14:solidFill>
              <w14:schemeClr w14:val="tx1"/>
            </w14:solidFill>
          </w14:textFill>
        </w:rPr>
        <w:t>第五次全国经济普查公报（第二号）</w:t>
      </w:r>
      <w:bookmarkEnd w:id="0"/>
    </w:p>
    <w:p w14:paraId="76DEC957">
      <w:pPr>
        <w:keepNext w:val="0"/>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方正小标宋_GBK" w:cs="Times New Roman"/>
          <w:bCs/>
          <w:color w:val="000000" w:themeColor="text1"/>
          <w:kern w:val="0"/>
          <w:sz w:val="44"/>
          <w:szCs w:val="44"/>
          <w:shd w:val="clear" w:color="auto" w:fill="FFFFFF"/>
          <w:lang w:bidi="ar"/>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shd w:val="clear" w:color="auto" w:fill="FFFFFF"/>
          <w:lang w:bidi="ar"/>
          <w14:textFill>
            <w14:solidFill>
              <w14:schemeClr w14:val="tx1"/>
            </w14:solidFill>
          </w14:textFill>
        </w:rPr>
        <w:t>——单位基本情况</w:t>
      </w:r>
    </w:p>
    <w:p w14:paraId="62118BC5">
      <w:pPr>
        <w:keepNext w:val="0"/>
        <w:keepLines w:val="0"/>
        <w:pageBreakBefore w:val="0"/>
        <w:widowControl w:val="0"/>
        <w:kinsoku/>
        <w:wordWrap/>
        <w:topLinePunct w:val="0"/>
        <w:autoSpaceDE/>
        <w:autoSpaceDN/>
        <w:bidi w:val="0"/>
        <w:adjustRightInd w:val="0"/>
        <w:snapToGrid w:val="0"/>
        <w:spacing w:line="560" w:lineRule="exact"/>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青岛西海岸新区统计局</w:t>
      </w:r>
    </w:p>
    <w:p w14:paraId="0B6698DA">
      <w:pPr>
        <w:keepNext w:val="0"/>
        <w:keepLines w:val="0"/>
        <w:pageBreakBefore w:val="0"/>
        <w:widowControl w:val="0"/>
        <w:kinsoku/>
        <w:wordWrap/>
        <w:topLinePunct w:val="0"/>
        <w:autoSpaceDE/>
        <w:autoSpaceDN/>
        <w:bidi w:val="0"/>
        <w:adjustRightInd w:val="0"/>
        <w:snapToGrid w:val="0"/>
        <w:spacing w:line="560" w:lineRule="exact"/>
        <w:jc w:val="center"/>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青岛西海岸新区第五次全国经济普查领导小组办公室</w:t>
      </w:r>
    </w:p>
    <w:p w14:paraId="269B1F71">
      <w:pPr>
        <w:pStyle w:val="6"/>
        <w:keepNext w:val="0"/>
        <w:keepLines w:val="0"/>
        <w:pageBreakBefore w:val="0"/>
        <w:widowControl w:val="0"/>
        <w:kinsoku/>
        <w:wordWrap/>
        <w:topLinePunct w:val="0"/>
        <w:autoSpaceDE/>
        <w:autoSpaceDN/>
        <w:bidi w:val="0"/>
        <w:spacing w:line="560" w:lineRule="exact"/>
        <w:ind w:firstLine="0" w:firstLineChars="0"/>
        <w:jc w:val="center"/>
        <w:textAlignment w:val="baseline"/>
        <w:rPr>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（202</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5</w:t>
      </w:r>
      <w:r>
        <w:rPr>
          <w:rFonts w:hint="eastAsia" w:ascii="楷体_GB2312" w:hAnsi="楷体_GB2312" w:eastAsia="楷体_GB2312" w:cs="楷体_GB2312"/>
          <w:color w:val="000000" w:themeColor="text1"/>
          <w:sz w:val="32"/>
          <w:szCs w:val="32"/>
          <w14:textFill>
            <w14:solidFill>
              <w14:schemeClr w14:val="tx1"/>
            </w14:solidFill>
          </w14:textFill>
        </w:rPr>
        <w:t>年</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8</w:t>
      </w:r>
      <w:r>
        <w:rPr>
          <w:rFonts w:hint="eastAsia" w:ascii="楷体_GB2312" w:hAnsi="楷体_GB2312" w:eastAsia="楷体_GB2312" w:cs="楷体_GB2312"/>
          <w:color w:val="000000" w:themeColor="text1"/>
          <w:sz w:val="32"/>
          <w:szCs w:val="32"/>
          <w14:textFill>
            <w14:solidFill>
              <w14:schemeClr w14:val="tx1"/>
            </w14:solidFill>
          </w14:textFill>
        </w:rPr>
        <w:t>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27日</w:t>
      </w:r>
      <w:bookmarkStart w:id="1" w:name="_GoBack"/>
      <w:bookmarkEnd w:id="1"/>
      <w:r>
        <w:rPr>
          <w:rFonts w:hint="eastAsia" w:ascii="楷体_GB2312" w:hAnsi="楷体_GB2312" w:eastAsia="楷体_GB2312" w:cs="楷体_GB2312"/>
          <w:color w:val="000000" w:themeColor="text1"/>
          <w:sz w:val="32"/>
          <w:szCs w:val="32"/>
          <w14:textFill>
            <w14:solidFill>
              <w14:schemeClr w14:val="tx1"/>
            </w14:solidFill>
          </w14:textFill>
        </w:rPr>
        <w:t>）</w:t>
      </w:r>
    </w:p>
    <w:p w14:paraId="3EC2E27C">
      <w:pPr>
        <w:keepNext w:val="0"/>
        <w:keepLines w:val="0"/>
        <w:pageBreakBefore w:val="0"/>
        <w:widowControl w:val="0"/>
        <w:kinsoku/>
        <w:wordWrap/>
        <w:overflowPunct w:val="0"/>
        <w:topLinePunct w:val="0"/>
        <w:autoSpaceDE/>
        <w:autoSpaceDN/>
        <w:bidi w:val="0"/>
        <w:adjustRightInd w:val="0"/>
        <w:snapToGrid w:val="0"/>
        <w:spacing w:line="560" w:lineRule="exact"/>
        <w:textAlignment w:val="center"/>
        <w:rPr>
          <w:rFonts w:ascii="Times New Roman" w:hAnsi="Times New Roman" w:eastAsia="方正仿宋_GBK" w:cs="方正仿宋_GBK"/>
          <w:color w:val="000000" w:themeColor="text1"/>
          <w:sz w:val="36"/>
          <w:szCs w:val="36"/>
          <w14:textFill>
            <w14:solidFill>
              <w14:schemeClr w14:val="tx1"/>
            </w14:solidFill>
          </w14:textFill>
        </w:rPr>
      </w:pPr>
    </w:p>
    <w:p w14:paraId="55E1CFE1">
      <w:pPr>
        <w:keepNext w:val="0"/>
        <w:keepLines w:val="0"/>
        <w:pageBreakBefore w:val="0"/>
        <w:widowControl w:val="0"/>
        <w:kinsoku/>
        <w:wordWrap/>
        <w:topLinePunct w:val="0"/>
        <w:autoSpaceDE/>
        <w:autoSpaceDN/>
        <w:bidi w:val="0"/>
        <w:spacing w:line="560" w:lineRule="exact"/>
        <w:ind w:firstLine="640" w:firstLineChars="200"/>
        <w:rPr>
          <w:rFonts w:ascii="仿宋_GB2312" w:hAnsi="Times New Roman" w:eastAsia="仿宋_GB2312" w:cs="Times New Roman"/>
          <w:color w:val="000000" w:themeColor="text1"/>
          <w:spacing w:val="0"/>
          <w:sz w:val="32"/>
          <w:szCs w:val="32"/>
          <w14:textFill>
            <w14:solidFill>
              <w14:schemeClr w14:val="tx1"/>
            </w14:solidFill>
          </w14:textFill>
        </w:rPr>
      </w:pPr>
      <w:r>
        <w:rPr>
          <w:rFonts w:ascii="仿宋_GB2312" w:hAnsi="Times New Roman" w:eastAsia="仿宋_GB2312" w:cs="Times New Roman"/>
          <w:color w:val="000000" w:themeColor="text1"/>
          <w:spacing w:val="0"/>
          <w:sz w:val="32"/>
          <w:szCs w:val="32"/>
          <w14:textFill>
            <w14:solidFill>
              <w14:schemeClr w14:val="tx1"/>
            </w14:solidFill>
          </w14:textFill>
        </w:rPr>
        <w:t>根据</w:t>
      </w:r>
      <w:r>
        <w:rPr>
          <w:rFonts w:hint="eastAsia" w:ascii="仿宋_GB2312" w:hAnsi="Times New Roman" w:eastAsia="仿宋_GB2312" w:cs="Times New Roman"/>
          <w:color w:val="000000" w:themeColor="text1"/>
          <w:spacing w:val="0"/>
          <w:sz w:val="32"/>
          <w:szCs w:val="32"/>
          <w14:textFill>
            <w14:solidFill>
              <w14:schemeClr w14:val="tx1"/>
            </w14:solidFill>
          </w14:textFill>
        </w:rPr>
        <w:t>青岛西海岸新区</w:t>
      </w:r>
      <w:r>
        <w:rPr>
          <w:rFonts w:ascii="仿宋_GB2312" w:hAnsi="Times New Roman" w:eastAsia="仿宋_GB2312" w:cs="Times New Roman"/>
          <w:color w:val="000000" w:themeColor="text1"/>
          <w:spacing w:val="0"/>
          <w:sz w:val="32"/>
          <w:szCs w:val="32"/>
          <w14:textFill>
            <w14:solidFill>
              <w14:schemeClr w14:val="tx1"/>
            </w14:solidFill>
          </w14:textFill>
        </w:rPr>
        <w:t>第五次全国经济普查结果，现将</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我区</w:t>
      </w:r>
      <w:r>
        <w:rPr>
          <w:rFonts w:ascii="仿宋_GB2312" w:hAnsi="Times New Roman" w:eastAsia="仿宋_GB2312" w:cs="Times New Roman"/>
          <w:color w:val="000000" w:themeColor="text1"/>
          <w:spacing w:val="0"/>
          <w:sz w:val="32"/>
          <w:szCs w:val="32"/>
          <w14:textFill>
            <w14:solidFill>
              <w14:schemeClr w14:val="tx1"/>
            </w14:solidFill>
          </w14:textFill>
        </w:rPr>
        <w:t>第二产业和第三产业单位</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基本情况</w:t>
      </w:r>
      <w:r>
        <w:rPr>
          <w:rFonts w:ascii="仿宋_GB2312" w:hAnsi="Times New Roman" w:eastAsia="仿宋_GB2312" w:cs="Times New Roman"/>
          <w:color w:val="000000" w:themeColor="text1"/>
          <w:spacing w:val="0"/>
          <w:sz w:val="32"/>
          <w:szCs w:val="32"/>
          <w14:textFill>
            <w14:solidFill>
              <w14:schemeClr w14:val="tx1"/>
            </w14:solidFill>
          </w14:textFill>
        </w:rPr>
        <w:t>公布如下：</w:t>
      </w:r>
    </w:p>
    <w:p w14:paraId="406517DC">
      <w:pPr>
        <w:keepNext w:val="0"/>
        <w:keepLines w:val="0"/>
        <w:pageBreakBefore w:val="0"/>
        <w:widowControl w:val="0"/>
        <w:kinsoku/>
        <w:wordWrap/>
        <w:topLinePunct w:val="0"/>
        <w:autoSpaceDE/>
        <w:autoSpaceDN/>
        <w:bidi w:val="0"/>
        <w:spacing w:line="560" w:lineRule="exact"/>
        <w:ind w:firstLine="640" w:firstLineChars="200"/>
        <w:outlineLvl w:val="1"/>
        <w:rPr>
          <w:rFonts w:ascii="Times New Roman" w:hAnsi="Times New Roman" w:eastAsia="黑体" w:cs="黑体"/>
          <w:bCs/>
          <w:color w:val="000000" w:themeColor="text1"/>
          <w:kern w:val="0"/>
          <w:sz w:val="32"/>
          <w:szCs w:val="32"/>
          <w:lang w:bidi="ar"/>
          <w14:textFill>
            <w14:solidFill>
              <w14:schemeClr w14:val="tx1"/>
            </w14:solidFill>
          </w14:textFill>
        </w:rPr>
      </w:pPr>
      <w:r>
        <w:rPr>
          <w:rFonts w:hint="eastAsia" w:ascii="Times New Roman" w:hAnsi="Times New Roman" w:eastAsia="黑体" w:cs="黑体"/>
          <w:bCs/>
          <w:color w:val="000000" w:themeColor="text1"/>
          <w:kern w:val="0"/>
          <w:sz w:val="32"/>
          <w:szCs w:val="32"/>
          <w:lang w:bidi="ar"/>
          <w14:textFill>
            <w14:solidFill>
              <w14:schemeClr w14:val="tx1"/>
            </w14:solidFill>
          </w14:textFill>
        </w:rPr>
        <w:t>一、单位情况</w:t>
      </w:r>
    </w:p>
    <w:p w14:paraId="7FF20965">
      <w:pPr>
        <w:keepNext w:val="0"/>
        <w:keepLines w:val="0"/>
        <w:pageBreakBefore w:val="0"/>
        <w:widowControl w:val="0"/>
        <w:kinsoku/>
        <w:wordWrap/>
        <w:topLinePunct w:val="0"/>
        <w:autoSpaceDE/>
        <w:autoSpaceDN/>
        <w:bidi w:val="0"/>
        <w:spacing w:line="560" w:lineRule="exact"/>
        <w:ind w:firstLine="640" w:firstLineChars="200"/>
        <w:rPr>
          <w:rFonts w:ascii="仿宋_GB2312" w:hAnsi="Times New Roman" w:eastAsia="仿宋_GB2312" w:cs="Times New Roman"/>
          <w:color w:val="000000" w:themeColor="text1"/>
          <w:spacing w:val="0"/>
          <w:sz w:val="32"/>
          <w:szCs w:val="32"/>
          <w14:textFill>
            <w14:solidFill>
              <w14:schemeClr w14:val="tx1"/>
            </w14:solidFill>
          </w14:textFill>
        </w:rPr>
      </w:pPr>
      <w:r>
        <w:rPr>
          <w:rFonts w:ascii="仿宋_GB2312" w:hAnsi="Times New Roman" w:eastAsia="仿宋_GB2312" w:cs="Times New Roman"/>
          <w:color w:val="000000" w:themeColor="text1"/>
          <w:spacing w:val="0"/>
          <w:sz w:val="32"/>
          <w:szCs w:val="32"/>
          <w14:textFill>
            <w14:solidFill>
              <w14:schemeClr w14:val="tx1"/>
            </w14:solidFill>
          </w14:textFill>
        </w:rPr>
        <w:t>2023年末，</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全区</w:t>
      </w:r>
      <w:r>
        <w:rPr>
          <w:rFonts w:ascii="仿宋_GB2312" w:hAnsi="Times New Roman" w:eastAsia="仿宋_GB2312" w:cs="Times New Roman"/>
          <w:color w:val="000000" w:themeColor="text1"/>
          <w:spacing w:val="0"/>
          <w:sz w:val="32"/>
          <w:szCs w:val="32"/>
          <w14:textFill>
            <w14:solidFill>
              <w14:schemeClr w14:val="tx1"/>
            </w14:solidFill>
          </w14:textFill>
        </w:rPr>
        <w:t>共有从事第二产业和第三产业活动的法人单位</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142661</w:t>
      </w:r>
      <w:r>
        <w:rPr>
          <w:rFonts w:ascii="仿宋_GB2312" w:hAnsi="Times New Roman" w:eastAsia="仿宋_GB2312" w:cs="Times New Roman"/>
          <w:color w:val="000000" w:themeColor="text1"/>
          <w:spacing w:val="0"/>
          <w:sz w:val="32"/>
          <w:szCs w:val="32"/>
          <w14:textFill>
            <w14:solidFill>
              <w14:schemeClr w14:val="tx1"/>
            </w14:solidFill>
          </w14:textFill>
        </w:rPr>
        <w:t>个，比2018年末增长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84.5</w:t>
      </w:r>
      <w:r>
        <w:rPr>
          <w:rFonts w:ascii="仿宋_GB2312" w:hAnsi="Times New Roman" w:eastAsia="仿宋_GB2312" w:cs="Times New Roman"/>
          <w:color w:val="000000" w:themeColor="text1"/>
          <w:spacing w:val="0"/>
          <w:sz w:val="32"/>
          <w:szCs w:val="32"/>
          <w14:textFill>
            <w14:solidFill>
              <w14:schemeClr w14:val="tx1"/>
            </w14:solidFill>
          </w14:textFill>
        </w:rPr>
        <w:t>%；产业活动单位</w:t>
      </w:r>
      <w:r>
        <w:rPr>
          <w:rFonts w:hint="eastAsia" w:ascii="仿宋_GB2312" w:hAnsi="Times New Roman" w:eastAsia="仿宋_GB2312" w:cs="Times New Roman"/>
          <w:color w:val="000000" w:themeColor="text1"/>
          <w:spacing w:val="0"/>
          <w:sz w:val="32"/>
          <w:szCs w:val="32"/>
          <w:vertAlign w:val="superscript"/>
          <w:lang w:val="en-US" w:eastAsia="zh-CN"/>
          <w14:textFill>
            <w14:solidFill>
              <w14:schemeClr w14:val="tx1"/>
            </w14:solidFill>
          </w14:textFill>
        </w:rPr>
        <w:t>[</w:t>
      </w:r>
      <w:r>
        <w:rPr>
          <w:rFonts w:ascii="仿宋_GB2312" w:hAnsi="Times New Roman" w:eastAsia="仿宋_GB2312" w:cs="Times New Roman"/>
          <w:color w:val="000000" w:themeColor="text1"/>
          <w:spacing w:val="0"/>
          <w:sz w:val="32"/>
          <w:szCs w:val="32"/>
          <w:vertAlign w:val="superscript"/>
          <w14:textFill>
            <w14:solidFill>
              <w14:schemeClr w14:val="tx1"/>
            </w14:solidFill>
          </w14:textFill>
        </w:rPr>
        <w:footnoteReference w:id="0"/>
      </w:r>
      <w:r>
        <w:rPr>
          <w:rFonts w:hint="eastAsia" w:ascii="仿宋_GB2312" w:hAnsi="Times New Roman" w:eastAsia="仿宋_GB2312" w:cs="Times New Roman"/>
          <w:color w:val="000000" w:themeColor="text1"/>
          <w:spacing w:val="0"/>
          <w:sz w:val="32"/>
          <w:szCs w:val="32"/>
          <w:vertAlign w:val="superscript"/>
          <w:lang w:val="en-US" w:eastAsia="zh-CN"/>
          <w14:textFill>
            <w14:solidFill>
              <w14:schemeClr w14:val="tx1"/>
            </w14:solidFill>
          </w14:textFill>
        </w:rPr>
        <w:t>]</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149807</w:t>
      </w:r>
      <w:r>
        <w:rPr>
          <w:rFonts w:ascii="仿宋_GB2312" w:hAnsi="Times New Roman" w:eastAsia="仿宋_GB2312" w:cs="Times New Roman"/>
          <w:color w:val="000000" w:themeColor="text1"/>
          <w:spacing w:val="0"/>
          <w:sz w:val="32"/>
          <w:szCs w:val="32"/>
          <w14:textFill>
            <w14:solidFill>
              <w14:schemeClr w14:val="tx1"/>
            </w14:solidFill>
          </w14:textFill>
        </w:rPr>
        <w:t>个，比2018年末增长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82.3</w:t>
      </w:r>
      <w:r>
        <w:rPr>
          <w:rFonts w:ascii="仿宋_GB2312" w:hAnsi="Times New Roman" w:eastAsia="仿宋_GB2312" w:cs="Times New Roman"/>
          <w:color w:val="000000" w:themeColor="text1"/>
          <w:spacing w:val="0"/>
          <w:sz w:val="32"/>
          <w:szCs w:val="32"/>
          <w14:textFill>
            <w14:solidFill>
              <w14:schemeClr w14:val="tx1"/>
            </w14:solidFill>
          </w14:textFill>
        </w:rPr>
        <w:t>%（详见表2-1）。</w:t>
      </w:r>
    </w:p>
    <w:p w14:paraId="2F78CE98">
      <w:pPr>
        <w:keepNext w:val="0"/>
        <w:keepLines w:val="0"/>
        <w:pageBreakBefore w:val="0"/>
        <w:widowControl w:val="0"/>
        <w:kinsoku/>
        <w:wordWrap/>
        <w:topLinePunct w:val="0"/>
        <w:autoSpaceDE/>
        <w:autoSpaceDN/>
        <w:bidi w:val="0"/>
        <w:spacing w:line="560" w:lineRule="exact"/>
        <w:ind w:left="6" w:right="6"/>
        <w:jc w:val="center"/>
        <w:outlineLvl w:val="1"/>
        <w:rPr>
          <w:rFonts w:hint="eastAsia" w:asciiTheme="minorEastAsia" w:hAnsiTheme="minorEastAsia" w:eastAsiaTheme="minorEastAsia" w:cstheme="minorEastAsia"/>
          <w:b/>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bidi="ar"/>
          <w14:textFill>
            <w14:solidFill>
              <w14:schemeClr w14:val="tx1"/>
            </w14:solidFill>
          </w14:textFill>
        </w:rPr>
        <w:t>表2-1　单位数</w:t>
      </w:r>
    </w:p>
    <w:tbl>
      <w:tblPr>
        <w:tblStyle w:val="20"/>
        <w:tblW w:w="5000" w:type="pct"/>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541"/>
        <w:gridCol w:w="2825"/>
        <w:gridCol w:w="2479"/>
      </w:tblGrid>
      <w:tr w14:paraId="1A916CD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28" w:hRule="exact"/>
        </w:trPr>
        <w:tc>
          <w:tcPr>
            <w:tcW w:w="2001" w:type="pct"/>
            <w:tcBorders>
              <w:top w:val="single" w:color="auto" w:sz="12" w:space="0"/>
              <w:left w:val="nil"/>
              <w:bottom w:val="single" w:color="auto" w:sz="4" w:space="0"/>
              <w:right w:val="single" w:color="auto" w:sz="4" w:space="0"/>
            </w:tcBorders>
            <w:vAlign w:val="center"/>
          </w:tcPr>
          <w:p w14:paraId="10CB7AA3">
            <w:pPr>
              <w:keepNext w:val="0"/>
              <w:keepLines w:val="0"/>
              <w:pageBreakBefore w:val="0"/>
              <w:widowControl w:val="0"/>
              <w:kinsoku/>
              <w:wordWrap/>
              <w:topLinePunct w:val="0"/>
              <w:autoSpaceDE/>
              <w:autoSpaceDN/>
              <w:bidi w:val="0"/>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596" w:type="pct"/>
            <w:tcBorders>
              <w:top w:val="single" w:color="auto" w:sz="12" w:space="0"/>
              <w:left w:val="single" w:color="auto" w:sz="4" w:space="0"/>
              <w:bottom w:val="single" w:color="auto" w:sz="4" w:space="0"/>
              <w:right w:val="single" w:color="auto" w:sz="4" w:space="0"/>
            </w:tcBorders>
            <w:vAlign w:val="center"/>
          </w:tcPr>
          <w:p w14:paraId="3C8B0A0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单位数</w:t>
            </w:r>
          </w:p>
          <w:p w14:paraId="01AB387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（个）</w:t>
            </w:r>
          </w:p>
        </w:tc>
        <w:tc>
          <w:tcPr>
            <w:tcW w:w="1401" w:type="pct"/>
            <w:tcBorders>
              <w:top w:val="single" w:color="auto" w:sz="12" w:space="0"/>
              <w:left w:val="single" w:color="auto" w:sz="4" w:space="0"/>
              <w:bottom w:val="single" w:color="auto" w:sz="4" w:space="0"/>
              <w:right w:val="nil"/>
            </w:tcBorders>
            <w:vAlign w:val="center"/>
          </w:tcPr>
          <w:p w14:paraId="3396FAC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比重</w:t>
            </w:r>
          </w:p>
          <w:p w14:paraId="4957CD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w:t>
            </w:r>
          </w:p>
        </w:tc>
      </w:tr>
      <w:tr w14:paraId="7A6A56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single" w:color="auto" w:sz="4" w:space="0"/>
              <w:left w:val="nil"/>
              <w:bottom w:val="nil"/>
              <w:right w:val="single" w:color="auto" w:sz="4" w:space="0"/>
            </w:tcBorders>
            <w:vAlign w:val="center"/>
          </w:tcPr>
          <w:p w14:paraId="14410EC6">
            <w:pPr>
              <w:keepNext w:val="0"/>
              <w:keepLines w:val="0"/>
              <w:pageBreakBefore w:val="0"/>
              <w:widowControl w:val="0"/>
              <w:kinsoku/>
              <w:wordWrap/>
              <w:topLinePunct w:val="0"/>
              <w:autoSpaceDE/>
              <w:autoSpaceDN/>
              <w:bidi w:val="0"/>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lang w:bidi="ar"/>
                <w14:textFill>
                  <w14:solidFill>
                    <w14:schemeClr w14:val="tx1"/>
                  </w14:solidFill>
                </w14:textFill>
              </w:rPr>
              <w:t>一、法人单位</w:t>
            </w:r>
          </w:p>
        </w:tc>
        <w:tc>
          <w:tcPr>
            <w:tcW w:w="1596" w:type="pct"/>
            <w:tcBorders>
              <w:top w:val="single" w:color="auto" w:sz="4" w:space="0"/>
              <w:left w:val="single" w:color="auto" w:sz="4" w:space="0"/>
              <w:bottom w:val="nil"/>
              <w:right w:val="single" w:color="auto" w:sz="4" w:space="0"/>
            </w:tcBorders>
            <w:vAlign w:val="top"/>
          </w:tcPr>
          <w:p w14:paraId="0447A062">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b/>
                <w:bCs/>
                <w:color w:val="000000" w:themeColor="text1"/>
                <w:kern w:val="0"/>
                <w:sz w:val="21"/>
                <w:szCs w:val="21"/>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142661</w:t>
            </w:r>
          </w:p>
        </w:tc>
        <w:tc>
          <w:tcPr>
            <w:tcW w:w="1401" w:type="pct"/>
            <w:tcBorders>
              <w:top w:val="single" w:color="auto" w:sz="4" w:space="0"/>
              <w:left w:val="single" w:color="auto" w:sz="4" w:space="0"/>
              <w:bottom w:val="nil"/>
              <w:right w:val="nil"/>
            </w:tcBorders>
            <w:vAlign w:val="top"/>
          </w:tcPr>
          <w:p w14:paraId="696AE285">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100</w:t>
            </w:r>
          </w:p>
        </w:tc>
      </w:tr>
      <w:tr w14:paraId="7217C54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nil"/>
              <w:left w:val="nil"/>
              <w:bottom w:val="nil"/>
              <w:right w:val="single" w:color="auto" w:sz="4" w:space="0"/>
            </w:tcBorders>
            <w:vAlign w:val="center"/>
          </w:tcPr>
          <w:p w14:paraId="77631F54">
            <w:pPr>
              <w:keepNext w:val="0"/>
              <w:keepLines w:val="0"/>
              <w:pageBreakBefore w:val="0"/>
              <w:widowControl w:val="0"/>
              <w:kinsoku/>
              <w:wordWrap/>
              <w:topLinePunct w:val="0"/>
              <w:autoSpaceDE/>
              <w:autoSpaceDN/>
              <w:bidi w:val="0"/>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　　企业法人</w:t>
            </w:r>
          </w:p>
        </w:tc>
        <w:tc>
          <w:tcPr>
            <w:tcW w:w="1596" w:type="pct"/>
            <w:tcBorders>
              <w:top w:val="nil"/>
              <w:left w:val="single" w:color="auto" w:sz="4" w:space="0"/>
              <w:bottom w:val="nil"/>
              <w:right w:val="single" w:color="auto" w:sz="4" w:space="0"/>
            </w:tcBorders>
            <w:vAlign w:val="top"/>
          </w:tcPr>
          <w:p w14:paraId="761E6C5A">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138239</w:t>
            </w:r>
          </w:p>
        </w:tc>
        <w:tc>
          <w:tcPr>
            <w:tcW w:w="1401" w:type="pct"/>
            <w:tcBorders>
              <w:top w:val="nil"/>
              <w:left w:val="single" w:color="auto" w:sz="4" w:space="0"/>
              <w:bottom w:val="nil"/>
              <w:right w:val="nil"/>
            </w:tcBorders>
            <w:vAlign w:val="top"/>
          </w:tcPr>
          <w:p w14:paraId="406C3885">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96.9</w:t>
            </w:r>
          </w:p>
        </w:tc>
      </w:tr>
      <w:tr w14:paraId="562A806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nil"/>
              <w:left w:val="nil"/>
              <w:bottom w:val="nil"/>
              <w:right w:val="single" w:color="auto" w:sz="4" w:space="0"/>
            </w:tcBorders>
            <w:vAlign w:val="center"/>
          </w:tcPr>
          <w:p w14:paraId="530CAD15">
            <w:pPr>
              <w:keepNext w:val="0"/>
              <w:keepLines w:val="0"/>
              <w:pageBreakBefore w:val="0"/>
              <w:widowControl w:val="0"/>
              <w:kinsoku/>
              <w:wordWrap/>
              <w:topLinePunct w:val="0"/>
              <w:autoSpaceDE/>
              <w:autoSpaceDN/>
              <w:bidi w:val="0"/>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　　机关、事业法人</w:t>
            </w:r>
          </w:p>
        </w:tc>
        <w:tc>
          <w:tcPr>
            <w:tcW w:w="1596" w:type="pct"/>
            <w:tcBorders>
              <w:top w:val="nil"/>
              <w:left w:val="single" w:color="auto" w:sz="4" w:space="0"/>
              <w:bottom w:val="nil"/>
              <w:right w:val="single" w:color="auto" w:sz="4" w:space="0"/>
            </w:tcBorders>
            <w:vAlign w:val="top"/>
          </w:tcPr>
          <w:p w14:paraId="0D60CBF7">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580</w:t>
            </w:r>
          </w:p>
        </w:tc>
        <w:tc>
          <w:tcPr>
            <w:tcW w:w="1401" w:type="pct"/>
            <w:tcBorders>
              <w:top w:val="nil"/>
              <w:left w:val="single" w:color="auto" w:sz="4" w:space="0"/>
              <w:bottom w:val="nil"/>
              <w:right w:val="nil"/>
            </w:tcBorders>
            <w:vAlign w:val="top"/>
          </w:tcPr>
          <w:p w14:paraId="482B8F75">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0.4</w:t>
            </w:r>
          </w:p>
        </w:tc>
      </w:tr>
      <w:tr w14:paraId="22B050D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nil"/>
              <w:left w:val="nil"/>
              <w:bottom w:val="nil"/>
              <w:right w:val="single" w:color="auto" w:sz="4" w:space="0"/>
            </w:tcBorders>
            <w:vAlign w:val="center"/>
          </w:tcPr>
          <w:p w14:paraId="6AD317E8">
            <w:pPr>
              <w:keepNext w:val="0"/>
              <w:keepLines w:val="0"/>
              <w:pageBreakBefore w:val="0"/>
              <w:widowControl w:val="0"/>
              <w:kinsoku/>
              <w:wordWrap/>
              <w:topLinePunct w:val="0"/>
              <w:autoSpaceDE/>
              <w:autoSpaceDN/>
              <w:bidi w:val="0"/>
              <w:spacing w:line="36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　　社会团体</w:t>
            </w:r>
          </w:p>
        </w:tc>
        <w:tc>
          <w:tcPr>
            <w:tcW w:w="1596" w:type="pct"/>
            <w:tcBorders>
              <w:top w:val="nil"/>
              <w:left w:val="single" w:color="auto" w:sz="4" w:space="0"/>
              <w:bottom w:val="nil"/>
              <w:right w:val="single" w:color="auto" w:sz="4" w:space="0"/>
            </w:tcBorders>
            <w:vAlign w:val="top"/>
          </w:tcPr>
          <w:p w14:paraId="425C2078">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249</w:t>
            </w:r>
          </w:p>
        </w:tc>
        <w:tc>
          <w:tcPr>
            <w:tcW w:w="1401" w:type="pct"/>
            <w:tcBorders>
              <w:top w:val="nil"/>
              <w:left w:val="single" w:color="auto" w:sz="4" w:space="0"/>
              <w:bottom w:val="nil"/>
              <w:right w:val="nil"/>
            </w:tcBorders>
            <w:vAlign w:val="top"/>
          </w:tcPr>
          <w:p w14:paraId="48CD8129">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0.2</w:t>
            </w:r>
          </w:p>
        </w:tc>
      </w:tr>
      <w:tr w14:paraId="586DBF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nil"/>
              <w:left w:val="nil"/>
              <w:bottom w:val="nil"/>
              <w:right w:val="single" w:color="auto" w:sz="4" w:space="0"/>
            </w:tcBorders>
            <w:vAlign w:val="center"/>
          </w:tcPr>
          <w:p w14:paraId="1CAD88FD">
            <w:pPr>
              <w:keepNext w:val="0"/>
              <w:keepLines w:val="0"/>
              <w:pageBreakBefore w:val="0"/>
              <w:widowControl w:val="0"/>
              <w:kinsoku/>
              <w:wordWrap/>
              <w:topLinePunct w:val="0"/>
              <w:autoSpaceDE/>
              <w:autoSpaceDN/>
              <w:bidi w:val="0"/>
              <w:spacing w:line="360" w:lineRule="auto"/>
              <w:ind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其他法人</w:t>
            </w:r>
          </w:p>
        </w:tc>
        <w:tc>
          <w:tcPr>
            <w:tcW w:w="1596" w:type="pct"/>
            <w:tcBorders>
              <w:top w:val="nil"/>
              <w:left w:val="single" w:color="auto" w:sz="4" w:space="0"/>
              <w:bottom w:val="nil"/>
              <w:right w:val="single" w:color="auto" w:sz="4" w:space="0"/>
            </w:tcBorders>
            <w:vAlign w:val="top"/>
          </w:tcPr>
          <w:p w14:paraId="4902F606">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3593</w:t>
            </w:r>
          </w:p>
        </w:tc>
        <w:tc>
          <w:tcPr>
            <w:tcW w:w="1401" w:type="pct"/>
            <w:tcBorders>
              <w:top w:val="nil"/>
              <w:left w:val="single" w:color="auto" w:sz="4" w:space="0"/>
              <w:bottom w:val="nil"/>
              <w:right w:val="nil"/>
            </w:tcBorders>
            <w:vAlign w:val="top"/>
          </w:tcPr>
          <w:p w14:paraId="2AE5810B">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2.5</w:t>
            </w:r>
          </w:p>
        </w:tc>
      </w:tr>
      <w:tr w14:paraId="0ADF7F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nil"/>
              <w:left w:val="nil"/>
              <w:bottom w:val="nil"/>
              <w:right w:val="single" w:color="auto" w:sz="4" w:space="0"/>
            </w:tcBorders>
            <w:vAlign w:val="center"/>
          </w:tcPr>
          <w:p w14:paraId="3A8E7455">
            <w:pPr>
              <w:keepNext w:val="0"/>
              <w:keepLines w:val="0"/>
              <w:pageBreakBefore w:val="0"/>
              <w:widowControl w:val="0"/>
              <w:kinsoku/>
              <w:wordWrap/>
              <w:topLinePunct w:val="0"/>
              <w:autoSpaceDE/>
              <w:autoSpaceDN/>
              <w:bidi w:val="0"/>
              <w:spacing w:line="36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lang w:bidi="ar"/>
                <w14:textFill>
                  <w14:solidFill>
                    <w14:schemeClr w14:val="tx1"/>
                  </w14:solidFill>
                </w14:textFill>
              </w:rPr>
              <w:t>二、产业活动单位</w:t>
            </w:r>
          </w:p>
        </w:tc>
        <w:tc>
          <w:tcPr>
            <w:tcW w:w="1596" w:type="pct"/>
            <w:tcBorders>
              <w:top w:val="nil"/>
              <w:left w:val="single" w:color="auto" w:sz="4" w:space="0"/>
              <w:bottom w:val="nil"/>
              <w:right w:val="single" w:color="auto" w:sz="4" w:space="0"/>
            </w:tcBorders>
            <w:vAlign w:val="top"/>
          </w:tcPr>
          <w:p w14:paraId="1DE97529">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b/>
                <w:bCs/>
                <w:color w:val="000000" w:themeColor="text1"/>
                <w:kern w:val="0"/>
                <w:sz w:val="21"/>
                <w:szCs w:val="21"/>
                <w:lang w:val="en-US"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149807</w:t>
            </w:r>
          </w:p>
        </w:tc>
        <w:tc>
          <w:tcPr>
            <w:tcW w:w="1401" w:type="pct"/>
            <w:tcBorders>
              <w:top w:val="nil"/>
              <w:left w:val="single" w:color="auto" w:sz="4" w:space="0"/>
              <w:bottom w:val="nil"/>
              <w:right w:val="nil"/>
            </w:tcBorders>
            <w:vAlign w:val="top"/>
          </w:tcPr>
          <w:p w14:paraId="5D80E6BF">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val="en-US" w:eastAsia="zh-CN" w:bidi="ar"/>
                <w14:textFill>
                  <w14:solidFill>
                    <w14:schemeClr w14:val="tx1"/>
                  </w14:solidFill>
                </w14:textFill>
              </w:rPr>
              <w:t>100</w:t>
            </w:r>
          </w:p>
        </w:tc>
      </w:tr>
      <w:tr w14:paraId="670DA3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nil"/>
              <w:left w:val="nil"/>
              <w:bottom w:val="nil"/>
              <w:right w:val="single" w:color="auto" w:sz="4" w:space="0"/>
            </w:tcBorders>
            <w:vAlign w:val="center"/>
          </w:tcPr>
          <w:p w14:paraId="72D17B9E">
            <w:pPr>
              <w:keepNext w:val="0"/>
              <w:keepLines w:val="0"/>
              <w:pageBreakBefore w:val="0"/>
              <w:widowControl w:val="0"/>
              <w:kinsoku/>
              <w:wordWrap/>
              <w:topLinePunct w:val="0"/>
              <w:autoSpaceDE/>
              <w:autoSpaceDN/>
              <w:bidi w:val="0"/>
              <w:spacing w:line="360" w:lineRule="auto"/>
              <w:ind w:firstLine="42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第二产业</w:t>
            </w:r>
          </w:p>
        </w:tc>
        <w:tc>
          <w:tcPr>
            <w:tcW w:w="1596" w:type="pct"/>
            <w:tcBorders>
              <w:top w:val="nil"/>
              <w:left w:val="single" w:color="auto" w:sz="4" w:space="0"/>
              <w:bottom w:val="nil"/>
              <w:right w:val="single" w:color="auto" w:sz="4" w:space="0"/>
            </w:tcBorders>
            <w:vAlign w:val="top"/>
          </w:tcPr>
          <w:p w14:paraId="7CC5C061">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val="en-US"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29107</w:t>
            </w:r>
          </w:p>
        </w:tc>
        <w:tc>
          <w:tcPr>
            <w:tcW w:w="1401" w:type="pct"/>
            <w:tcBorders>
              <w:top w:val="nil"/>
              <w:left w:val="single" w:color="auto" w:sz="4" w:space="0"/>
              <w:bottom w:val="nil"/>
              <w:right w:val="nil"/>
            </w:tcBorders>
            <w:vAlign w:val="top"/>
          </w:tcPr>
          <w:p w14:paraId="75204A2B">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19.4</w:t>
            </w:r>
          </w:p>
        </w:tc>
      </w:tr>
      <w:tr w14:paraId="6338E89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25" w:hRule="exact"/>
        </w:trPr>
        <w:tc>
          <w:tcPr>
            <w:tcW w:w="2001" w:type="pct"/>
            <w:tcBorders>
              <w:top w:val="nil"/>
              <w:left w:val="nil"/>
              <w:bottom w:val="single" w:color="auto" w:sz="12" w:space="0"/>
              <w:right w:val="single" w:color="auto" w:sz="4" w:space="0"/>
            </w:tcBorders>
            <w:shd w:val="clear" w:color="auto" w:fill="auto"/>
            <w:vAlign w:val="center"/>
          </w:tcPr>
          <w:p w14:paraId="42769F88">
            <w:pPr>
              <w:keepNext w:val="0"/>
              <w:keepLines w:val="0"/>
              <w:pageBreakBefore w:val="0"/>
              <w:widowControl w:val="0"/>
              <w:kinsoku/>
              <w:wordWrap/>
              <w:topLinePunct w:val="0"/>
              <w:autoSpaceDE/>
              <w:autoSpaceDN/>
              <w:bidi w:val="0"/>
              <w:spacing w:line="360" w:lineRule="auto"/>
              <w:ind w:firstLine="420" w:firstLineChars="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第三产业</w:t>
            </w:r>
          </w:p>
        </w:tc>
        <w:tc>
          <w:tcPr>
            <w:tcW w:w="1596" w:type="pct"/>
            <w:tcBorders>
              <w:top w:val="nil"/>
              <w:left w:val="single" w:color="auto" w:sz="4" w:space="0"/>
              <w:bottom w:val="single" w:color="auto" w:sz="12" w:space="0"/>
              <w:right w:val="single" w:color="auto" w:sz="4" w:space="0"/>
            </w:tcBorders>
            <w:shd w:val="clear" w:color="auto" w:fill="auto"/>
            <w:vAlign w:val="top"/>
          </w:tcPr>
          <w:p w14:paraId="5C9454C5">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120700</w:t>
            </w:r>
          </w:p>
        </w:tc>
        <w:tc>
          <w:tcPr>
            <w:tcW w:w="1401" w:type="pct"/>
            <w:tcBorders>
              <w:top w:val="nil"/>
              <w:left w:val="single" w:color="auto" w:sz="4" w:space="0"/>
              <w:bottom w:val="single" w:color="auto" w:sz="12" w:space="0"/>
              <w:right w:val="nil"/>
            </w:tcBorders>
            <w:shd w:val="clear" w:color="auto" w:fill="auto"/>
            <w:vAlign w:val="top"/>
          </w:tcPr>
          <w:p w14:paraId="56109C40">
            <w:pPr>
              <w:keepNext w:val="0"/>
              <w:keepLines w:val="0"/>
              <w:pageBreakBefore w:val="0"/>
              <w:widowControl w:val="0"/>
              <w:kinsoku/>
              <w:wordWrap/>
              <w:topLinePunct w:val="0"/>
              <w:autoSpaceDE/>
              <w:autoSpaceDN/>
              <w:bidi w:val="0"/>
              <w:spacing w:line="360" w:lineRule="auto"/>
              <w:jc w:val="right"/>
              <w:rPr>
                <w:rFonts w:hint="eastAsia" w:asciiTheme="minorEastAsia" w:hAnsiTheme="minorEastAsia" w:eastAsiaTheme="minorEastAsia" w:cstheme="minorEastAsia"/>
                <w:color w:val="000000" w:themeColor="text1"/>
                <w:kern w:val="0"/>
                <w:sz w:val="21"/>
                <w:szCs w:val="21"/>
                <w:lang w:val="en"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val="en-US" w:eastAsia="zh-CN" w:bidi="ar"/>
                <w14:textFill>
                  <w14:solidFill>
                    <w14:schemeClr w14:val="tx1"/>
                  </w14:solidFill>
                </w14:textFill>
              </w:rPr>
              <w:t>80.6</w:t>
            </w:r>
          </w:p>
        </w:tc>
      </w:tr>
    </w:tbl>
    <w:p w14:paraId="6F099E0E">
      <w:pPr>
        <w:keepNext w:val="0"/>
        <w:keepLines w:val="0"/>
        <w:pageBreakBefore w:val="0"/>
        <w:widowControl w:val="0"/>
        <w:kinsoku/>
        <w:wordWrap/>
        <w:topLinePunct w:val="0"/>
        <w:autoSpaceDE/>
        <w:autoSpaceDN/>
        <w:bidi w:val="0"/>
        <w:spacing w:line="560" w:lineRule="exact"/>
        <w:ind w:firstLine="640" w:firstLineChars="200"/>
        <w:rPr>
          <w:rFonts w:ascii="仿宋_GB2312" w:hAnsi="Times New Roman" w:eastAsia="仿宋_GB2312" w:cs="Times New Roman"/>
          <w:color w:val="000000" w:themeColor="text1"/>
          <w:spacing w:val="0"/>
          <w:sz w:val="32"/>
          <w:szCs w:val="32"/>
          <w14:textFill>
            <w14:solidFill>
              <w14:schemeClr w14:val="tx1"/>
            </w14:solidFill>
          </w14:textFill>
        </w:rPr>
      </w:pPr>
      <w:r>
        <w:rPr>
          <w:rFonts w:ascii="仿宋_GB2312" w:hAnsi="Times New Roman" w:eastAsia="仿宋_GB2312" w:cs="Times New Roman"/>
          <w:color w:val="000000" w:themeColor="text1"/>
          <w:spacing w:val="0"/>
          <w:sz w:val="32"/>
          <w:szCs w:val="32"/>
          <w14:textFill>
            <w14:solidFill>
              <w14:schemeClr w14:val="tx1"/>
            </w14:solidFill>
          </w14:textFill>
        </w:rPr>
        <w:t>在第二产业和第三产业法人单位中，位居前三位的行业是：</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批发和零售</w:t>
      </w:r>
      <w:r>
        <w:rPr>
          <w:rFonts w:ascii="仿宋_GB2312" w:hAnsi="Times New Roman" w:eastAsia="仿宋_GB2312" w:cs="Times New Roman"/>
          <w:color w:val="000000" w:themeColor="text1"/>
          <w:spacing w:val="0"/>
          <w:sz w:val="32"/>
          <w:szCs w:val="32"/>
          <w14:textFill>
            <w14:solidFill>
              <w14:schemeClr w14:val="tx1"/>
            </w14:solidFill>
          </w14:textFill>
        </w:rPr>
        <w:t>业</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45979</w:t>
      </w:r>
      <w:r>
        <w:rPr>
          <w:rFonts w:ascii="仿宋_GB2312" w:hAnsi="Times New Roman" w:eastAsia="仿宋_GB2312" w:cs="Times New Roman"/>
          <w:color w:val="000000" w:themeColor="text1"/>
          <w:spacing w:val="0"/>
          <w:sz w:val="32"/>
          <w:szCs w:val="32"/>
          <w14:textFill>
            <w14:solidFill>
              <w14:schemeClr w14:val="tx1"/>
            </w14:solidFill>
          </w14:textFill>
        </w:rPr>
        <w:t>个，占</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32.2</w:t>
      </w:r>
      <w:r>
        <w:rPr>
          <w:rFonts w:ascii="仿宋_GB2312" w:hAnsi="Times New Roman" w:eastAsia="仿宋_GB2312" w:cs="Times New Roman"/>
          <w:color w:val="000000" w:themeColor="text1"/>
          <w:spacing w:val="0"/>
          <w:sz w:val="32"/>
          <w:szCs w:val="32"/>
          <w14:textFill>
            <w14:solidFill>
              <w14:schemeClr w14:val="tx1"/>
            </w14:solidFill>
          </w14:textFill>
        </w:rPr>
        <w:t>%；</w:t>
      </w:r>
      <w:r>
        <w:rPr>
          <w:rFonts w:hint="eastAsia" w:ascii="仿宋_GB2312" w:hAnsi="Times New Roman" w:eastAsia="仿宋_GB2312" w:cs="Times New Roman"/>
          <w:color w:val="000000" w:themeColor="text1"/>
          <w:spacing w:val="0"/>
          <w:sz w:val="32"/>
          <w:szCs w:val="32"/>
          <w14:textFill>
            <w14:solidFill>
              <w14:schemeClr w14:val="tx1"/>
            </w14:solidFill>
          </w14:textFill>
        </w:rPr>
        <w:t>租赁和商务服务</w:t>
      </w:r>
      <w:r>
        <w:rPr>
          <w:rFonts w:ascii="仿宋_GB2312" w:hAnsi="Times New Roman" w:eastAsia="仿宋_GB2312" w:cs="Times New Roman"/>
          <w:color w:val="000000" w:themeColor="text1"/>
          <w:spacing w:val="0"/>
          <w:sz w:val="32"/>
          <w:szCs w:val="32"/>
          <w14:textFill>
            <w14:solidFill>
              <w14:schemeClr w14:val="tx1"/>
            </w14:solidFill>
          </w14:textFill>
        </w:rPr>
        <w:t>业</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21734</w:t>
      </w:r>
      <w:r>
        <w:rPr>
          <w:rFonts w:ascii="仿宋_GB2312" w:hAnsi="Times New Roman" w:eastAsia="仿宋_GB2312" w:cs="Times New Roman"/>
          <w:color w:val="000000" w:themeColor="text1"/>
          <w:spacing w:val="0"/>
          <w:sz w:val="32"/>
          <w:szCs w:val="32"/>
          <w14:textFill>
            <w14:solidFill>
              <w14:schemeClr w14:val="tx1"/>
            </w14:solidFill>
          </w14:textFill>
        </w:rPr>
        <w:t>个，占</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15.2</w:t>
      </w:r>
      <w:r>
        <w:rPr>
          <w:rFonts w:ascii="仿宋_GB2312" w:hAnsi="Times New Roman" w:eastAsia="仿宋_GB2312" w:cs="Times New Roman"/>
          <w:color w:val="000000" w:themeColor="text1"/>
          <w:spacing w:val="0"/>
          <w:sz w:val="32"/>
          <w:szCs w:val="32"/>
          <w14:textFill>
            <w14:solidFill>
              <w14:schemeClr w14:val="tx1"/>
            </w14:solidFill>
          </w14:textFill>
        </w:rPr>
        <w:t>%；</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建筑</w:t>
      </w:r>
      <w:r>
        <w:rPr>
          <w:rFonts w:ascii="仿宋_GB2312" w:hAnsi="Times New Roman" w:eastAsia="仿宋_GB2312" w:cs="Times New Roman"/>
          <w:color w:val="000000" w:themeColor="text1"/>
          <w:spacing w:val="0"/>
          <w:sz w:val="32"/>
          <w:szCs w:val="32"/>
          <w14:textFill>
            <w14:solidFill>
              <w14:schemeClr w14:val="tx1"/>
            </w14:solidFill>
          </w14:textFill>
        </w:rPr>
        <w:t>业</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14604</w:t>
      </w:r>
      <w:r>
        <w:rPr>
          <w:rFonts w:ascii="仿宋_GB2312" w:hAnsi="Times New Roman" w:eastAsia="仿宋_GB2312" w:cs="Times New Roman"/>
          <w:color w:val="000000" w:themeColor="text1"/>
          <w:spacing w:val="0"/>
          <w:sz w:val="32"/>
          <w:szCs w:val="32"/>
          <w14:textFill>
            <w14:solidFill>
              <w14:schemeClr w14:val="tx1"/>
            </w14:solidFill>
          </w14:textFill>
        </w:rPr>
        <w:t>个，占</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10.2</w:t>
      </w:r>
      <w:r>
        <w:rPr>
          <w:rFonts w:ascii="仿宋_GB2312" w:hAnsi="Times New Roman" w:eastAsia="仿宋_GB2312" w:cs="Times New Roman"/>
          <w:color w:val="000000" w:themeColor="text1"/>
          <w:spacing w:val="0"/>
          <w:sz w:val="32"/>
          <w:szCs w:val="32"/>
          <w14:textFill>
            <w14:solidFill>
              <w14:schemeClr w14:val="tx1"/>
            </w14:solidFill>
          </w14:textFill>
        </w:rPr>
        <w:t>%（详见表2-2）。</w:t>
      </w:r>
    </w:p>
    <w:p w14:paraId="6A2EA6EC">
      <w:pPr>
        <w:keepNext w:val="0"/>
        <w:keepLines w:val="0"/>
        <w:pageBreakBefore w:val="0"/>
        <w:widowControl w:val="0"/>
        <w:kinsoku/>
        <w:wordWrap/>
        <w:topLinePunct w:val="0"/>
        <w:autoSpaceDE/>
        <w:autoSpaceDN/>
        <w:bidi w:val="0"/>
        <w:spacing w:line="560" w:lineRule="exact"/>
        <w:ind w:left="6" w:right="6"/>
        <w:jc w:val="center"/>
        <w:outlineLvl w:val="1"/>
        <w:rPr>
          <w:rFonts w:hint="eastAsia" w:asciiTheme="minorEastAsia" w:hAnsiTheme="minorEastAsia" w:eastAsiaTheme="minorEastAsia" w:cstheme="minorEastAsia"/>
          <w:b/>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bidi="ar"/>
          <w14:textFill>
            <w14:solidFill>
              <w14:schemeClr w14:val="tx1"/>
            </w14:solidFill>
          </w14:textFill>
        </w:rPr>
        <w:t>表2-2　按行业门类分组的法人单位数</w:t>
      </w:r>
    </w:p>
    <w:tbl>
      <w:tblPr>
        <w:tblStyle w:val="20"/>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773"/>
        <w:gridCol w:w="2230"/>
        <w:gridCol w:w="1842"/>
      </w:tblGrid>
      <w:tr w14:paraId="21F4EE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vMerge w:val="restart"/>
            <w:tcBorders>
              <w:top w:val="single" w:color="auto" w:sz="12" w:space="0"/>
              <w:left w:val="nil"/>
              <w:bottom w:val="single" w:color="000000" w:sz="8" w:space="0"/>
              <w:right w:val="single" w:color="auto" w:sz="4" w:space="0"/>
            </w:tcBorders>
            <w:vAlign w:val="center"/>
          </w:tcPr>
          <w:p w14:paraId="40B94BF2">
            <w:pPr>
              <w:keepNext w:val="0"/>
              <w:keepLines w:val="0"/>
              <w:pageBreakBefore w:val="0"/>
              <w:widowControl w:val="0"/>
              <w:kinsoku/>
              <w:wordWrap/>
              <w:topLinePunct w:val="0"/>
              <w:autoSpaceDE/>
              <w:autoSpaceDN/>
              <w:bidi w:val="0"/>
              <w:spacing w:line="240" w:lineRule="auto"/>
              <w:ind w:left="6" w:right="6"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072" w:type="dxa"/>
            <w:gridSpan w:val="2"/>
            <w:tcBorders>
              <w:top w:val="single" w:color="auto" w:sz="12" w:space="0"/>
              <w:left w:val="single" w:color="auto" w:sz="4" w:space="0"/>
              <w:bottom w:val="single" w:color="auto" w:sz="4" w:space="0"/>
              <w:right w:val="nil"/>
            </w:tcBorders>
            <w:vAlign w:val="center"/>
          </w:tcPr>
          <w:p w14:paraId="396247F0">
            <w:pPr>
              <w:keepNext w:val="0"/>
              <w:keepLines w:val="0"/>
              <w:pageBreakBefore w:val="0"/>
              <w:widowControl w:val="0"/>
              <w:kinsoku/>
              <w:wordWrap/>
              <w:topLinePunct w:val="0"/>
              <w:autoSpaceDE/>
              <w:autoSpaceDN/>
              <w:bidi w:val="0"/>
              <w:spacing w:line="240" w:lineRule="auto"/>
              <w:ind w:right="6"/>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法人单位</w:t>
            </w:r>
          </w:p>
        </w:tc>
      </w:tr>
      <w:tr w14:paraId="282ED05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vMerge w:val="continue"/>
            <w:tcBorders>
              <w:top w:val="single" w:color="000000" w:sz="12" w:space="0"/>
              <w:left w:val="nil"/>
              <w:bottom w:val="single" w:color="auto" w:sz="4" w:space="0"/>
              <w:right w:val="single" w:color="auto" w:sz="4" w:space="0"/>
            </w:tcBorders>
            <w:vAlign w:val="center"/>
          </w:tcPr>
          <w:p w14:paraId="7D81EAFE">
            <w:pPr>
              <w:keepNext w:val="0"/>
              <w:keepLines w:val="0"/>
              <w:pageBreakBefore w:val="0"/>
              <w:widowControl w:val="0"/>
              <w:kinsoku/>
              <w:wordWrap/>
              <w:topLinePunct w:val="0"/>
              <w:autoSpaceDE/>
              <w:autoSpaceDN/>
              <w:bidi w:val="0"/>
              <w:spacing w:line="240" w:lineRule="auto"/>
              <w:ind w:left="6" w:right="6" w:firstLine="42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230" w:type="dxa"/>
            <w:tcBorders>
              <w:top w:val="single" w:color="auto" w:sz="4" w:space="0"/>
              <w:left w:val="single" w:color="auto" w:sz="4" w:space="0"/>
              <w:bottom w:val="single" w:color="auto" w:sz="4" w:space="0"/>
              <w:right w:val="single" w:color="auto" w:sz="4" w:space="0"/>
            </w:tcBorders>
            <w:vAlign w:val="center"/>
          </w:tcPr>
          <w:p w14:paraId="5F8A69D6">
            <w:pPr>
              <w:keepNext w:val="0"/>
              <w:keepLines w:val="0"/>
              <w:pageBreakBefore w:val="0"/>
              <w:widowControl w:val="0"/>
              <w:kinsoku/>
              <w:wordWrap/>
              <w:topLinePunct w:val="0"/>
              <w:autoSpaceDE/>
              <w:autoSpaceDN/>
              <w:bidi w:val="0"/>
              <w:spacing w:line="240" w:lineRule="auto"/>
              <w:ind w:right="6"/>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数量（个）</w:t>
            </w:r>
          </w:p>
        </w:tc>
        <w:tc>
          <w:tcPr>
            <w:tcW w:w="1842" w:type="dxa"/>
            <w:tcBorders>
              <w:top w:val="single" w:color="auto" w:sz="4" w:space="0"/>
              <w:left w:val="single" w:color="auto" w:sz="4" w:space="0"/>
              <w:bottom w:val="single" w:color="auto" w:sz="4" w:space="0"/>
              <w:right w:val="nil"/>
            </w:tcBorders>
            <w:vAlign w:val="center"/>
          </w:tcPr>
          <w:p w14:paraId="355B1A93">
            <w:pPr>
              <w:keepNext w:val="0"/>
              <w:keepLines w:val="0"/>
              <w:pageBreakBefore w:val="0"/>
              <w:widowControl w:val="0"/>
              <w:kinsoku/>
              <w:wordWrap/>
              <w:topLinePunct w:val="0"/>
              <w:autoSpaceDE/>
              <w:autoSpaceDN/>
              <w:bidi w:val="0"/>
              <w:spacing w:line="240" w:lineRule="auto"/>
              <w:ind w:right="6"/>
              <w:jc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bidi="ar"/>
                <w14:textFill>
                  <w14:solidFill>
                    <w14:schemeClr w14:val="tx1"/>
                  </w14:solidFill>
                </w14:textFill>
              </w:rPr>
              <w:t>比重（%）</w:t>
            </w:r>
          </w:p>
        </w:tc>
      </w:tr>
      <w:tr w14:paraId="49940E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single" w:color="auto" w:sz="4" w:space="0"/>
              <w:left w:val="nil"/>
              <w:bottom w:val="nil"/>
              <w:right w:val="single" w:color="auto" w:sz="4" w:space="0"/>
            </w:tcBorders>
            <w:vAlign w:val="center"/>
          </w:tcPr>
          <w:p w14:paraId="5006B43A">
            <w:pPr>
              <w:keepNext w:val="0"/>
              <w:keepLines w:val="0"/>
              <w:pageBreakBefore w:val="0"/>
              <w:widowControl w:val="0"/>
              <w:kinsoku/>
              <w:wordWrap/>
              <w:topLinePunct w:val="0"/>
              <w:autoSpaceDE/>
              <w:autoSpaceDN/>
              <w:bidi w:val="0"/>
              <w:spacing w:line="240" w:lineRule="auto"/>
              <w:ind w:right="6"/>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0"/>
                <w:sz w:val="21"/>
                <w:szCs w:val="21"/>
                <w:lang w:bidi="ar"/>
                <w14:textFill>
                  <w14:solidFill>
                    <w14:schemeClr w14:val="tx1"/>
                  </w14:solidFill>
                </w14:textFill>
              </w:rPr>
              <w:t>合　计</w:t>
            </w:r>
          </w:p>
        </w:tc>
        <w:tc>
          <w:tcPr>
            <w:tcW w:w="2230" w:type="dxa"/>
            <w:tcBorders>
              <w:top w:val="single" w:color="auto" w:sz="4" w:space="0"/>
              <w:left w:val="single" w:color="auto" w:sz="4" w:space="0"/>
              <w:bottom w:val="nil"/>
              <w:right w:val="single" w:color="auto" w:sz="4" w:space="0"/>
            </w:tcBorders>
            <w:vAlign w:val="center"/>
          </w:tcPr>
          <w:p w14:paraId="2442787C">
            <w:pPr>
              <w:keepNext w:val="0"/>
              <w:keepLines w:val="0"/>
              <w:widowControl/>
              <w:suppressLineNumbers w:val="0"/>
              <w:jc w:val="right"/>
              <w:textAlignment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142661</w:t>
            </w:r>
          </w:p>
        </w:tc>
        <w:tc>
          <w:tcPr>
            <w:tcW w:w="1842" w:type="dxa"/>
            <w:tcBorders>
              <w:top w:val="single" w:color="auto" w:sz="4" w:space="0"/>
              <w:left w:val="single" w:color="auto" w:sz="4" w:space="0"/>
              <w:bottom w:val="nil"/>
              <w:right w:val="nil"/>
            </w:tcBorders>
            <w:vAlign w:val="center"/>
          </w:tcPr>
          <w:p w14:paraId="4AE8FDFD">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100</w:t>
            </w:r>
          </w:p>
        </w:tc>
      </w:tr>
      <w:tr w14:paraId="607FB36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7BB43427">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kern w:val="0"/>
                <w:sz w:val="21"/>
                <w:szCs w:val="21"/>
                <w:lang w:val="e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农、林、牧、渔业*</w:t>
            </w:r>
          </w:p>
        </w:tc>
        <w:tc>
          <w:tcPr>
            <w:tcW w:w="2230" w:type="dxa"/>
            <w:tcBorders>
              <w:top w:val="nil"/>
              <w:left w:val="single" w:color="auto" w:sz="4" w:space="0"/>
              <w:bottom w:val="nil"/>
              <w:right w:val="single" w:color="auto" w:sz="4" w:space="0"/>
            </w:tcBorders>
            <w:vAlign w:val="center"/>
          </w:tcPr>
          <w:p w14:paraId="0E2F39C8">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480</w:t>
            </w:r>
          </w:p>
        </w:tc>
        <w:tc>
          <w:tcPr>
            <w:tcW w:w="1842" w:type="dxa"/>
            <w:tcBorders>
              <w:top w:val="nil"/>
              <w:left w:val="single" w:color="auto" w:sz="4" w:space="0"/>
              <w:bottom w:val="nil"/>
              <w:right w:val="nil"/>
            </w:tcBorders>
            <w:vAlign w:val="center"/>
          </w:tcPr>
          <w:p w14:paraId="6F83D8A8">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0.3</w:t>
            </w:r>
          </w:p>
        </w:tc>
      </w:tr>
      <w:tr w14:paraId="55B157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4D495CAE">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采矿业</w:t>
            </w:r>
          </w:p>
        </w:tc>
        <w:tc>
          <w:tcPr>
            <w:tcW w:w="2230" w:type="dxa"/>
            <w:tcBorders>
              <w:top w:val="nil"/>
              <w:left w:val="single" w:color="auto" w:sz="4" w:space="0"/>
              <w:bottom w:val="nil"/>
              <w:right w:val="single" w:color="auto" w:sz="4" w:space="0"/>
            </w:tcBorders>
            <w:vAlign w:val="center"/>
          </w:tcPr>
          <w:p w14:paraId="253185B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842" w:type="dxa"/>
            <w:tcBorders>
              <w:top w:val="nil"/>
              <w:left w:val="single" w:color="auto" w:sz="4" w:space="0"/>
              <w:bottom w:val="nil"/>
              <w:right w:val="nil"/>
            </w:tcBorders>
            <w:vAlign w:val="center"/>
          </w:tcPr>
          <w:p w14:paraId="56596F6F">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33F0224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30CA03E2">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制造业</w:t>
            </w:r>
          </w:p>
        </w:tc>
        <w:tc>
          <w:tcPr>
            <w:tcW w:w="2230" w:type="dxa"/>
            <w:tcBorders>
              <w:top w:val="nil"/>
              <w:left w:val="single" w:color="auto" w:sz="4" w:space="0"/>
              <w:bottom w:val="nil"/>
              <w:right w:val="single" w:color="auto" w:sz="4" w:space="0"/>
            </w:tcBorders>
            <w:vAlign w:val="center"/>
          </w:tcPr>
          <w:p w14:paraId="790C5B0E">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13437</w:t>
            </w:r>
          </w:p>
        </w:tc>
        <w:tc>
          <w:tcPr>
            <w:tcW w:w="1842" w:type="dxa"/>
            <w:tcBorders>
              <w:top w:val="nil"/>
              <w:left w:val="single" w:color="auto" w:sz="4" w:space="0"/>
              <w:bottom w:val="nil"/>
              <w:right w:val="nil"/>
            </w:tcBorders>
            <w:vAlign w:val="center"/>
          </w:tcPr>
          <w:p w14:paraId="790A4CEC">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r>
      <w:tr w14:paraId="626588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6EE1BD8A">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电力、热力、燃气及水生产和供应业</w:t>
            </w:r>
          </w:p>
        </w:tc>
        <w:tc>
          <w:tcPr>
            <w:tcW w:w="2230" w:type="dxa"/>
            <w:tcBorders>
              <w:top w:val="nil"/>
              <w:left w:val="single" w:color="auto" w:sz="4" w:space="0"/>
              <w:bottom w:val="nil"/>
              <w:right w:val="single" w:color="auto" w:sz="4" w:space="0"/>
            </w:tcBorders>
            <w:vAlign w:val="center"/>
          </w:tcPr>
          <w:p w14:paraId="7B6BD7D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245</w:t>
            </w:r>
          </w:p>
        </w:tc>
        <w:tc>
          <w:tcPr>
            <w:tcW w:w="1842" w:type="dxa"/>
            <w:tcBorders>
              <w:top w:val="nil"/>
              <w:left w:val="single" w:color="auto" w:sz="4" w:space="0"/>
              <w:bottom w:val="nil"/>
              <w:right w:val="nil"/>
            </w:tcBorders>
            <w:vAlign w:val="center"/>
          </w:tcPr>
          <w:p w14:paraId="1922A192">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0.2</w:t>
            </w:r>
          </w:p>
        </w:tc>
      </w:tr>
      <w:tr w14:paraId="1A1D6FE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6E5EC8CC">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建筑业</w:t>
            </w:r>
          </w:p>
        </w:tc>
        <w:tc>
          <w:tcPr>
            <w:tcW w:w="2230" w:type="dxa"/>
            <w:tcBorders>
              <w:top w:val="nil"/>
              <w:left w:val="single" w:color="auto" w:sz="4" w:space="0"/>
              <w:bottom w:val="nil"/>
              <w:right w:val="single" w:color="auto" w:sz="4" w:space="0"/>
            </w:tcBorders>
            <w:vAlign w:val="center"/>
          </w:tcPr>
          <w:p w14:paraId="7AC1CA8B">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14604</w:t>
            </w:r>
          </w:p>
        </w:tc>
        <w:tc>
          <w:tcPr>
            <w:tcW w:w="1842" w:type="dxa"/>
            <w:tcBorders>
              <w:top w:val="nil"/>
              <w:left w:val="single" w:color="auto" w:sz="4" w:space="0"/>
              <w:bottom w:val="nil"/>
              <w:right w:val="nil"/>
            </w:tcBorders>
            <w:vAlign w:val="center"/>
          </w:tcPr>
          <w:p w14:paraId="1018EB81">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r>
      <w:tr w14:paraId="0A4807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2BE1FE05">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批发和零售业</w:t>
            </w:r>
          </w:p>
        </w:tc>
        <w:tc>
          <w:tcPr>
            <w:tcW w:w="2230" w:type="dxa"/>
            <w:tcBorders>
              <w:top w:val="nil"/>
              <w:left w:val="single" w:color="auto" w:sz="4" w:space="0"/>
              <w:bottom w:val="nil"/>
              <w:right w:val="single" w:color="auto" w:sz="4" w:space="0"/>
            </w:tcBorders>
            <w:vAlign w:val="center"/>
          </w:tcPr>
          <w:p w14:paraId="3BD5B7BE">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45979</w:t>
            </w:r>
          </w:p>
        </w:tc>
        <w:tc>
          <w:tcPr>
            <w:tcW w:w="1842" w:type="dxa"/>
            <w:tcBorders>
              <w:top w:val="nil"/>
              <w:left w:val="single" w:color="auto" w:sz="4" w:space="0"/>
              <w:bottom w:val="nil"/>
              <w:right w:val="nil"/>
            </w:tcBorders>
            <w:vAlign w:val="center"/>
          </w:tcPr>
          <w:p w14:paraId="3F12E928">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32.2</w:t>
            </w:r>
          </w:p>
        </w:tc>
      </w:tr>
      <w:tr w14:paraId="5D9D24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65D0EDF4">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交通运输、仓储和邮政业</w:t>
            </w:r>
          </w:p>
        </w:tc>
        <w:tc>
          <w:tcPr>
            <w:tcW w:w="2230" w:type="dxa"/>
            <w:tcBorders>
              <w:top w:val="nil"/>
              <w:left w:val="single" w:color="auto" w:sz="4" w:space="0"/>
              <w:bottom w:val="nil"/>
              <w:right w:val="single" w:color="auto" w:sz="4" w:space="0"/>
            </w:tcBorders>
            <w:vAlign w:val="center"/>
          </w:tcPr>
          <w:p w14:paraId="0B86A0D1">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8667</w:t>
            </w:r>
          </w:p>
        </w:tc>
        <w:tc>
          <w:tcPr>
            <w:tcW w:w="1842" w:type="dxa"/>
            <w:tcBorders>
              <w:top w:val="nil"/>
              <w:left w:val="single" w:color="auto" w:sz="4" w:space="0"/>
              <w:bottom w:val="nil"/>
              <w:right w:val="nil"/>
            </w:tcBorders>
            <w:vAlign w:val="center"/>
          </w:tcPr>
          <w:p w14:paraId="6E8480A8">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r>
      <w:tr w14:paraId="4BF7044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07034284">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住宿和餐饮业</w:t>
            </w:r>
          </w:p>
        </w:tc>
        <w:tc>
          <w:tcPr>
            <w:tcW w:w="2230" w:type="dxa"/>
            <w:tcBorders>
              <w:top w:val="nil"/>
              <w:left w:val="single" w:color="auto" w:sz="4" w:space="0"/>
              <w:bottom w:val="nil"/>
              <w:right w:val="single" w:color="auto" w:sz="4" w:space="0"/>
            </w:tcBorders>
            <w:vAlign w:val="center"/>
          </w:tcPr>
          <w:p w14:paraId="355F39A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3248</w:t>
            </w:r>
          </w:p>
        </w:tc>
        <w:tc>
          <w:tcPr>
            <w:tcW w:w="1842" w:type="dxa"/>
            <w:tcBorders>
              <w:top w:val="nil"/>
              <w:left w:val="single" w:color="auto" w:sz="4" w:space="0"/>
              <w:bottom w:val="nil"/>
              <w:right w:val="nil"/>
            </w:tcBorders>
            <w:vAlign w:val="center"/>
          </w:tcPr>
          <w:p w14:paraId="751D9FBD">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r>
      <w:tr w14:paraId="52BC85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67C3762A">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信息传输、软件和信息技术服务业</w:t>
            </w:r>
          </w:p>
        </w:tc>
        <w:tc>
          <w:tcPr>
            <w:tcW w:w="2230" w:type="dxa"/>
            <w:tcBorders>
              <w:top w:val="nil"/>
              <w:left w:val="single" w:color="auto" w:sz="4" w:space="0"/>
              <w:bottom w:val="nil"/>
              <w:right w:val="single" w:color="auto" w:sz="4" w:space="0"/>
            </w:tcBorders>
            <w:vAlign w:val="center"/>
          </w:tcPr>
          <w:p w14:paraId="2CAE1BAE">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7593</w:t>
            </w:r>
          </w:p>
        </w:tc>
        <w:tc>
          <w:tcPr>
            <w:tcW w:w="1842" w:type="dxa"/>
            <w:tcBorders>
              <w:top w:val="nil"/>
              <w:left w:val="single" w:color="auto" w:sz="4" w:space="0"/>
              <w:bottom w:val="nil"/>
              <w:right w:val="nil"/>
            </w:tcBorders>
            <w:vAlign w:val="center"/>
          </w:tcPr>
          <w:p w14:paraId="5CA102F5">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r>
      <w:tr w14:paraId="62E0F7D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6C5FC514">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金融业</w:t>
            </w:r>
          </w:p>
        </w:tc>
        <w:tc>
          <w:tcPr>
            <w:tcW w:w="2230" w:type="dxa"/>
            <w:tcBorders>
              <w:top w:val="nil"/>
              <w:left w:val="single" w:color="auto" w:sz="4" w:space="0"/>
              <w:bottom w:val="nil"/>
              <w:right w:val="single" w:color="auto" w:sz="4" w:space="0"/>
            </w:tcBorders>
            <w:vAlign w:val="center"/>
          </w:tcPr>
          <w:p w14:paraId="2305AFE7">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842" w:type="dxa"/>
            <w:tcBorders>
              <w:top w:val="nil"/>
              <w:left w:val="single" w:color="auto" w:sz="4" w:space="0"/>
              <w:bottom w:val="nil"/>
              <w:right w:val="nil"/>
            </w:tcBorders>
            <w:vAlign w:val="center"/>
          </w:tcPr>
          <w:p w14:paraId="4B19E690">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lang w:val="en-US"/>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32D0F55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7867BE33">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房地产业</w:t>
            </w:r>
          </w:p>
        </w:tc>
        <w:tc>
          <w:tcPr>
            <w:tcW w:w="2230" w:type="dxa"/>
            <w:tcBorders>
              <w:top w:val="nil"/>
              <w:left w:val="single" w:color="auto" w:sz="4" w:space="0"/>
              <w:bottom w:val="nil"/>
              <w:right w:val="single" w:color="auto" w:sz="4" w:space="0"/>
            </w:tcBorders>
            <w:vAlign w:val="center"/>
          </w:tcPr>
          <w:p w14:paraId="2F684AA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3784</w:t>
            </w:r>
          </w:p>
        </w:tc>
        <w:tc>
          <w:tcPr>
            <w:tcW w:w="1842" w:type="dxa"/>
            <w:tcBorders>
              <w:top w:val="nil"/>
              <w:left w:val="single" w:color="auto" w:sz="4" w:space="0"/>
              <w:bottom w:val="nil"/>
              <w:right w:val="nil"/>
            </w:tcBorders>
            <w:vAlign w:val="center"/>
          </w:tcPr>
          <w:p w14:paraId="1F37BD4C">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r>
      <w:tr w14:paraId="4211DE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5B0DD62F">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租赁和商务服务业</w:t>
            </w:r>
          </w:p>
        </w:tc>
        <w:tc>
          <w:tcPr>
            <w:tcW w:w="2230" w:type="dxa"/>
            <w:tcBorders>
              <w:top w:val="nil"/>
              <w:left w:val="single" w:color="auto" w:sz="4" w:space="0"/>
              <w:bottom w:val="nil"/>
              <w:right w:val="single" w:color="auto" w:sz="4" w:space="0"/>
            </w:tcBorders>
            <w:vAlign w:val="center"/>
          </w:tcPr>
          <w:p w14:paraId="1E3B962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21734</w:t>
            </w:r>
          </w:p>
        </w:tc>
        <w:tc>
          <w:tcPr>
            <w:tcW w:w="1842" w:type="dxa"/>
            <w:tcBorders>
              <w:top w:val="nil"/>
              <w:left w:val="single" w:color="auto" w:sz="4" w:space="0"/>
              <w:bottom w:val="nil"/>
              <w:right w:val="nil"/>
            </w:tcBorders>
            <w:vAlign w:val="center"/>
          </w:tcPr>
          <w:p w14:paraId="51758F6E">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r>
      <w:tr w14:paraId="09870E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4F6A6875">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科学研究和技术服务业</w:t>
            </w:r>
          </w:p>
        </w:tc>
        <w:tc>
          <w:tcPr>
            <w:tcW w:w="2230" w:type="dxa"/>
            <w:tcBorders>
              <w:top w:val="nil"/>
              <w:left w:val="single" w:color="auto" w:sz="4" w:space="0"/>
              <w:bottom w:val="nil"/>
              <w:right w:val="single" w:color="auto" w:sz="4" w:space="0"/>
            </w:tcBorders>
            <w:vAlign w:val="center"/>
          </w:tcPr>
          <w:p w14:paraId="6687A2B6">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11249</w:t>
            </w:r>
          </w:p>
        </w:tc>
        <w:tc>
          <w:tcPr>
            <w:tcW w:w="1842" w:type="dxa"/>
            <w:tcBorders>
              <w:top w:val="nil"/>
              <w:left w:val="single" w:color="auto" w:sz="4" w:space="0"/>
              <w:bottom w:val="nil"/>
              <w:right w:val="nil"/>
            </w:tcBorders>
            <w:vAlign w:val="center"/>
          </w:tcPr>
          <w:p w14:paraId="04D4BA52">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r>
      <w:tr w14:paraId="1744B89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50EDCDE7">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水利、环境和公共设施管理业</w:t>
            </w:r>
          </w:p>
        </w:tc>
        <w:tc>
          <w:tcPr>
            <w:tcW w:w="2230" w:type="dxa"/>
            <w:tcBorders>
              <w:top w:val="nil"/>
              <w:left w:val="single" w:color="auto" w:sz="4" w:space="0"/>
              <w:bottom w:val="nil"/>
              <w:right w:val="single" w:color="auto" w:sz="4" w:space="0"/>
            </w:tcBorders>
            <w:vAlign w:val="center"/>
          </w:tcPr>
          <w:p w14:paraId="0C5C8CB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845</w:t>
            </w:r>
          </w:p>
        </w:tc>
        <w:tc>
          <w:tcPr>
            <w:tcW w:w="1842" w:type="dxa"/>
            <w:tcBorders>
              <w:top w:val="nil"/>
              <w:left w:val="single" w:color="auto" w:sz="4" w:space="0"/>
              <w:bottom w:val="nil"/>
              <w:right w:val="nil"/>
            </w:tcBorders>
            <w:vAlign w:val="center"/>
          </w:tcPr>
          <w:p w14:paraId="2E6FB6B5">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0.6</w:t>
            </w:r>
          </w:p>
        </w:tc>
      </w:tr>
      <w:tr w14:paraId="49874B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2066B459">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居民服务、修理和其他服务业</w:t>
            </w:r>
          </w:p>
        </w:tc>
        <w:tc>
          <w:tcPr>
            <w:tcW w:w="2230" w:type="dxa"/>
            <w:tcBorders>
              <w:top w:val="nil"/>
              <w:left w:val="single" w:color="auto" w:sz="4" w:space="0"/>
              <w:bottom w:val="nil"/>
              <w:right w:val="single" w:color="auto" w:sz="4" w:space="0"/>
            </w:tcBorders>
            <w:vAlign w:val="center"/>
          </w:tcPr>
          <w:p w14:paraId="5B39DF6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3300</w:t>
            </w:r>
          </w:p>
        </w:tc>
        <w:tc>
          <w:tcPr>
            <w:tcW w:w="1842" w:type="dxa"/>
            <w:tcBorders>
              <w:top w:val="nil"/>
              <w:left w:val="single" w:color="auto" w:sz="4" w:space="0"/>
              <w:bottom w:val="nil"/>
              <w:right w:val="nil"/>
            </w:tcBorders>
            <w:vAlign w:val="center"/>
          </w:tcPr>
          <w:p w14:paraId="03AA8978">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r>
      <w:tr w14:paraId="0C0184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2169B925">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教育</w:t>
            </w:r>
          </w:p>
        </w:tc>
        <w:tc>
          <w:tcPr>
            <w:tcW w:w="2230" w:type="dxa"/>
            <w:tcBorders>
              <w:top w:val="nil"/>
              <w:left w:val="single" w:color="auto" w:sz="4" w:space="0"/>
              <w:bottom w:val="nil"/>
              <w:right w:val="single" w:color="auto" w:sz="4" w:space="0"/>
            </w:tcBorders>
            <w:vAlign w:val="center"/>
          </w:tcPr>
          <w:p w14:paraId="14FF6CA3">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2028</w:t>
            </w:r>
          </w:p>
        </w:tc>
        <w:tc>
          <w:tcPr>
            <w:tcW w:w="1842" w:type="dxa"/>
            <w:tcBorders>
              <w:top w:val="nil"/>
              <w:left w:val="single" w:color="auto" w:sz="4" w:space="0"/>
              <w:bottom w:val="nil"/>
              <w:right w:val="nil"/>
            </w:tcBorders>
            <w:vAlign w:val="center"/>
          </w:tcPr>
          <w:p w14:paraId="628F643D">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r>
      <w:tr w14:paraId="3DFCAC3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2B4854D1">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卫生和社会工作</w:t>
            </w:r>
          </w:p>
        </w:tc>
        <w:tc>
          <w:tcPr>
            <w:tcW w:w="2230" w:type="dxa"/>
            <w:tcBorders>
              <w:top w:val="nil"/>
              <w:left w:val="single" w:color="auto" w:sz="4" w:space="0"/>
              <w:bottom w:val="nil"/>
              <w:right w:val="single" w:color="auto" w:sz="4" w:space="0"/>
            </w:tcBorders>
            <w:vAlign w:val="center"/>
          </w:tcPr>
          <w:p w14:paraId="0C4C048A">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553</w:t>
            </w:r>
          </w:p>
        </w:tc>
        <w:tc>
          <w:tcPr>
            <w:tcW w:w="1842" w:type="dxa"/>
            <w:tcBorders>
              <w:top w:val="nil"/>
              <w:left w:val="single" w:color="auto" w:sz="4" w:space="0"/>
              <w:bottom w:val="nil"/>
              <w:right w:val="nil"/>
            </w:tcBorders>
            <w:vAlign w:val="center"/>
          </w:tcPr>
          <w:p w14:paraId="614F1A31">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0.4</w:t>
            </w:r>
          </w:p>
        </w:tc>
      </w:tr>
      <w:tr w14:paraId="5D8DA63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nil"/>
              <w:right w:val="single" w:color="auto" w:sz="4" w:space="0"/>
            </w:tcBorders>
            <w:vAlign w:val="center"/>
          </w:tcPr>
          <w:p w14:paraId="55785DC2">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文化、体育和娱乐业</w:t>
            </w:r>
          </w:p>
        </w:tc>
        <w:tc>
          <w:tcPr>
            <w:tcW w:w="2230" w:type="dxa"/>
            <w:tcBorders>
              <w:top w:val="nil"/>
              <w:left w:val="single" w:color="auto" w:sz="4" w:space="0"/>
              <w:bottom w:val="nil"/>
              <w:right w:val="single" w:color="auto" w:sz="4" w:space="0"/>
            </w:tcBorders>
            <w:vAlign w:val="center"/>
          </w:tcPr>
          <w:p w14:paraId="72DB80CE">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3944</w:t>
            </w:r>
          </w:p>
        </w:tc>
        <w:tc>
          <w:tcPr>
            <w:tcW w:w="1842" w:type="dxa"/>
            <w:tcBorders>
              <w:top w:val="nil"/>
              <w:left w:val="single" w:color="auto" w:sz="4" w:space="0"/>
              <w:bottom w:val="nil"/>
              <w:right w:val="nil"/>
            </w:tcBorders>
            <w:vAlign w:val="center"/>
          </w:tcPr>
          <w:p w14:paraId="2939CC82">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r>
      <w:tr w14:paraId="4C072C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0" w:hRule="exact"/>
          <w:jc w:val="center"/>
        </w:trPr>
        <w:tc>
          <w:tcPr>
            <w:tcW w:w="4773" w:type="dxa"/>
            <w:tcBorders>
              <w:top w:val="nil"/>
              <w:left w:val="nil"/>
              <w:bottom w:val="single" w:color="auto" w:sz="12" w:space="0"/>
              <w:right w:val="single" w:color="auto" w:sz="4" w:space="0"/>
            </w:tcBorders>
            <w:vAlign w:val="center"/>
          </w:tcPr>
          <w:p w14:paraId="6C7B8C5E">
            <w:pPr>
              <w:keepNext w:val="0"/>
              <w:keepLines w:val="0"/>
              <w:pageBreakBefore w:val="0"/>
              <w:widowControl w:val="0"/>
              <w:kinsoku/>
              <w:wordWrap/>
              <w:topLinePunct w:val="0"/>
              <w:autoSpaceDE/>
              <w:autoSpaceDN/>
              <w:bidi w:val="0"/>
              <w:spacing w:line="240" w:lineRule="auto"/>
              <w:ind w:right="6"/>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bidi="ar"/>
                <w14:textFill>
                  <w14:solidFill>
                    <w14:schemeClr w14:val="tx1"/>
                  </w14:solidFill>
                </w14:textFill>
              </w:rPr>
              <w:t>公共管理、社会保障和社会组织</w:t>
            </w:r>
          </w:p>
        </w:tc>
        <w:tc>
          <w:tcPr>
            <w:tcW w:w="2230" w:type="dxa"/>
            <w:tcBorders>
              <w:top w:val="nil"/>
              <w:left w:val="single" w:color="auto" w:sz="4" w:space="0"/>
              <w:bottom w:val="single" w:color="auto" w:sz="12" w:space="0"/>
              <w:right w:val="single" w:color="auto" w:sz="4" w:space="0"/>
            </w:tcBorders>
            <w:vAlign w:val="center"/>
          </w:tcPr>
          <w:p w14:paraId="76FF705C">
            <w:pPr>
              <w:keepNext w:val="0"/>
              <w:keepLines w:val="0"/>
              <w:widowControl/>
              <w:suppressLineNumbers w:val="0"/>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896</w:t>
            </w:r>
          </w:p>
        </w:tc>
        <w:tc>
          <w:tcPr>
            <w:tcW w:w="1842" w:type="dxa"/>
            <w:tcBorders>
              <w:top w:val="nil"/>
              <w:left w:val="single" w:color="auto" w:sz="4" w:space="0"/>
              <w:bottom w:val="single" w:color="auto" w:sz="12" w:space="0"/>
              <w:right w:val="nil"/>
            </w:tcBorders>
            <w:vAlign w:val="center"/>
          </w:tcPr>
          <w:p w14:paraId="06DC9F91">
            <w:pPr>
              <w:keepNext w:val="0"/>
              <w:keepLines w:val="0"/>
              <w:pageBreakBefore w:val="0"/>
              <w:widowControl w:val="0"/>
              <w:suppressLineNumbers w:val="0"/>
              <w:kinsoku/>
              <w:wordWrap/>
              <w:topLinePunct w:val="0"/>
              <w:autoSpaceDE/>
              <w:autoSpaceDN/>
              <w:bidi w:val="0"/>
              <w:spacing w:line="240" w:lineRule="auto"/>
              <w:jc w:val="right"/>
              <w:textAlignment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i w:val="0"/>
                <w:iCs w:val="0"/>
                <w:color w:val="000000"/>
                <w:kern w:val="0"/>
                <w:sz w:val="21"/>
                <w:szCs w:val="21"/>
                <w:u w:val="none"/>
                <w:lang w:val="en-US" w:eastAsia="zh-CN" w:bidi="ar"/>
              </w:rPr>
              <w:t>0.6</w:t>
            </w:r>
          </w:p>
        </w:tc>
      </w:tr>
    </w:tbl>
    <w:p w14:paraId="5DE062AC">
      <w:pPr>
        <w:keepNext w:val="0"/>
        <w:keepLines w:val="0"/>
        <w:pageBreakBefore w:val="0"/>
        <w:widowControl w:val="0"/>
        <w:kinsoku/>
        <w:wordWrap/>
        <w:topLinePunct w:val="0"/>
        <w:autoSpaceDE/>
        <w:autoSpaceDN/>
        <w:bidi w:val="0"/>
        <w:spacing w:line="240" w:lineRule="auto"/>
        <w:ind w:firstLine="420" w:firstLineChars="200"/>
        <w:jc w:val="left"/>
        <w:rPr>
          <w:rFonts w:hint="eastAsia" w:ascii="Times New Roman" w:hAnsi="Times New Roman" w:eastAsia="黑体" w:cs="黑体"/>
          <w:bCs/>
          <w:color w:val="000000" w:themeColor="text1"/>
          <w:kern w:val="0"/>
          <w:sz w:val="28"/>
          <w:szCs w:val="28"/>
          <w:lang w:bidi="ar"/>
          <w14:textFill>
            <w14:solidFill>
              <w14:schemeClr w14:val="tx1"/>
            </w14:solidFill>
          </w14:textFill>
        </w:rPr>
      </w:pPr>
      <w:r>
        <w:rPr>
          <w:rFonts w:hint="eastAsia" w:ascii="Times New Roman" w:hAnsi="Times New Roman" w:eastAsia="楷体" w:cs="楷体"/>
          <w:color w:val="000000" w:themeColor="text1"/>
          <w:kern w:val="0"/>
          <w:szCs w:val="21"/>
          <w:lang w:bidi="ar"/>
          <w14:textFill>
            <w14:solidFill>
              <w14:schemeClr w14:val="tx1"/>
            </w14:solidFill>
          </w14:textFill>
        </w:rPr>
        <w:t>注：表中农、林、牧、渔业仅包括从事农、林、牧、渔专业及辅助性活动的法人单位，以及兼营第二、三产业活动的农、林、牧、渔业法人单位。表中交通运输、仓储和邮政业不包括铁路部门负责普查的单位数据。表中金融业不包括金融部门负责普查的单位数据。表中房地产业包括房地产开发经营、物业管理、房地产中介服务、房地产租赁经营和其他房地产业。</w:t>
      </w:r>
    </w:p>
    <w:p w14:paraId="0D70DB7B">
      <w:pPr>
        <w:keepNext w:val="0"/>
        <w:keepLines w:val="0"/>
        <w:pageBreakBefore w:val="0"/>
        <w:widowControl w:val="0"/>
        <w:kinsoku/>
        <w:wordWrap/>
        <w:topLinePunct w:val="0"/>
        <w:autoSpaceDE/>
        <w:autoSpaceDN/>
        <w:bidi w:val="0"/>
        <w:spacing w:line="560" w:lineRule="exact"/>
        <w:ind w:firstLine="640" w:firstLineChars="200"/>
        <w:outlineLvl w:val="1"/>
        <w:rPr>
          <w:rFonts w:ascii="Times New Roman" w:hAnsi="Times New Roman" w:eastAsia="黑体" w:cs="黑体"/>
          <w:bCs/>
          <w:color w:val="000000" w:themeColor="text1"/>
          <w:spacing w:val="0"/>
          <w:kern w:val="0"/>
          <w:sz w:val="32"/>
          <w:szCs w:val="32"/>
          <w:lang w:bidi="ar"/>
          <w14:textFill>
            <w14:solidFill>
              <w14:schemeClr w14:val="tx1"/>
            </w14:solidFill>
          </w14:textFill>
        </w:rPr>
      </w:pPr>
      <w:r>
        <w:rPr>
          <w:rFonts w:hint="eastAsia" w:ascii="Times New Roman" w:hAnsi="Times New Roman" w:eastAsia="黑体" w:cs="黑体"/>
          <w:bCs/>
          <w:color w:val="000000" w:themeColor="text1"/>
          <w:spacing w:val="0"/>
          <w:kern w:val="0"/>
          <w:sz w:val="32"/>
          <w:szCs w:val="32"/>
          <w:lang w:val="en-US" w:eastAsia="zh-CN" w:bidi="ar"/>
          <w14:textFill>
            <w14:solidFill>
              <w14:schemeClr w14:val="tx1"/>
            </w14:solidFill>
          </w14:textFill>
        </w:rPr>
        <w:t>二</w:t>
      </w:r>
      <w:r>
        <w:rPr>
          <w:rFonts w:hint="eastAsia" w:ascii="Times New Roman" w:hAnsi="Times New Roman" w:eastAsia="黑体" w:cs="黑体"/>
          <w:bCs/>
          <w:color w:val="000000" w:themeColor="text1"/>
          <w:spacing w:val="0"/>
          <w:kern w:val="0"/>
          <w:sz w:val="32"/>
          <w:szCs w:val="32"/>
          <w:lang w:bidi="ar"/>
          <w14:textFill>
            <w14:solidFill>
              <w14:schemeClr w14:val="tx1"/>
            </w14:solidFill>
          </w14:textFill>
        </w:rPr>
        <w:t>、资产负债状况和营业收入</w:t>
      </w:r>
    </w:p>
    <w:p w14:paraId="7D47ADB7">
      <w:pPr>
        <w:keepNext w:val="0"/>
        <w:keepLines w:val="0"/>
        <w:pageBreakBefore w:val="0"/>
        <w:widowControl w:val="0"/>
        <w:kinsoku/>
        <w:wordWrap/>
        <w:topLinePunct w:val="0"/>
        <w:autoSpaceDE/>
        <w:autoSpaceDN/>
        <w:bidi w:val="0"/>
        <w:spacing w:line="560" w:lineRule="exact"/>
        <w:ind w:firstLine="640" w:firstLineChars="200"/>
        <w:rPr>
          <w:rFonts w:ascii="仿宋_GB2312" w:hAnsi="Times New Roman" w:eastAsia="仿宋_GB2312" w:cs="Times New Roman"/>
          <w:color w:val="000000" w:themeColor="text1"/>
          <w:spacing w:val="0"/>
          <w:sz w:val="32"/>
          <w:szCs w:val="32"/>
          <w14:textFill>
            <w14:solidFill>
              <w14:schemeClr w14:val="tx1"/>
            </w14:solidFill>
          </w14:textFill>
        </w:rPr>
      </w:pPr>
      <w:r>
        <w:rPr>
          <w:rFonts w:ascii="仿宋_GB2312" w:hAnsi="Times New Roman" w:eastAsia="仿宋_GB2312" w:cs="Times New Roman"/>
          <w:color w:val="000000" w:themeColor="text1"/>
          <w:spacing w:val="0"/>
          <w:sz w:val="32"/>
          <w:szCs w:val="32"/>
          <w14:textFill>
            <w14:solidFill>
              <w14:schemeClr w14:val="tx1"/>
            </w14:solidFill>
          </w14:textFill>
        </w:rPr>
        <w:t>2023年末，全</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区</w:t>
      </w:r>
      <w:r>
        <w:rPr>
          <w:rFonts w:ascii="仿宋_GB2312" w:hAnsi="Times New Roman" w:eastAsia="仿宋_GB2312" w:cs="Times New Roman"/>
          <w:color w:val="000000" w:themeColor="text1"/>
          <w:spacing w:val="0"/>
          <w:sz w:val="32"/>
          <w:szCs w:val="32"/>
          <w14:textFill>
            <w14:solidFill>
              <w14:schemeClr w14:val="tx1"/>
            </w14:solidFill>
          </w14:textFill>
        </w:rPr>
        <w:t>第二产业和第三产业法人单位资产总计</w:t>
      </w:r>
      <w:r>
        <w:rPr>
          <w:rFonts w:hint="eastAsia" w:ascii="仿宋_GB2312" w:hAnsi="Times New Roman" w:eastAsia="仿宋_GB2312" w:cs="Times New Roman"/>
          <w:color w:val="000000" w:themeColor="text1"/>
          <w:spacing w:val="0"/>
          <w:sz w:val="32"/>
          <w:szCs w:val="32"/>
          <w14:textFill>
            <w14:solidFill>
              <w14:schemeClr w14:val="tx1"/>
            </w14:solidFill>
          </w14:textFill>
        </w:rPr>
        <w:t>27875.5</w:t>
      </w:r>
      <w:r>
        <w:rPr>
          <w:rFonts w:ascii="仿宋_GB2312" w:hAnsi="Times New Roman" w:eastAsia="仿宋_GB2312" w:cs="Times New Roman"/>
          <w:color w:val="000000" w:themeColor="text1"/>
          <w:spacing w:val="0"/>
          <w:sz w:val="32"/>
          <w:szCs w:val="32"/>
          <w14:textFill>
            <w14:solidFill>
              <w14:schemeClr w14:val="tx1"/>
            </w14:solidFill>
          </w14:textFill>
        </w:rPr>
        <w:t>亿元，比2018年末增长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109.0</w:t>
      </w:r>
      <w:r>
        <w:rPr>
          <w:rFonts w:ascii="仿宋_GB2312" w:hAnsi="Times New Roman" w:eastAsia="仿宋_GB2312" w:cs="Times New Roman"/>
          <w:color w:val="000000" w:themeColor="text1"/>
          <w:spacing w:val="0"/>
          <w:sz w:val="32"/>
          <w:szCs w:val="32"/>
          <w14:textFill>
            <w14:solidFill>
              <w14:schemeClr w14:val="tx1"/>
            </w14:solidFill>
          </w14:textFill>
        </w:rPr>
        <w:t>%。其中，第二产业法人单位资产总计</w:t>
      </w:r>
      <w:r>
        <w:rPr>
          <w:rFonts w:hint="eastAsia" w:ascii="仿宋_GB2312" w:hAnsi="Times New Roman" w:eastAsia="仿宋_GB2312" w:cs="Times New Roman"/>
          <w:color w:val="000000" w:themeColor="text1"/>
          <w:spacing w:val="0"/>
          <w:sz w:val="32"/>
          <w:szCs w:val="32"/>
          <w14:textFill>
            <w14:solidFill>
              <w14:schemeClr w14:val="tx1"/>
            </w14:solidFill>
          </w14:textFill>
        </w:rPr>
        <w:t>8358</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.0</w:t>
      </w:r>
      <w:r>
        <w:rPr>
          <w:rFonts w:ascii="仿宋_GB2312" w:hAnsi="Times New Roman" w:eastAsia="仿宋_GB2312" w:cs="Times New Roman"/>
          <w:color w:val="000000" w:themeColor="text1"/>
          <w:spacing w:val="0"/>
          <w:sz w:val="32"/>
          <w:szCs w:val="32"/>
          <w14:textFill>
            <w14:solidFill>
              <w14:schemeClr w14:val="tx1"/>
            </w14:solidFill>
          </w14:textFill>
        </w:rPr>
        <w:t>亿元，比2018年末增长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83.3</w:t>
      </w:r>
      <w:r>
        <w:rPr>
          <w:rFonts w:ascii="仿宋_GB2312" w:hAnsi="Times New Roman" w:eastAsia="仿宋_GB2312" w:cs="Times New Roman"/>
          <w:color w:val="000000" w:themeColor="text1"/>
          <w:spacing w:val="0"/>
          <w:sz w:val="32"/>
          <w:szCs w:val="32"/>
          <w14:textFill>
            <w14:solidFill>
              <w14:schemeClr w14:val="tx1"/>
            </w14:solidFill>
          </w14:textFill>
        </w:rPr>
        <w:t>%；第三产业法人单位资产总计</w:t>
      </w:r>
      <w:r>
        <w:rPr>
          <w:rFonts w:hint="eastAsia" w:ascii="仿宋_GB2312" w:hAnsi="Times New Roman" w:eastAsia="仿宋_GB2312" w:cs="Times New Roman"/>
          <w:color w:val="000000" w:themeColor="text1"/>
          <w:spacing w:val="0"/>
          <w:sz w:val="32"/>
          <w:szCs w:val="32"/>
          <w14:textFill>
            <w14:solidFill>
              <w14:schemeClr w14:val="tx1"/>
            </w14:solidFill>
          </w14:textFill>
        </w:rPr>
        <w:t>19517.5</w:t>
      </w:r>
      <w:r>
        <w:rPr>
          <w:rFonts w:ascii="仿宋_GB2312" w:hAnsi="Times New Roman" w:eastAsia="仿宋_GB2312" w:cs="Times New Roman"/>
          <w:color w:val="000000" w:themeColor="text1"/>
          <w:spacing w:val="0"/>
          <w:sz w:val="32"/>
          <w:szCs w:val="32"/>
          <w14:textFill>
            <w14:solidFill>
              <w14:schemeClr w14:val="tx1"/>
            </w14:solidFill>
          </w14:textFill>
        </w:rPr>
        <w:t>亿元，比2018年末增长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122.4</w:t>
      </w:r>
      <w:r>
        <w:rPr>
          <w:rFonts w:ascii="仿宋_GB2312" w:hAnsi="Times New Roman" w:eastAsia="仿宋_GB2312" w:cs="Times New Roman"/>
          <w:color w:val="000000" w:themeColor="text1"/>
          <w:spacing w:val="0"/>
          <w:sz w:val="32"/>
          <w:szCs w:val="32"/>
          <w14:textFill>
            <w14:solidFill>
              <w14:schemeClr w14:val="tx1"/>
            </w14:solidFill>
          </w14:textFill>
        </w:rPr>
        <w:t>%。</w:t>
      </w:r>
    </w:p>
    <w:p w14:paraId="73DCC0AD">
      <w:pPr>
        <w:keepNext w:val="0"/>
        <w:keepLines w:val="0"/>
        <w:pageBreakBefore w:val="0"/>
        <w:widowControl w:val="0"/>
        <w:kinsoku/>
        <w:wordWrap/>
        <w:topLinePunct w:val="0"/>
        <w:autoSpaceDE/>
        <w:autoSpaceDN/>
        <w:bidi w:val="0"/>
        <w:spacing w:line="560" w:lineRule="exact"/>
        <w:ind w:firstLine="640" w:firstLineChars="200"/>
        <w:rPr>
          <w:rFonts w:ascii="仿宋_GB2312" w:hAnsi="Times New Roman" w:eastAsia="仿宋_GB2312" w:cs="Times New Roman"/>
          <w:color w:val="000000" w:themeColor="text1"/>
          <w:spacing w:val="0"/>
          <w:sz w:val="32"/>
          <w:szCs w:val="32"/>
          <w14:textFill>
            <w14:solidFill>
              <w14:schemeClr w14:val="tx1"/>
            </w14:solidFill>
          </w14:textFill>
        </w:rPr>
      </w:pPr>
      <w:r>
        <w:rPr>
          <w:rFonts w:ascii="仿宋_GB2312" w:hAnsi="Times New Roman" w:eastAsia="仿宋_GB2312" w:cs="Times New Roman"/>
          <w:color w:val="000000" w:themeColor="text1"/>
          <w:spacing w:val="0"/>
          <w:sz w:val="32"/>
          <w:szCs w:val="32"/>
          <w14:textFill>
            <w14:solidFill>
              <w14:schemeClr w14:val="tx1"/>
            </w14:solidFill>
          </w14:textFill>
        </w:rPr>
        <w:t>2023年末，全</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区</w:t>
      </w:r>
      <w:r>
        <w:rPr>
          <w:rFonts w:ascii="仿宋_GB2312" w:hAnsi="Times New Roman" w:eastAsia="仿宋_GB2312" w:cs="Times New Roman"/>
          <w:color w:val="000000" w:themeColor="text1"/>
          <w:spacing w:val="0"/>
          <w:sz w:val="32"/>
          <w:szCs w:val="32"/>
          <w14:textFill>
            <w14:solidFill>
              <w14:schemeClr w14:val="tx1"/>
            </w14:solidFill>
          </w14:textFill>
        </w:rPr>
        <w:t>第二产业和第三产业法人单位负债合计</w:t>
      </w:r>
      <w:r>
        <w:rPr>
          <w:rFonts w:hint="eastAsia" w:ascii="仿宋_GB2312" w:hAnsi="Times New Roman" w:eastAsia="仿宋_GB2312" w:cs="Times New Roman"/>
          <w:color w:val="000000" w:themeColor="text1"/>
          <w:spacing w:val="0"/>
          <w:sz w:val="32"/>
          <w:szCs w:val="32"/>
          <w14:textFill>
            <w14:solidFill>
              <w14:schemeClr w14:val="tx1"/>
            </w14:solidFill>
          </w14:textFill>
        </w:rPr>
        <w:t>17242.6</w:t>
      </w:r>
      <w:r>
        <w:rPr>
          <w:rFonts w:ascii="仿宋_GB2312" w:hAnsi="Times New Roman" w:eastAsia="仿宋_GB2312" w:cs="Times New Roman"/>
          <w:color w:val="000000" w:themeColor="text1"/>
          <w:spacing w:val="0"/>
          <w:sz w:val="32"/>
          <w:szCs w:val="32"/>
          <w14:textFill>
            <w14:solidFill>
              <w14:schemeClr w14:val="tx1"/>
            </w14:solidFill>
          </w14:textFill>
        </w:rPr>
        <w:t>亿元,比2018年末增长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110.4</w:t>
      </w:r>
      <w:r>
        <w:rPr>
          <w:rFonts w:ascii="仿宋_GB2312" w:hAnsi="Times New Roman" w:eastAsia="仿宋_GB2312" w:cs="Times New Roman"/>
          <w:color w:val="000000" w:themeColor="text1"/>
          <w:spacing w:val="0"/>
          <w:sz w:val="32"/>
          <w:szCs w:val="32"/>
          <w14:textFill>
            <w14:solidFill>
              <w14:schemeClr w14:val="tx1"/>
            </w14:solidFill>
          </w14:textFill>
        </w:rPr>
        <w:t>%。其中，第二产业法人单位负债合计</w:t>
      </w:r>
      <w:r>
        <w:rPr>
          <w:rFonts w:hint="eastAsia" w:ascii="仿宋_GB2312" w:hAnsi="Times New Roman" w:eastAsia="仿宋_GB2312" w:cs="Times New Roman"/>
          <w:color w:val="000000" w:themeColor="text1"/>
          <w:spacing w:val="0"/>
          <w:sz w:val="32"/>
          <w:szCs w:val="32"/>
          <w14:textFill>
            <w14:solidFill>
              <w14:schemeClr w14:val="tx1"/>
            </w14:solidFill>
          </w14:textFill>
        </w:rPr>
        <w:t>4926.2</w:t>
      </w:r>
      <w:r>
        <w:rPr>
          <w:rFonts w:ascii="仿宋_GB2312" w:hAnsi="Times New Roman" w:eastAsia="仿宋_GB2312" w:cs="Times New Roman"/>
          <w:color w:val="000000" w:themeColor="text1"/>
          <w:spacing w:val="0"/>
          <w:sz w:val="32"/>
          <w:szCs w:val="32"/>
          <w14:textFill>
            <w14:solidFill>
              <w14:schemeClr w14:val="tx1"/>
            </w14:solidFill>
          </w14:textFill>
        </w:rPr>
        <w:t>亿元，比2018年末增长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88.5</w:t>
      </w:r>
      <w:r>
        <w:rPr>
          <w:rFonts w:ascii="仿宋_GB2312" w:hAnsi="Times New Roman" w:eastAsia="仿宋_GB2312" w:cs="Times New Roman"/>
          <w:color w:val="000000" w:themeColor="text1"/>
          <w:spacing w:val="0"/>
          <w:sz w:val="32"/>
          <w:szCs w:val="32"/>
          <w14:textFill>
            <w14:solidFill>
              <w14:schemeClr w14:val="tx1"/>
            </w14:solidFill>
          </w14:textFill>
        </w:rPr>
        <w:t>%；第三产业法人单位负债合计</w:t>
      </w:r>
      <w:r>
        <w:rPr>
          <w:rFonts w:hint="eastAsia" w:ascii="仿宋_GB2312" w:hAnsi="Times New Roman" w:eastAsia="仿宋_GB2312" w:cs="Times New Roman"/>
          <w:color w:val="000000" w:themeColor="text1"/>
          <w:spacing w:val="0"/>
          <w:sz w:val="32"/>
          <w:szCs w:val="32"/>
          <w14:textFill>
            <w14:solidFill>
              <w14:schemeClr w14:val="tx1"/>
            </w14:solidFill>
          </w14:textFill>
        </w:rPr>
        <w:t>12316.4</w:t>
      </w:r>
      <w:r>
        <w:rPr>
          <w:rFonts w:ascii="仿宋_GB2312" w:hAnsi="Times New Roman" w:eastAsia="仿宋_GB2312" w:cs="Times New Roman"/>
          <w:color w:val="000000" w:themeColor="text1"/>
          <w:spacing w:val="0"/>
          <w:sz w:val="32"/>
          <w:szCs w:val="32"/>
          <w14:textFill>
            <w14:solidFill>
              <w14:schemeClr w14:val="tx1"/>
            </w14:solidFill>
          </w14:textFill>
        </w:rPr>
        <w:t>亿元，比2018年末增长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120.7</w:t>
      </w:r>
      <w:r>
        <w:rPr>
          <w:rFonts w:ascii="仿宋_GB2312" w:hAnsi="Times New Roman" w:eastAsia="仿宋_GB2312" w:cs="Times New Roman"/>
          <w:color w:val="000000" w:themeColor="text1"/>
          <w:spacing w:val="0"/>
          <w:sz w:val="32"/>
          <w:szCs w:val="32"/>
          <w14:textFill>
            <w14:solidFill>
              <w14:schemeClr w14:val="tx1"/>
            </w14:solidFill>
          </w14:textFill>
        </w:rPr>
        <w:t>%。</w:t>
      </w:r>
    </w:p>
    <w:p w14:paraId="3DE26E6E">
      <w:pPr>
        <w:keepNext w:val="0"/>
        <w:keepLines w:val="0"/>
        <w:pageBreakBefore w:val="0"/>
        <w:widowControl w:val="0"/>
        <w:kinsoku/>
        <w:wordWrap/>
        <w:topLinePunct w:val="0"/>
        <w:autoSpaceDE/>
        <w:autoSpaceDN/>
        <w:bidi w:val="0"/>
        <w:spacing w:line="560" w:lineRule="exact"/>
        <w:ind w:firstLine="640" w:firstLineChars="200"/>
        <w:rPr>
          <w:rFonts w:ascii="仿宋_GB2312" w:hAnsi="Times New Roman" w:eastAsia="仿宋_GB2312" w:cs="Times New Roman"/>
          <w:color w:val="000000" w:themeColor="text1"/>
          <w:spacing w:val="0"/>
          <w:sz w:val="32"/>
          <w:szCs w:val="32"/>
          <w14:textFill>
            <w14:solidFill>
              <w14:schemeClr w14:val="tx1"/>
            </w14:solidFill>
          </w14:textFill>
        </w:rPr>
      </w:pPr>
      <w:r>
        <w:rPr>
          <w:rFonts w:ascii="仿宋_GB2312" w:hAnsi="Times New Roman" w:eastAsia="仿宋_GB2312" w:cs="Times New Roman"/>
          <w:color w:val="000000" w:themeColor="text1"/>
          <w:spacing w:val="0"/>
          <w:sz w:val="32"/>
          <w:szCs w:val="32"/>
          <w14:textFill>
            <w14:solidFill>
              <w14:schemeClr w14:val="tx1"/>
            </w14:solidFill>
          </w14:textFill>
        </w:rPr>
        <w:t>2023年，全</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区</w:t>
      </w:r>
      <w:r>
        <w:rPr>
          <w:rFonts w:ascii="仿宋_GB2312" w:hAnsi="Times New Roman" w:eastAsia="仿宋_GB2312" w:cs="Times New Roman"/>
          <w:color w:val="000000" w:themeColor="text1"/>
          <w:spacing w:val="0"/>
          <w:sz w:val="32"/>
          <w:szCs w:val="32"/>
          <w14:textFill>
            <w14:solidFill>
              <w14:schemeClr w14:val="tx1"/>
            </w14:solidFill>
          </w14:textFill>
        </w:rPr>
        <w:t>第二产业和第三产业企业法人单位实现营业收入</w:t>
      </w:r>
      <w:r>
        <w:rPr>
          <w:rFonts w:hint="eastAsia" w:ascii="仿宋_GB2312" w:hAnsi="Times New Roman" w:eastAsia="仿宋_GB2312" w:cs="Times New Roman"/>
          <w:color w:val="000000" w:themeColor="text1"/>
          <w:spacing w:val="0"/>
          <w:sz w:val="32"/>
          <w:szCs w:val="32"/>
          <w14:textFill>
            <w14:solidFill>
              <w14:schemeClr w14:val="tx1"/>
            </w14:solidFill>
          </w14:textFill>
        </w:rPr>
        <w:t>22725.3</w:t>
      </w:r>
      <w:r>
        <w:rPr>
          <w:rFonts w:ascii="仿宋_GB2312" w:hAnsi="Times New Roman" w:eastAsia="仿宋_GB2312" w:cs="Times New Roman"/>
          <w:color w:val="000000" w:themeColor="text1"/>
          <w:spacing w:val="0"/>
          <w:sz w:val="32"/>
          <w:szCs w:val="32"/>
          <w14:textFill>
            <w14:solidFill>
              <w14:schemeClr w14:val="tx1"/>
            </w14:solidFill>
          </w14:textFill>
        </w:rPr>
        <w:t>亿元，比2018年增长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100.6</w:t>
      </w:r>
      <w:r>
        <w:rPr>
          <w:rFonts w:ascii="仿宋_GB2312" w:hAnsi="Times New Roman" w:eastAsia="仿宋_GB2312" w:cs="Times New Roman"/>
          <w:color w:val="000000" w:themeColor="text1"/>
          <w:spacing w:val="0"/>
          <w:sz w:val="32"/>
          <w:szCs w:val="32"/>
          <w14:textFill>
            <w14:solidFill>
              <w14:schemeClr w14:val="tx1"/>
            </w14:solidFill>
          </w14:textFill>
        </w:rPr>
        <w:t>%。其中，第二产业营业收入</w:t>
      </w:r>
      <w:r>
        <w:rPr>
          <w:rFonts w:hint="eastAsia" w:ascii="仿宋_GB2312" w:hAnsi="Times New Roman" w:eastAsia="仿宋_GB2312" w:cs="Times New Roman"/>
          <w:color w:val="000000" w:themeColor="text1"/>
          <w:spacing w:val="0"/>
          <w:sz w:val="32"/>
          <w:szCs w:val="32"/>
          <w14:textFill>
            <w14:solidFill>
              <w14:schemeClr w14:val="tx1"/>
            </w14:solidFill>
          </w14:textFill>
        </w:rPr>
        <w:t>6613.0</w:t>
      </w:r>
      <w:r>
        <w:rPr>
          <w:rFonts w:ascii="仿宋_GB2312" w:hAnsi="Times New Roman" w:eastAsia="仿宋_GB2312" w:cs="Times New Roman"/>
          <w:color w:val="000000" w:themeColor="text1"/>
          <w:spacing w:val="0"/>
          <w:sz w:val="32"/>
          <w:szCs w:val="32"/>
          <w14:textFill>
            <w14:solidFill>
              <w14:schemeClr w14:val="tx1"/>
            </w14:solidFill>
          </w14:textFill>
        </w:rPr>
        <w:t>亿元，比2018年增长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16.5</w:t>
      </w:r>
      <w:r>
        <w:rPr>
          <w:rFonts w:ascii="仿宋_GB2312" w:hAnsi="Times New Roman" w:eastAsia="仿宋_GB2312" w:cs="Times New Roman"/>
          <w:color w:val="000000" w:themeColor="text1"/>
          <w:spacing w:val="0"/>
          <w:sz w:val="32"/>
          <w:szCs w:val="32"/>
          <w14:textFill>
            <w14:solidFill>
              <w14:schemeClr w14:val="tx1"/>
            </w14:solidFill>
          </w14:textFill>
        </w:rPr>
        <w:t>%；第三产业营业收入</w:t>
      </w:r>
      <w:r>
        <w:rPr>
          <w:rFonts w:hint="eastAsia" w:ascii="仿宋_GB2312" w:hAnsi="Times New Roman" w:eastAsia="仿宋_GB2312" w:cs="Times New Roman"/>
          <w:color w:val="000000" w:themeColor="text1"/>
          <w:spacing w:val="0"/>
          <w:sz w:val="32"/>
          <w:szCs w:val="32"/>
          <w14:textFill>
            <w14:solidFill>
              <w14:schemeClr w14:val="tx1"/>
            </w14:solidFill>
          </w14:textFill>
        </w:rPr>
        <w:t>16112.3</w:t>
      </w:r>
      <w:r>
        <w:rPr>
          <w:rFonts w:ascii="仿宋_GB2312" w:hAnsi="Times New Roman" w:eastAsia="仿宋_GB2312" w:cs="Times New Roman"/>
          <w:color w:val="000000" w:themeColor="text1"/>
          <w:spacing w:val="0"/>
          <w:sz w:val="32"/>
          <w:szCs w:val="32"/>
          <w14:textFill>
            <w14:solidFill>
              <w14:schemeClr w14:val="tx1"/>
            </w14:solidFill>
          </w14:textFill>
        </w:rPr>
        <w:t>亿元，比2018年增长</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185.0</w:t>
      </w:r>
      <w:r>
        <w:rPr>
          <w:rFonts w:ascii="仿宋_GB2312" w:hAnsi="Times New Roman" w:eastAsia="仿宋_GB2312" w:cs="Times New Roman"/>
          <w:color w:val="000000" w:themeColor="text1"/>
          <w:spacing w:val="0"/>
          <w:sz w:val="32"/>
          <w:szCs w:val="32"/>
          <w14:textFill>
            <w14:solidFill>
              <w14:schemeClr w14:val="tx1"/>
            </w14:solidFill>
          </w14:textFill>
        </w:rPr>
        <w:t>%（详见表2-</w:t>
      </w:r>
      <w:r>
        <w:rPr>
          <w:rFonts w:hint="eastAsia" w:ascii="仿宋_GB2312" w:hAnsi="Times New Roman" w:eastAsia="仿宋_GB2312" w:cs="Times New Roman"/>
          <w:color w:val="000000" w:themeColor="text1"/>
          <w:spacing w:val="0"/>
          <w:sz w:val="32"/>
          <w:szCs w:val="32"/>
          <w:lang w:val="en-US" w:eastAsia="zh-CN"/>
          <w14:textFill>
            <w14:solidFill>
              <w14:schemeClr w14:val="tx1"/>
            </w14:solidFill>
          </w14:textFill>
        </w:rPr>
        <w:t>3</w:t>
      </w:r>
      <w:r>
        <w:rPr>
          <w:rFonts w:ascii="仿宋_GB2312" w:hAnsi="Times New Roman" w:eastAsia="仿宋_GB2312" w:cs="Times New Roman"/>
          <w:color w:val="000000" w:themeColor="text1"/>
          <w:spacing w:val="0"/>
          <w:sz w:val="32"/>
          <w:szCs w:val="32"/>
          <w14:textFill>
            <w14:solidFill>
              <w14:schemeClr w14:val="tx1"/>
            </w14:solidFill>
          </w14:textFill>
        </w:rPr>
        <w:t>）。</w:t>
      </w:r>
    </w:p>
    <w:p w14:paraId="225FF597">
      <w:pPr>
        <w:keepNext w:val="0"/>
        <w:keepLines w:val="0"/>
        <w:pageBreakBefore w:val="0"/>
        <w:widowControl w:val="0"/>
        <w:kinsoku/>
        <w:wordWrap/>
        <w:topLinePunct w:val="0"/>
        <w:autoSpaceDE/>
        <w:autoSpaceDN/>
        <w:bidi w:val="0"/>
        <w:spacing w:line="560" w:lineRule="exact"/>
        <w:ind w:left="6" w:right="6"/>
        <w:jc w:val="center"/>
        <w:outlineLvl w:val="1"/>
        <w:rPr>
          <w:rFonts w:hint="eastAsia" w:asciiTheme="minorEastAsia" w:hAnsiTheme="minorEastAsia" w:eastAsiaTheme="minorEastAsia" w:cstheme="minorEastAsia"/>
          <w:b/>
          <w:color w:val="000000" w:themeColor="text1"/>
          <w:kern w:val="0"/>
          <w:sz w:val="24"/>
          <w:szCs w:val="24"/>
          <w:lang w:bidi="ar"/>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bidi="ar"/>
          <w14:textFill>
            <w14:solidFill>
              <w14:schemeClr w14:val="tx1"/>
            </w14:solidFill>
          </w14:textFill>
        </w:rPr>
        <w:t>表2-</w:t>
      </w:r>
      <w:r>
        <w:rPr>
          <w:rFonts w:hint="eastAsia" w:asciiTheme="minorEastAsia" w:hAnsiTheme="minorEastAsia" w:cstheme="minorEastAsia"/>
          <w:b/>
          <w:color w:val="000000" w:themeColor="text1"/>
          <w:kern w:val="0"/>
          <w:sz w:val="24"/>
          <w:szCs w:val="24"/>
          <w:lang w:val="en-US" w:eastAsia="zh-CN" w:bidi="ar"/>
          <w14:textFill>
            <w14:solidFill>
              <w14:schemeClr w14:val="tx1"/>
            </w14:solidFill>
          </w14:textFill>
        </w:rPr>
        <w:t>3</w:t>
      </w:r>
      <w:r>
        <w:rPr>
          <w:rFonts w:hint="eastAsia" w:asciiTheme="minorEastAsia" w:hAnsiTheme="minorEastAsia" w:eastAsiaTheme="minorEastAsia" w:cstheme="minorEastAsia"/>
          <w:b/>
          <w:color w:val="000000" w:themeColor="text1"/>
          <w:kern w:val="0"/>
          <w:sz w:val="24"/>
          <w:szCs w:val="24"/>
          <w:lang w:bidi="ar"/>
          <w14:textFill>
            <w14:solidFill>
              <w14:schemeClr w14:val="tx1"/>
            </w14:solidFill>
          </w14:textFill>
        </w:rPr>
        <w:t>　按行业门类分组的单位主要经济指标</w:t>
      </w:r>
    </w:p>
    <w:tbl>
      <w:tblPr>
        <w:tblStyle w:val="20"/>
        <w:tblW w:w="4997"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310"/>
        <w:gridCol w:w="1390"/>
        <w:gridCol w:w="1420"/>
        <w:gridCol w:w="1720"/>
      </w:tblGrid>
      <w:tr w14:paraId="6E43E5D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68" w:hRule="exact"/>
          <w:jc w:val="center"/>
        </w:trPr>
        <w:tc>
          <w:tcPr>
            <w:tcW w:w="2438" w:type="pct"/>
            <w:tcBorders>
              <w:top w:val="single" w:color="auto" w:sz="12" w:space="0"/>
              <w:left w:val="nil"/>
              <w:bottom w:val="single" w:color="auto" w:sz="4" w:space="0"/>
              <w:right w:val="single" w:color="auto" w:sz="4" w:space="0"/>
            </w:tcBorders>
            <w:vAlign w:val="center"/>
          </w:tcPr>
          <w:p w14:paraId="34B37ABD">
            <w:pPr>
              <w:keepNext w:val="0"/>
              <w:keepLines w:val="0"/>
              <w:pageBreakBefore w:val="0"/>
              <w:widowControl w:val="0"/>
              <w:kinsoku/>
              <w:wordWrap/>
              <w:topLinePunct w:val="0"/>
              <w:autoSpaceDE/>
              <w:autoSpaceDN/>
              <w:bidi w:val="0"/>
              <w:spacing w:line="720" w:lineRule="auto"/>
              <w:ind w:left="57" w:right="57"/>
              <w:jc w:val="center"/>
              <w:rPr>
                <w:rFonts w:ascii="Times New Roman" w:hAnsi="Times New Roman" w:eastAsia="宋体" w:cs="宋体"/>
                <w:color w:val="000000" w:themeColor="text1"/>
                <w:szCs w:val="21"/>
                <w14:textFill>
                  <w14:solidFill>
                    <w14:schemeClr w14:val="tx1"/>
                  </w14:solidFill>
                </w14:textFill>
              </w:rPr>
            </w:pPr>
          </w:p>
        </w:tc>
        <w:tc>
          <w:tcPr>
            <w:tcW w:w="786" w:type="pct"/>
            <w:tcBorders>
              <w:top w:val="single" w:color="auto" w:sz="12" w:space="0"/>
              <w:left w:val="single" w:color="auto" w:sz="4" w:space="0"/>
              <w:bottom w:val="single" w:color="auto" w:sz="4" w:space="0"/>
              <w:right w:val="single" w:color="auto" w:sz="4" w:space="0"/>
            </w:tcBorders>
            <w:vAlign w:val="center"/>
          </w:tcPr>
          <w:p w14:paraId="5AF236A2">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法人单位</w:t>
            </w:r>
          </w:p>
          <w:p w14:paraId="0EA86A4D">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资产总计</w:t>
            </w:r>
          </w:p>
          <w:p w14:paraId="1797D673">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（亿元）</w:t>
            </w:r>
          </w:p>
        </w:tc>
        <w:tc>
          <w:tcPr>
            <w:tcW w:w="803" w:type="pct"/>
            <w:tcBorders>
              <w:top w:val="single" w:color="auto" w:sz="12" w:space="0"/>
              <w:left w:val="single" w:color="auto" w:sz="4" w:space="0"/>
              <w:bottom w:val="single" w:color="auto" w:sz="4" w:space="0"/>
              <w:right w:val="single" w:color="auto" w:sz="4" w:space="0"/>
            </w:tcBorders>
            <w:vAlign w:val="center"/>
          </w:tcPr>
          <w:p w14:paraId="29674920">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法人单位</w:t>
            </w:r>
          </w:p>
          <w:p w14:paraId="15AD3A4C">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负债合计</w:t>
            </w:r>
          </w:p>
          <w:p w14:paraId="2ABA7306">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（亿元）</w:t>
            </w:r>
          </w:p>
        </w:tc>
        <w:tc>
          <w:tcPr>
            <w:tcW w:w="971" w:type="pct"/>
            <w:tcBorders>
              <w:top w:val="single" w:color="auto" w:sz="12" w:space="0"/>
              <w:left w:val="single" w:color="auto" w:sz="4" w:space="0"/>
              <w:bottom w:val="single" w:color="auto" w:sz="4" w:space="0"/>
              <w:right w:val="nil"/>
            </w:tcBorders>
            <w:vAlign w:val="center"/>
          </w:tcPr>
          <w:p w14:paraId="6B37BE34">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企业法人单位</w:t>
            </w:r>
          </w:p>
          <w:p w14:paraId="051B8126">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营业收入</w:t>
            </w:r>
          </w:p>
          <w:p w14:paraId="3B4CF331">
            <w:pPr>
              <w:keepNext w:val="0"/>
              <w:keepLines w:val="0"/>
              <w:pageBreakBefore w:val="0"/>
              <w:widowControl w:val="0"/>
              <w:kinsoku/>
              <w:wordWrap/>
              <w:overflowPunct/>
              <w:topLinePunct w:val="0"/>
              <w:autoSpaceDE/>
              <w:autoSpaceDN/>
              <w:bidi w:val="0"/>
              <w:adjustRightInd/>
              <w:snapToGrid/>
              <w:spacing w:line="240" w:lineRule="exact"/>
              <w:ind w:left="57" w:right="57"/>
              <w:jc w:val="center"/>
              <w:textAlignment w:val="auto"/>
              <w:rPr>
                <w:rFonts w:ascii="Times New Roman" w:hAnsi="Times New Roman" w:eastAsia="宋体" w:cs="宋体"/>
                <w:b/>
                <w:bCs/>
                <w:color w:val="000000" w:themeColor="text1"/>
                <w:szCs w:val="21"/>
                <w14:textFill>
                  <w14:solidFill>
                    <w14:schemeClr w14:val="tx1"/>
                  </w14:solidFill>
                </w14:textFill>
              </w:rPr>
            </w:pPr>
            <w:r>
              <w:rPr>
                <w:rFonts w:hint="eastAsia" w:ascii="Times New Roman" w:hAnsi="Times New Roman" w:eastAsia="宋体" w:cs="宋体"/>
                <w:b/>
                <w:bCs/>
                <w:color w:val="000000" w:themeColor="text1"/>
                <w:kern w:val="0"/>
                <w:szCs w:val="21"/>
                <w:lang w:bidi="ar"/>
                <w14:textFill>
                  <w14:solidFill>
                    <w14:schemeClr w14:val="tx1"/>
                  </w14:solidFill>
                </w14:textFill>
              </w:rPr>
              <w:t>（亿元）</w:t>
            </w:r>
          </w:p>
        </w:tc>
      </w:tr>
      <w:tr w14:paraId="7108785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single" w:color="auto" w:sz="4" w:space="0"/>
              <w:left w:val="nil"/>
              <w:bottom w:val="nil"/>
              <w:right w:val="single" w:color="auto" w:sz="4" w:space="0"/>
            </w:tcBorders>
            <w:vAlign w:val="center"/>
          </w:tcPr>
          <w:p w14:paraId="7B840D0D">
            <w:pPr>
              <w:keepNext w:val="0"/>
              <w:keepLines w:val="0"/>
              <w:pageBreakBefore w:val="0"/>
              <w:widowControl w:val="0"/>
              <w:kinsoku/>
              <w:wordWrap/>
              <w:topLinePunct w:val="0"/>
              <w:autoSpaceDE/>
              <w:autoSpaceDN/>
              <w:bidi w:val="0"/>
              <w:spacing w:line="240" w:lineRule="auto"/>
              <w:ind w:left="57" w:right="57"/>
              <w:jc w:val="center"/>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b/>
                <w:color w:val="000000" w:themeColor="text1"/>
                <w:kern w:val="0"/>
                <w:szCs w:val="21"/>
                <w:lang w:bidi="ar"/>
                <w14:textFill>
                  <w14:solidFill>
                    <w14:schemeClr w14:val="tx1"/>
                  </w14:solidFill>
                </w14:textFill>
              </w:rPr>
              <w:t>合　计</w:t>
            </w:r>
          </w:p>
        </w:tc>
        <w:tc>
          <w:tcPr>
            <w:tcW w:w="786" w:type="pct"/>
            <w:tcBorders>
              <w:top w:val="single" w:color="auto" w:sz="4" w:space="0"/>
              <w:left w:val="single" w:color="auto" w:sz="4" w:space="0"/>
              <w:bottom w:val="nil"/>
              <w:right w:val="single" w:color="auto" w:sz="4" w:space="0"/>
            </w:tcBorders>
            <w:vAlign w:val="center"/>
          </w:tcPr>
          <w:p w14:paraId="5FCBC5C7">
            <w:pPr>
              <w:keepNext w:val="0"/>
              <w:keepLines w:val="0"/>
              <w:widowControl/>
              <w:suppressLineNumbers w:val="0"/>
              <w:jc w:val="right"/>
              <w:textAlignment w:val="center"/>
              <w:rPr>
                <w:rFonts w:hint="eastAsia" w:ascii="宋体" w:hAnsi="宋体" w:eastAsia="宋体" w:cs="宋体"/>
                <w:b/>
                <w:bCs/>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27875.5 </w:t>
            </w:r>
          </w:p>
        </w:tc>
        <w:tc>
          <w:tcPr>
            <w:tcW w:w="803" w:type="pct"/>
            <w:tcBorders>
              <w:top w:val="single" w:color="auto" w:sz="4" w:space="0"/>
              <w:left w:val="single" w:color="auto" w:sz="4" w:space="0"/>
              <w:bottom w:val="nil"/>
              <w:right w:val="single" w:color="auto" w:sz="4" w:space="0"/>
            </w:tcBorders>
            <w:vAlign w:val="center"/>
          </w:tcPr>
          <w:p w14:paraId="10F3709C">
            <w:pPr>
              <w:keepNext w:val="0"/>
              <w:keepLines w:val="0"/>
              <w:widowControl/>
              <w:suppressLineNumbers w:val="0"/>
              <w:jc w:val="right"/>
              <w:textAlignment w:val="center"/>
              <w:rPr>
                <w:rFonts w:hint="eastAsia" w:ascii="宋体" w:hAnsi="宋体" w:eastAsia="宋体" w:cs="宋体"/>
                <w:b/>
                <w:bCs/>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 xml:space="preserve">17242.6 </w:t>
            </w:r>
          </w:p>
        </w:tc>
        <w:tc>
          <w:tcPr>
            <w:tcW w:w="971" w:type="pct"/>
            <w:tcBorders>
              <w:top w:val="single" w:color="auto" w:sz="4" w:space="0"/>
              <w:left w:val="single" w:color="auto" w:sz="4" w:space="0"/>
              <w:bottom w:val="nil"/>
              <w:right w:val="nil"/>
            </w:tcBorders>
            <w:vAlign w:val="center"/>
          </w:tcPr>
          <w:p w14:paraId="0E528CA0">
            <w:pPr>
              <w:keepNext w:val="0"/>
              <w:keepLines w:val="0"/>
              <w:widowControl/>
              <w:suppressLineNumbers w:val="0"/>
              <w:jc w:val="right"/>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 xml:space="preserve">22725.3 </w:t>
            </w:r>
          </w:p>
        </w:tc>
      </w:tr>
      <w:tr w14:paraId="1E2072B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169BE39E">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kern w:val="0"/>
                <w:szCs w:val="21"/>
                <w:lang w:val="en"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农、林、牧、渔业</w:t>
            </w:r>
            <w:r>
              <w:rPr>
                <w:rFonts w:ascii="Times New Roman" w:hAnsi="Times New Roman" w:eastAsia="宋体" w:cs="宋体"/>
                <w:color w:val="000000" w:themeColor="text1"/>
                <w:kern w:val="0"/>
                <w:szCs w:val="21"/>
                <w:lang w:val="en" w:bidi="ar"/>
                <w14:textFill>
                  <w14:solidFill>
                    <w14:schemeClr w14:val="tx1"/>
                  </w14:solidFill>
                </w14:textFill>
              </w:rPr>
              <w:t>*</w:t>
            </w:r>
          </w:p>
        </w:tc>
        <w:tc>
          <w:tcPr>
            <w:tcW w:w="786" w:type="pct"/>
            <w:tcBorders>
              <w:top w:val="nil"/>
              <w:left w:val="single" w:color="auto" w:sz="4" w:space="0"/>
              <w:bottom w:val="nil"/>
              <w:right w:val="single" w:color="auto" w:sz="4" w:space="0"/>
            </w:tcBorders>
            <w:vAlign w:val="center"/>
          </w:tcPr>
          <w:p w14:paraId="662AA25C">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39.8 </w:t>
            </w:r>
          </w:p>
        </w:tc>
        <w:tc>
          <w:tcPr>
            <w:tcW w:w="803" w:type="pct"/>
            <w:tcBorders>
              <w:top w:val="nil"/>
              <w:left w:val="single" w:color="auto" w:sz="4" w:space="0"/>
              <w:bottom w:val="nil"/>
              <w:right w:val="single" w:color="auto" w:sz="4" w:space="0"/>
            </w:tcBorders>
            <w:vAlign w:val="center"/>
          </w:tcPr>
          <w:p w14:paraId="0AFCF243">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26.4 </w:t>
            </w:r>
          </w:p>
        </w:tc>
        <w:tc>
          <w:tcPr>
            <w:tcW w:w="971" w:type="pct"/>
            <w:tcBorders>
              <w:top w:val="nil"/>
              <w:left w:val="single" w:color="auto" w:sz="4" w:space="0"/>
              <w:bottom w:val="nil"/>
              <w:right w:val="nil"/>
            </w:tcBorders>
            <w:vAlign w:val="center"/>
          </w:tcPr>
          <w:p w14:paraId="35E7E2C0">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 xml:space="preserve">21.5 </w:t>
            </w:r>
          </w:p>
        </w:tc>
      </w:tr>
      <w:tr w14:paraId="12F0EDB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7BF00CD2">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采矿业</w:t>
            </w:r>
          </w:p>
        </w:tc>
        <w:tc>
          <w:tcPr>
            <w:tcW w:w="786" w:type="pct"/>
            <w:tcBorders>
              <w:top w:val="nil"/>
              <w:left w:val="single" w:color="auto" w:sz="4" w:space="0"/>
              <w:bottom w:val="nil"/>
              <w:right w:val="single" w:color="auto" w:sz="4" w:space="0"/>
            </w:tcBorders>
            <w:vAlign w:val="center"/>
          </w:tcPr>
          <w:p w14:paraId="0916730B">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22.0 </w:t>
            </w:r>
          </w:p>
        </w:tc>
        <w:tc>
          <w:tcPr>
            <w:tcW w:w="803" w:type="pct"/>
            <w:tcBorders>
              <w:top w:val="nil"/>
              <w:left w:val="single" w:color="auto" w:sz="4" w:space="0"/>
              <w:bottom w:val="nil"/>
              <w:right w:val="single" w:color="auto" w:sz="4" w:space="0"/>
            </w:tcBorders>
            <w:vAlign w:val="center"/>
          </w:tcPr>
          <w:p w14:paraId="5C93533D">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16.9 </w:t>
            </w:r>
          </w:p>
        </w:tc>
        <w:tc>
          <w:tcPr>
            <w:tcW w:w="971" w:type="pct"/>
            <w:tcBorders>
              <w:top w:val="nil"/>
              <w:left w:val="single" w:color="auto" w:sz="4" w:space="0"/>
              <w:bottom w:val="nil"/>
              <w:right w:val="nil"/>
            </w:tcBorders>
            <w:vAlign w:val="center"/>
          </w:tcPr>
          <w:p w14:paraId="3690DF7E">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9.3 </w:t>
            </w:r>
          </w:p>
        </w:tc>
      </w:tr>
      <w:tr w14:paraId="1395E21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4F3912AE">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制造业</w:t>
            </w:r>
          </w:p>
        </w:tc>
        <w:tc>
          <w:tcPr>
            <w:tcW w:w="786" w:type="pct"/>
            <w:tcBorders>
              <w:top w:val="nil"/>
              <w:left w:val="single" w:color="auto" w:sz="4" w:space="0"/>
              <w:bottom w:val="nil"/>
              <w:right w:val="single" w:color="auto" w:sz="4" w:space="0"/>
            </w:tcBorders>
            <w:vAlign w:val="center"/>
          </w:tcPr>
          <w:p w14:paraId="22AA0E6A">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6289.1 </w:t>
            </w:r>
          </w:p>
        </w:tc>
        <w:tc>
          <w:tcPr>
            <w:tcW w:w="803" w:type="pct"/>
            <w:tcBorders>
              <w:top w:val="nil"/>
              <w:left w:val="single" w:color="auto" w:sz="4" w:space="0"/>
              <w:bottom w:val="nil"/>
              <w:right w:val="single" w:color="auto" w:sz="4" w:space="0"/>
            </w:tcBorders>
            <w:vAlign w:val="center"/>
          </w:tcPr>
          <w:p w14:paraId="1072160A">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3625.0 </w:t>
            </w:r>
          </w:p>
        </w:tc>
        <w:tc>
          <w:tcPr>
            <w:tcW w:w="971" w:type="pct"/>
            <w:tcBorders>
              <w:top w:val="nil"/>
              <w:left w:val="single" w:color="auto" w:sz="4" w:space="0"/>
              <w:bottom w:val="nil"/>
              <w:right w:val="nil"/>
            </w:tcBorders>
            <w:vAlign w:val="center"/>
          </w:tcPr>
          <w:p w14:paraId="0DCD9A8A">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5284.2 </w:t>
            </w:r>
          </w:p>
        </w:tc>
      </w:tr>
      <w:tr w14:paraId="579CC5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1A3CB6F7">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电力、热力、燃气及水生产和供应业</w:t>
            </w:r>
          </w:p>
        </w:tc>
        <w:tc>
          <w:tcPr>
            <w:tcW w:w="786" w:type="pct"/>
            <w:tcBorders>
              <w:top w:val="nil"/>
              <w:left w:val="single" w:color="auto" w:sz="4" w:space="0"/>
              <w:bottom w:val="nil"/>
              <w:right w:val="single" w:color="auto" w:sz="4" w:space="0"/>
            </w:tcBorders>
            <w:vAlign w:val="center"/>
          </w:tcPr>
          <w:p w14:paraId="2F709135">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554.6 </w:t>
            </w:r>
          </w:p>
        </w:tc>
        <w:tc>
          <w:tcPr>
            <w:tcW w:w="803" w:type="pct"/>
            <w:tcBorders>
              <w:top w:val="nil"/>
              <w:left w:val="single" w:color="auto" w:sz="4" w:space="0"/>
              <w:bottom w:val="nil"/>
              <w:right w:val="single" w:color="auto" w:sz="4" w:space="0"/>
            </w:tcBorders>
            <w:vAlign w:val="center"/>
          </w:tcPr>
          <w:p w14:paraId="464802F4">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284.4 </w:t>
            </w:r>
          </w:p>
        </w:tc>
        <w:tc>
          <w:tcPr>
            <w:tcW w:w="971" w:type="pct"/>
            <w:tcBorders>
              <w:top w:val="nil"/>
              <w:left w:val="single" w:color="auto" w:sz="4" w:space="0"/>
              <w:bottom w:val="nil"/>
              <w:right w:val="nil"/>
            </w:tcBorders>
            <w:vAlign w:val="center"/>
          </w:tcPr>
          <w:p w14:paraId="5F6EA829">
            <w:pPr>
              <w:keepNext w:val="0"/>
              <w:keepLines w:val="0"/>
              <w:widowControl/>
              <w:suppressLineNumbers w:val="0"/>
              <w:jc w:val="right"/>
              <w:textAlignment w:val="center"/>
              <w:rPr>
                <w:rFonts w:hint="eastAsia" w:ascii="宋体" w:hAnsi="宋体" w:eastAsia="宋体" w:cs="宋体"/>
                <w:b w:val="0"/>
                <w:bCs w:val="0"/>
                <w:i w:val="0"/>
                <w:iCs w:val="0"/>
                <w:color w:val="000000" w:themeColor="text1"/>
                <w:kern w:val="0"/>
                <w:sz w:val="21"/>
                <w:szCs w:val="21"/>
                <w:u w:val="none"/>
                <w:lang w:val="en"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175.8 </w:t>
            </w:r>
          </w:p>
        </w:tc>
      </w:tr>
      <w:tr w14:paraId="34B3F05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79E92269">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建筑业</w:t>
            </w:r>
          </w:p>
        </w:tc>
        <w:tc>
          <w:tcPr>
            <w:tcW w:w="786" w:type="pct"/>
            <w:tcBorders>
              <w:top w:val="nil"/>
              <w:left w:val="single" w:color="auto" w:sz="4" w:space="0"/>
              <w:bottom w:val="nil"/>
              <w:right w:val="single" w:color="auto" w:sz="4" w:space="0"/>
            </w:tcBorders>
            <w:vAlign w:val="center"/>
          </w:tcPr>
          <w:p w14:paraId="6C993821">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1702.1</w:t>
            </w:r>
          </w:p>
        </w:tc>
        <w:tc>
          <w:tcPr>
            <w:tcW w:w="803" w:type="pct"/>
            <w:tcBorders>
              <w:top w:val="nil"/>
              <w:left w:val="single" w:color="auto" w:sz="4" w:space="0"/>
              <w:bottom w:val="nil"/>
              <w:right w:val="single" w:color="auto" w:sz="4" w:space="0"/>
            </w:tcBorders>
            <w:vAlign w:val="center"/>
          </w:tcPr>
          <w:p w14:paraId="756453F8">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1163.5</w:t>
            </w:r>
          </w:p>
        </w:tc>
        <w:tc>
          <w:tcPr>
            <w:tcW w:w="971" w:type="pct"/>
            <w:tcBorders>
              <w:top w:val="nil"/>
              <w:left w:val="single" w:color="auto" w:sz="4" w:space="0"/>
              <w:bottom w:val="nil"/>
              <w:right w:val="nil"/>
            </w:tcBorders>
            <w:vAlign w:val="center"/>
          </w:tcPr>
          <w:p w14:paraId="7C4A0A53">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1229.2</w:t>
            </w:r>
          </w:p>
        </w:tc>
      </w:tr>
      <w:tr w14:paraId="43AB3A4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0A6CA7FB">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批发和零售业</w:t>
            </w:r>
          </w:p>
        </w:tc>
        <w:tc>
          <w:tcPr>
            <w:tcW w:w="786" w:type="pct"/>
            <w:tcBorders>
              <w:top w:val="nil"/>
              <w:left w:val="single" w:color="auto" w:sz="4" w:space="0"/>
              <w:bottom w:val="nil"/>
              <w:right w:val="single" w:color="auto" w:sz="4" w:space="0"/>
            </w:tcBorders>
            <w:vAlign w:val="center"/>
          </w:tcPr>
          <w:p w14:paraId="11D81E9C">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5745.2</w:t>
            </w:r>
          </w:p>
        </w:tc>
        <w:tc>
          <w:tcPr>
            <w:tcW w:w="803" w:type="pct"/>
            <w:tcBorders>
              <w:top w:val="nil"/>
              <w:left w:val="single" w:color="auto" w:sz="4" w:space="0"/>
              <w:bottom w:val="nil"/>
              <w:right w:val="single" w:color="auto" w:sz="4" w:space="0"/>
            </w:tcBorders>
            <w:vAlign w:val="center"/>
          </w:tcPr>
          <w:p w14:paraId="097CC5A8">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4534.5</w:t>
            </w:r>
          </w:p>
        </w:tc>
        <w:tc>
          <w:tcPr>
            <w:tcW w:w="971" w:type="pct"/>
            <w:tcBorders>
              <w:top w:val="nil"/>
              <w:left w:val="single" w:color="auto" w:sz="4" w:space="0"/>
              <w:bottom w:val="nil"/>
              <w:right w:val="nil"/>
            </w:tcBorders>
            <w:vAlign w:val="center"/>
          </w:tcPr>
          <w:p w14:paraId="40F2703B">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12252.3</w:t>
            </w:r>
          </w:p>
        </w:tc>
      </w:tr>
      <w:tr w14:paraId="3F6D617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4F4C04AF">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交通运输、仓储和邮政业</w:t>
            </w:r>
          </w:p>
        </w:tc>
        <w:tc>
          <w:tcPr>
            <w:tcW w:w="786" w:type="pct"/>
            <w:tcBorders>
              <w:top w:val="nil"/>
              <w:left w:val="single" w:color="auto" w:sz="4" w:space="0"/>
              <w:bottom w:val="nil"/>
              <w:right w:val="single" w:color="auto" w:sz="4" w:space="0"/>
            </w:tcBorders>
            <w:vAlign w:val="bottom"/>
          </w:tcPr>
          <w:p w14:paraId="4F608EAB">
            <w:pPr>
              <w:keepNext w:val="0"/>
              <w:keepLines w:val="0"/>
              <w:widowControl/>
              <w:suppressLineNumbers w:val="0"/>
              <w:ind w:firstLine="420" w:firstLineChars="200"/>
              <w:jc w:val="right"/>
              <w:textAlignment w:val="bottom"/>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1911.1</w:t>
            </w:r>
          </w:p>
        </w:tc>
        <w:tc>
          <w:tcPr>
            <w:tcW w:w="803" w:type="pct"/>
            <w:tcBorders>
              <w:top w:val="nil"/>
              <w:left w:val="single" w:color="auto" w:sz="4" w:space="0"/>
              <w:bottom w:val="nil"/>
              <w:right w:val="single" w:color="auto" w:sz="4" w:space="0"/>
            </w:tcBorders>
            <w:vAlign w:val="bottom"/>
          </w:tcPr>
          <w:p w14:paraId="596BB1DB">
            <w:pPr>
              <w:keepNext w:val="0"/>
              <w:keepLines w:val="0"/>
              <w:widowControl/>
              <w:suppressLineNumbers w:val="0"/>
              <w:ind w:firstLine="420" w:firstLineChars="200"/>
              <w:jc w:val="right"/>
              <w:textAlignment w:val="bottom"/>
              <w:rPr>
                <w:rFonts w:hint="default" w:ascii="Times New Roman" w:hAnsi="Times New Roman" w:eastAsia="宋体" w:cs="宋体"/>
                <w:b w:val="0"/>
                <w:bCs w:val="0"/>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738.0 </w:t>
            </w:r>
          </w:p>
        </w:tc>
        <w:tc>
          <w:tcPr>
            <w:tcW w:w="971" w:type="pct"/>
            <w:tcBorders>
              <w:top w:val="nil"/>
              <w:left w:val="single" w:color="auto" w:sz="4" w:space="0"/>
              <w:bottom w:val="nil"/>
              <w:right w:val="nil"/>
            </w:tcBorders>
            <w:vAlign w:val="center"/>
          </w:tcPr>
          <w:p w14:paraId="78FAA2B0">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888.7</w:t>
            </w:r>
          </w:p>
        </w:tc>
      </w:tr>
      <w:tr w14:paraId="7117F0D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16D31B4E">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住宿和餐饮业</w:t>
            </w:r>
          </w:p>
        </w:tc>
        <w:tc>
          <w:tcPr>
            <w:tcW w:w="786" w:type="pct"/>
            <w:tcBorders>
              <w:top w:val="nil"/>
              <w:left w:val="single" w:color="auto" w:sz="4" w:space="0"/>
              <w:bottom w:val="nil"/>
              <w:right w:val="single" w:color="auto" w:sz="4" w:space="0"/>
            </w:tcBorders>
            <w:vAlign w:val="center"/>
          </w:tcPr>
          <w:p w14:paraId="6D68EA52">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133.9</w:t>
            </w:r>
          </w:p>
        </w:tc>
        <w:tc>
          <w:tcPr>
            <w:tcW w:w="803" w:type="pct"/>
            <w:tcBorders>
              <w:top w:val="nil"/>
              <w:left w:val="single" w:color="auto" w:sz="4" w:space="0"/>
              <w:bottom w:val="nil"/>
              <w:right w:val="single" w:color="auto" w:sz="4" w:space="0"/>
            </w:tcBorders>
            <w:vAlign w:val="center"/>
          </w:tcPr>
          <w:p w14:paraId="3A610F82">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95.2</w:t>
            </w:r>
          </w:p>
        </w:tc>
        <w:tc>
          <w:tcPr>
            <w:tcW w:w="971" w:type="pct"/>
            <w:tcBorders>
              <w:top w:val="nil"/>
              <w:left w:val="single" w:color="auto" w:sz="4" w:space="0"/>
              <w:bottom w:val="nil"/>
              <w:right w:val="nil"/>
            </w:tcBorders>
            <w:vAlign w:val="center"/>
          </w:tcPr>
          <w:p w14:paraId="30170D9B">
            <w:pPr>
              <w:keepNext w:val="0"/>
              <w:keepLines w:val="0"/>
              <w:widowControl/>
              <w:suppressLineNumbers w:val="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104.5</w:t>
            </w:r>
          </w:p>
        </w:tc>
      </w:tr>
      <w:tr w14:paraId="55C75E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481DC883">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信息传输、软件和信息技术服务业</w:t>
            </w:r>
          </w:p>
        </w:tc>
        <w:tc>
          <w:tcPr>
            <w:tcW w:w="786" w:type="pct"/>
            <w:tcBorders>
              <w:top w:val="nil"/>
              <w:left w:val="single" w:color="auto" w:sz="4" w:space="0"/>
              <w:bottom w:val="nil"/>
              <w:right w:val="single" w:color="auto" w:sz="4" w:space="0"/>
            </w:tcBorders>
            <w:vAlign w:val="center"/>
          </w:tcPr>
          <w:p w14:paraId="5F7DE07E">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501.5</w:t>
            </w:r>
          </w:p>
        </w:tc>
        <w:tc>
          <w:tcPr>
            <w:tcW w:w="803" w:type="pct"/>
            <w:tcBorders>
              <w:top w:val="nil"/>
              <w:left w:val="single" w:color="auto" w:sz="4" w:space="0"/>
              <w:bottom w:val="nil"/>
              <w:right w:val="single" w:color="auto" w:sz="4" w:space="0"/>
            </w:tcBorders>
            <w:vAlign w:val="center"/>
          </w:tcPr>
          <w:p w14:paraId="1445F7D8">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279.0 </w:t>
            </w:r>
          </w:p>
        </w:tc>
        <w:tc>
          <w:tcPr>
            <w:tcW w:w="971" w:type="pct"/>
            <w:tcBorders>
              <w:top w:val="nil"/>
              <w:left w:val="single" w:color="auto" w:sz="4" w:space="0"/>
              <w:bottom w:val="nil"/>
              <w:right w:val="nil"/>
            </w:tcBorders>
            <w:vAlign w:val="center"/>
          </w:tcPr>
          <w:p w14:paraId="2F1750B7">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397.3</w:t>
            </w:r>
          </w:p>
        </w:tc>
      </w:tr>
      <w:tr w14:paraId="1D5427F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5B342241">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金融业</w:t>
            </w:r>
          </w:p>
        </w:tc>
        <w:tc>
          <w:tcPr>
            <w:tcW w:w="786" w:type="pct"/>
            <w:tcBorders>
              <w:top w:val="nil"/>
              <w:left w:val="single" w:color="auto" w:sz="4" w:space="0"/>
              <w:bottom w:val="nil"/>
              <w:right w:val="single" w:color="auto" w:sz="4" w:space="0"/>
            </w:tcBorders>
            <w:vAlign w:val="center"/>
          </w:tcPr>
          <w:p w14:paraId="2323B646">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149.3</w:t>
            </w:r>
          </w:p>
        </w:tc>
        <w:tc>
          <w:tcPr>
            <w:tcW w:w="803" w:type="pct"/>
            <w:tcBorders>
              <w:top w:val="nil"/>
              <w:left w:val="single" w:color="auto" w:sz="4" w:space="0"/>
              <w:bottom w:val="nil"/>
              <w:right w:val="single" w:color="auto" w:sz="4" w:space="0"/>
            </w:tcBorders>
            <w:vAlign w:val="center"/>
          </w:tcPr>
          <w:p w14:paraId="042E5CC2">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80.5</w:t>
            </w:r>
          </w:p>
        </w:tc>
        <w:tc>
          <w:tcPr>
            <w:tcW w:w="971" w:type="pct"/>
            <w:tcBorders>
              <w:top w:val="nil"/>
              <w:left w:val="single" w:color="auto" w:sz="4" w:space="0"/>
              <w:bottom w:val="nil"/>
              <w:right w:val="nil"/>
            </w:tcBorders>
            <w:vAlign w:val="center"/>
          </w:tcPr>
          <w:p w14:paraId="4F8B8355">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12.3</w:t>
            </w:r>
          </w:p>
        </w:tc>
      </w:tr>
      <w:tr w14:paraId="2C08B13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7525029B">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房地产业</w:t>
            </w:r>
          </w:p>
        </w:tc>
        <w:tc>
          <w:tcPr>
            <w:tcW w:w="786" w:type="pct"/>
            <w:tcBorders>
              <w:top w:val="nil"/>
              <w:left w:val="single" w:color="auto" w:sz="4" w:space="0"/>
              <w:bottom w:val="nil"/>
              <w:right w:val="single" w:color="auto" w:sz="4" w:space="0"/>
            </w:tcBorders>
            <w:vAlign w:val="center"/>
          </w:tcPr>
          <w:p w14:paraId="7F084B60">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4487.1</w:t>
            </w:r>
          </w:p>
        </w:tc>
        <w:tc>
          <w:tcPr>
            <w:tcW w:w="803" w:type="pct"/>
            <w:tcBorders>
              <w:top w:val="nil"/>
              <w:left w:val="single" w:color="auto" w:sz="4" w:space="0"/>
              <w:bottom w:val="nil"/>
              <w:right w:val="single" w:color="auto" w:sz="4" w:space="0"/>
            </w:tcBorders>
            <w:vAlign w:val="center"/>
          </w:tcPr>
          <w:p w14:paraId="40B3263D">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3145.8</w:t>
            </w:r>
          </w:p>
        </w:tc>
        <w:tc>
          <w:tcPr>
            <w:tcW w:w="971" w:type="pct"/>
            <w:tcBorders>
              <w:top w:val="nil"/>
              <w:left w:val="single" w:color="auto" w:sz="4" w:space="0"/>
              <w:bottom w:val="nil"/>
              <w:right w:val="nil"/>
            </w:tcBorders>
            <w:vAlign w:val="center"/>
          </w:tcPr>
          <w:p w14:paraId="51AAF2EE">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739.1</w:t>
            </w:r>
          </w:p>
        </w:tc>
      </w:tr>
      <w:tr w14:paraId="252248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7392EBB3">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租赁和商务服务业</w:t>
            </w:r>
          </w:p>
        </w:tc>
        <w:tc>
          <w:tcPr>
            <w:tcW w:w="786" w:type="pct"/>
            <w:tcBorders>
              <w:top w:val="nil"/>
              <w:left w:val="single" w:color="auto" w:sz="4" w:space="0"/>
              <w:bottom w:val="nil"/>
              <w:right w:val="single" w:color="auto" w:sz="4" w:space="0"/>
            </w:tcBorders>
            <w:vAlign w:val="center"/>
          </w:tcPr>
          <w:p w14:paraId="538C4765">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3584.5</w:t>
            </w:r>
          </w:p>
        </w:tc>
        <w:tc>
          <w:tcPr>
            <w:tcW w:w="803" w:type="pct"/>
            <w:tcBorders>
              <w:top w:val="nil"/>
              <w:left w:val="single" w:color="auto" w:sz="4" w:space="0"/>
              <w:bottom w:val="nil"/>
              <w:right w:val="single" w:color="auto" w:sz="4" w:space="0"/>
            </w:tcBorders>
            <w:vAlign w:val="center"/>
          </w:tcPr>
          <w:p w14:paraId="367F8A7E">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1940.1</w:t>
            </w:r>
          </w:p>
        </w:tc>
        <w:tc>
          <w:tcPr>
            <w:tcW w:w="971" w:type="pct"/>
            <w:tcBorders>
              <w:top w:val="nil"/>
              <w:left w:val="single" w:color="auto" w:sz="4" w:space="0"/>
              <w:bottom w:val="nil"/>
              <w:right w:val="nil"/>
            </w:tcBorders>
            <w:vAlign w:val="center"/>
          </w:tcPr>
          <w:p w14:paraId="01CBF0ED">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811.6</w:t>
            </w:r>
          </w:p>
        </w:tc>
      </w:tr>
      <w:tr w14:paraId="24CFB3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6612F438">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科学研究和技术服务业</w:t>
            </w:r>
          </w:p>
        </w:tc>
        <w:tc>
          <w:tcPr>
            <w:tcW w:w="786" w:type="pct"/>
            <w:tcBorders>
              <w:top w:val="nil"/>
              <w:left w:val="single" w:color="auto" w:sz="4" w:space="0"/>
              <w:bottom w:val="nil"/>
              <w:right w:val="single" w:color="auto" w:sz="4" w:space="0"/>
            </w:tcBorders>
            <w:vAlign w:val="center"/>
          </w:tcPr>
          <w:p w14:paraId="0176816A">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792.3</w:t>
            </w:r>
          </w:p>
        </w:tc>
        <w:tc>
          <w:tcPr>
            <w:tcW w:w="803" w:type="pct"/>
            <w:tcBorders>
              <w:top w:val="nil"/>
              <w:left w:val="single" w:color="auto" w:sz="4" w:space="0"/>
              <w:bottom w:val="nil"/>
              <w:right w:val="single" w:color="auto" w:sz="4" w:space="0"/>
            </w:tcBorders>
            <w:vAlign w:val="center"/>
          </w:tcPr>
          <w:p w14:paraId="41A7CF9B">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473.1</w:t>
            </w:r>
          </w:p>
        </w:tc>
        <w:tc>
          <w:tcPr>
            <w:tcW w:w="971" w:type="pct"/>
            <w:tcBorders>
              <w:top w:val="nil"/>
              <w:left w:val="single" w:color="auto" w:sz="4" w:space="0"/>
              <w:bottom w:val="nil"/>
              <w:right w:val="nil"/>
            </w:tcBorders>
            <w:vAlign w:val="center"/>
          </w:tcPr>
          <w:p w14:paraId="5D8C2B0D">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499.5</w:t>
            </w:r>
          </w:p>
        </w:tc>
      </w:tr>
      <w:tr w14:paraId="5FB4CF8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3D5E315F">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水利、环境和公共设施管理业</w:t>
            </w:r>
          </w:p>
        </w:tc>
        <w:tc>
          <w:tcPr>
            <w:tcW w:w="786" w:type="pct"/>
            <w:tcBorders>
              <w:top w:val="nil"/>
              <w:left w:val="single" w:color="auto" w:sz="4" w:space="0"/>
              <w:bottom w:val="nil"/>
              <w:right w:val="single" w:color="auto" w:sz="4" w:space="0"/>
            </w:tcBorders>
            <w:vAlign w:val="center"/>
          </w:tcPr>
          <w:p w14:paraId="0C166F18">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561.6</w:t>
            </w:r>
          </w:p>
        </w:tc>
        <w:tc>
          <w:tcPr>
            <w:tcW w:w="803" w:type="pct"/>
            <w:tcBorders>
              <w:top w:val="nil"/>
              <w:left w:val="single" w:color="auto" w:sz="4" w:space="0"/>
              <w:bottom w:val="nil"/>
              <w:right w:val="single" w:color="auto" w:sz="4" w:space="0"/>
            </w:tcBorders>
            <w:vAlign w:val="center"/>
          </w:tcPr>
          <w:p w14:paraId="4A7D82A9">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308.9</w:t>
            </w:r>
          </w:p>
        </w:tc>
        <w:tc>
          <w:tcPr>
            <w:tcW w:w="971" w:type="pct"/>
            <w:tcBorders>
              <w:top w:val="nil"/>
              <w:left w:val="single" w:color="auto" w:sz="4" w:space="0"/>
              <w:bottom w:val="nil"/>
              <w:right w:val="nil"/>
            </w:tcBorders>
            <w:vAlign w:val="center"/>
          </w:tcPr>
          <w:p w14:paraId="592A34A9">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48.8</w:t>
            </w:r>
          </w:p>
        </w:tc>
      </w:tr>
      <w:tr w14:paraId="4690CC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78AB8B8A">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居民服务、修理和其他服务业</w:t>
            </w:r>
          </w:p>
        </w:tc>
        <w:tc>
          <w:tcPr>
            <w:tcW w:w="786" w:type="pct"/>
            <w:tcBorders>
              <w:top w:val="nil"/>
              <w:left w:val="single" w:color="auto" w:sz="4" w:space="0"/>
              <w:bottom w:val="nil"/>
              <w:right w:val="single" w:color="auto" w:sz="4" w:space="0"/>
            </w:tcBorders>
            <w:vAlign w:val="center"/>
          </w:tcPr>
          <w:p w14:paraId="5D1BB428">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230.8</w:t>
            </w:r>
          </w:p>
        </w:tc>
        <w:tc>
          <w:tcPr>
            <w:tcW w:w="803" w:type="pct"/>
            <w:tcBorders>
              <w:top w:val="nil"/>
              <w:left w:val="single" w:color="auto" w:sz="4" w:space="0"/>
              <w:bottom w:val="nil"/>
              <w:right w:val="single" w:color="auto" w:sz="4" w:space="0"/>
            </w:tcBorders>
            <w:vAlign w:val="center"/>
          </w:tcPr>
          <w:p w14:paraId="7DAA4C01">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132.7</w:t>
            </w:r>
          </w:p>
        </w:tc>
        <w:tc>
          <w:tcPr>
            <w:tcW w:w="971" w:type="pct"/>
            <w:tcBorders>
              <w:top w:val="nil"/>
              <w:left w:val="single" w:color="auto" w:sz="4" w:space="0"/>
              <w:bottom w:val="nil"/>
              <w:right w:val="nil"/>
            </w:tcBorders>
            <w:vAlign w:val="center"/>
          </w:tcPr>
          <w:p w14:paraId="498EA4E6">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79.1</w:t>
            </w:r>
          </w:p>
        </w:tc>
      </w:tr>
      <w:tr w14:paraId="2D6A53A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02A6796C">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教育</w:t>
            </w:r>
          </w:p>
        </w:tc>
        <w:tc>
          <w:tcPr>
            <w:tcW w:w="786" w:type="pct"/>
            <w:tcBorders>
              <w:top w:val="nil"/>
              <w:left w:val="single" w:color="auto" w:sz="4" w:space="0"/>
              <w:bottom w:val="nil"/>
              <w:right w:val="single" w:color="auto" w:sz="4" w:space="0"/>
            </w:tcBorders>
            <w:vAlign w:val="center"/>
          </w:tcPr>
          <w:p w14:paraId="6BC1B8DF">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350.4</w:t>
            </w:r>
          </w:p>
        </w:tc>
        <w:tc>
          <w:tcPr>
            <w:tcW w:w="803" w:type="pct"/>
            <w:tcBorders>
              <w:top w:val="nil"/>
              <w:left w:val="single" w:color="auto" w:sz="4" w:space="0"/>
              <w:bottom w:val="nil"/>
              <w:right w:val="single" w:color="auto" w:sz="4" w:space="0"/>
            </w:tcBorders>
            <w:vAlign w:val="center"/>
          </w:tcPr>
          <w:p w14:paraId="0B4CD745">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161.8</w:t>
            </w:r>
          </w:p>
        </w:tc>
        <w:tc>
          <w:tcPr>
            <w:tcW w:w="971" w:type="pct"/>
            <w:tcBorders>
              <w:top w:val="nil"/>
              <w:left w:val="single" w:color="auto" w:sz="4" w:space="0"/>
              <w:bottom w:val="nil"/>
              <w:right w:val="nil"/>
            </w:tcBorders>
            <w:vAlign w:val="center"/>
          </w:tcPr>
          <w:p w14:paraId="1BAE247F">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 xml:space="preserve">40.0 </w:t>
            </w:r>
          </w:p>
        </w:tc>
      </w:tr>
      <w:tr w14:paraId="6213BCA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451F4243">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卫生和社会工作</w:t>
            </w:r>
          </w:p>
        </w:tc>
        <w:tc>
          <w:tcPr>
            <w:tcW w:w="786" w:type="pct"/>
            <w:tcBorders>
              <w:top w:val="nil"/>
              <w:left w:val="single" w:color="auto" w:sz="4" w:space="0"/>
              <w:bottom w:val="nil"/>
              <w:right w:val="single" w:color="auto" w:sz="4" w:space="0"/>
            </w:tcBorders>
            <w:vAlign w:val="center"/>
          </w:tcPr>
          <w:p w14:paraId="5A9C8DB1">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101.7</w:t>
            </w:r>
          </w:p>
        </w:tc>
        <w:tc>
          <w:tcPr>
            <w:tcW w:w="803" w:type="pct"/>
            <w:tcBorders>
              <w:top w:val="nil"/>
              <w:left w:val="single" w:color="auto" w:sz="4" w:space="0"/>
              <w:bottom w:val="nil"/>
              <w:right w:val="single" w:color="auto" w:sz="4" w:space="0"/>
            </w:tcBorders>
            <w:vAlign w:val="center"/>
          </w:tcPr>
          <w:p w14:paraId="7CC67D03">
            <w:pPr>
              <w:keepNext w:val="0"/>
              <w:keepLines w:val="0"/>
              <w:widowControl/>
              <w:suppressLineNumbers w:val="0"/>
              <w:ind w:firstLine="420" w:firstLineChars="200"/>
              <w:jc w:val="right"/>
              <w:textAlignment w:val="center"/>
              <w:rPr>
                <w:rFonts w:hint="default" w:asciiTheme="minorEastAsia" w:hAnsiTheme="minorEastAsia" w:eastAsiaTheme="minorEastAsia" w:cstheme="minorEastAsia"/>
                <w:b w:val="0"/>
                <w:bCs w:val="0"/>
                <w:color w:val="000000" w:themeColor="text1"/>
                <w:sz w:val="21"/>
                <w:szCs w:val="21"/>
                <w:lang w:val="en-US"/>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50.8</w:t>
            </w:r>
          </w:p>
        </w:tc>
        <w:tc>
          <w:tcPr>
            <w:tcW w:w="971" w:type="pct"/>
            <w:tcBorders>
              <w:top w:val="nil"/>
              <w:left w:val="single" w:color="auto" w:sz="4" w:space="0"/>
              <w:bottom w:val="nil"/>
              <w:right w:val="nil"/>
            </w:tcBorders>
            <w:vAlign w:val="center"/>
          </w:tcPr>
          <w:p w14:paraId="58ABFAC2">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17.6</w:t>
            </w:r>
          </w:p>
        </w:tc>
      </w:tr>
      <w:tr w14:paraId="557CF50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nil"/>
              <w:right w:val="single" w:color="auto" w:sz="4" w:space="0"/>
            </w:tcBorders>
            <w:vAlign w:val="center"/>
          </w:tcPr>
          <w:p w14:paraId="1E8044E7">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文化、体育和娱乐业</w:t>
            </w:r>
          </w:p>
        </w:tc>
        <w:tc>
          <w:tcPr>
            <w:tcW w:w="786" w:type="pct"/>
            <w:tcBorders>
              <w:top w:val="nil"/>
              <w:left w:val="single" w:color="auto" w:sz="4" w:space="0"/>
              <w:bottom w:val="nil"/>
              <w:right w:val="single" w:color="auto" w:sz="4" w:space="0"/>
            </w:tcBorders>
            <w:vAlign w:val="center"/>
          </w:tcPr>
          <w:p w14:paraId="3AC3BB89">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146.7</w:t>
            </w:r>
          </w:p>
        </w:tc>
        <w:tc>
          <w:tcPr>
            <w:tcW w:w="803" w:type="pct"/>
            <w:tcBorders>
              <w:top w:val="nil"/>
              <w:left w:val="single" w:color="auto" w:sz="4" w:space="0"/>
              <w:bottom w:val="nil"/>
              <w:right w:val="single" w:color="auto" w:sz="4" w:space="0"/>
            </w:tcBorders>
            <w:vAlign w:val="center"/>
          </w:tcPr>
          <w:p w14:paraId="761DAD91">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102.2</w:t>
            </w:r>
          </w:p>
        </w:tc>
        <w:tc>
          <w:tcPr>
            <w:tcW w:w="971" w:type="pct"/>
            <w:tcBorders>
              <w:top w:val="nil"/>
              <w:left w:val="single" w:color="auto" w:sz="4" w:space="0"/>
              <w:bottom w:val="nil"/>
              <w:right w:val="nil"/>
            </w:tcBorders>
            <w:vAlign w:val="center"/>
          </w:tcPr>
          <w:p w14:paraId="40FCD9BA">
            <w:pPr>
              <w:keepNext w:val="0"/>
              <w:keepLines w:val="0"/>
              <w:widowControl/>
              <w:suppressLineNumbers w:val="0"/>
              <w:ind w:firstLine="420" w:firstLineChars="200"/>
              <w:jc w:val="right"/>
              <w:textAlignment w:val="center"/>
              <w:rPr>
                <w:rFonts w:hint="eastAsia" w:asciiTheme="minorEastAsia" w:hAnsiTheme="minorEastAsia" w:eastAsiaTheme="minorEastAsia" w:cstheme="minorEastAsia"/>
                <w:b w:val="0"/>
                <w:bCs w:val="0"/>
                <w:color w:val="000000" w:themeColor="text1"/>
                <w:sz w:val="21"/>
                <w:szCs w:val="21"/>
                <w:lang w:val="e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114.5</w:t>
            </w:r>
          </w:p>
        </w:tc>
      </w:tr>
      <w:tr w14:paraId="3DD03A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exact"/>
          <w:jc w:val="center"/>
        </w:trPr>
        <w:tc>
          <w:tcPr>
            <w:tcW w:w="2438" w:type="pct"/>
            <w:tcBorders>
              <w:top w:val="nil"/>
              <w:left w:val="nil"/>
              <w:bottom w:val="single" w:color="auto" w:sz="12" w:space="0"/>
              <w:right w:val="single" w:color="auto" w:sz="4" w:space="0"/>
            </w:tcBorders>
            <w:vAlign w:val="center"/>
          </w:tcPr>
          <w:p w14:paraId="03963789">
            <w:pPr>
              <w:keepNext w:val="0"/>
              <w:keepLines w:val="0"/>
              <w:pageBreakBefore w:val="0"/>
              <w:widowControl w:val="0"/>
              <w:kinsoku/>
              <w:wordWrap/>
              <w:topLinePunct w:val="0"/>
              <w:autoSpaceDE/>
              <w:autoSpaceDN/>
              <w:bidi w:val="0"/>
              <w:spacing w:line="240" w:lineRule="auto"/>
              <w:ind w:left="57" w:right="57"/>
              <w:rPr>
                <w:rFonts w:ascii="Times New Roman" w:hAnsi="Times New Roman" w:eastAsia="宋体" w:cs="宋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公共管理、社会保障和社会组织</w:t>
            </w:r>
          </w:p>
        </w:tc>
        <w:tc>
          <w:tcPr>
            <w:tcW w:w="786" w:type="pct"/>
            <w:tcBorders>
              <w:top w:val="nil"/>
              <w:left w:val="single" w:color="auto" w:sz="4" w:space="0"/>
              <w:bottom w:val="single" w:color="auto" w:sz="12" w:space="0"/>
              <w:right w:val="single" w:color="auto" w:sz="4" w:space="0"/>
            </w:tcBorders>
            <w:vAlign w:val="center"/>
          </w:tcPr>
          <w:p w14:paraId="0A87DD03">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kern w:val="0"/>
                <w:sz w:val="21"/>
                <w:szCs w:val="21"/>
                <w:lang w:val="e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571.8</w:t>
            </w:r>
          </w:p>
        </w:tc>
        <w:tc>
          <w:tcPr>
            <w:tcW w:w="803" w:type="pct"/>
            <w:tcBorders>
              <w:top w:val="nil"/>
              <w:left w:val="single" w:color="auto" w:sz="4" w:space="0"/>
              <w:bottom w:val="single" w:color="auto" w:sz="12" w:space="0"/>
              <w:right w:val="single" w:color="auto" w:sz="4" w:space="0"/>
            </w:tcBorders>
            <w:vAlign w:val="center"/>
          </w:tcPr>
          <w:p w14:paraId="3AFC78CF">
            <w:pPr>
              <w:keepNext w:val="0"/>
              <w:keepLines w:val="0"/>
              <w:widowControl/>
              <w:suppressLineNumbers w:val="0"/>
              <w:ind w:firstLine="420" w:firstLineChars="200"/>
              <w:jc w:val="right"/>
              <w:textAlignment w:val="center"/>
              <w:rPr>
                <w:rFonts w:ascii="Times New Roman" w:hAnsi="Times New Roman" w:eastAsia="宋体" w:cs="宋体"/>
                <w:b w:val="0"/>
                <w:bCs w:val="0"/>
                <w:color w:val="000000" w:themeColor="text1"/>
                <w:kern w:val="0"/>
                <w:sz w:val="21"/>
                <w:szCs w:val="21"/>
                <w:lang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83.8</w:t>
            </w:r>
          </w:p>
        </w:tc>
        <w:tc>
          <w:tcPr>
            <w:tcW w:w="971" w:type="pct"/>
            <w:tcBorders>
              <w:top w:val="nil"/>
              <w:left w:val="single" w:color="auto" w:sz="4" w:space="0"/>
              <w:bottom w:val="single" w:color="auto" w:sz="12" w:space="0"/>
              <w:right w:val="nil"/>
            </w:tcBorders>
            <w:vAlign w:val="center"/>
          </w:tcPr>
          <w:p w14:paraId="35BA9DC0">
            <w:pPr>
              <w:keepNext w:val="0"/>
              <w:keepLines w:val="0"/>
              <w:widowControl/>
              <w:suppressLineNumbers w:val="0"/>
              <w:jc w:val="right"/>
              <w:textAlignment w:val="center"/>
              <w:rPr>
                <w:rFonts w:ascii="Times New Roman" w:hAnsi="Times New Roman" w:eastAsia="宋体" w:cs="宋体"/>
                <w:b w:val="0"/>
                <w:bCs w:val="0"/>
                <w:color w:val="000000" w:themeColor="text1"/>
                <w:kern w:val="0"/>
                <w:sz w:val="21"/>
                <w:szCs w:val="21"/>
                <w:lang w:val="e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w:t>
            </w:r>
          </w:p>
        </w:tc>
      </w:tr>
      <w:tr w14:paraId="1B90FC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000" w:type="pct"/>
            <w:gridSpan w:val="4"/>
            <w:tcBorders>
              <w:top w:val="single" w:color="auto" w:sz="12" w:space="0"/>
              <w:left w:val="nil"/>
              <w:bottom w:val="nil"/>
              <w:right w:val="nil"/>
            </w:tcBorders>
            <w:vAlign w:val="center"/>
          </w:tcPr>
          <w:p w14:paraId="24BEBD9A">
            <w:pPr>
              <w:keepNext w:val="0"/>
              <w:keepLines w:val="0"/>
              <w:pageBreakBefore w:val="0"/>
              <w:widowControl w:val="0"/>
              <w:kinsoku/>
              <w:wordWrap/>
              <w:topLinePunct w:val="0"/>
              <w:autoSpaceDE/>
              <w:autoSpaceDN/>
              <w:bidi w:val="0"/>
              <w:spacing w:line="240" w:lineRule="auto"/>
              <w:ind w:left="57" w:right="57" w:firstLine="42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楷体" w:cs="楷体"/>
                <w:color w:val="000000" w:themeColor="text1"/>
                <w:kern w:val="0"/>
                <w:szCs w:val="21"/>
                <w:lang w:bidi="ar"/>
                <w14:textFill>
                  <w14:solidFill>
                    <w14:schemeClr w14:val="tx1"/>
                  </w14:solidFill>
                </w14:textFill>
              </w:rPr>
              <w:t>注：表中农、林、牧、渔业仅包括从事农、林、牧、渔专业及辅助性活动的单位数据。表中企业法人单位，包括机构类型为企业的法人单位，以及执行企业会计制度的事业法人单位、民办非企业法人单位和基金会，农民专业合作社，农村集体经济组织和除宗教活动场所以外的机构类型为其他组织机构的法人单位。表中交通运输、仓储和邮政业不包括铁路部门负责普查的单位数据。表中金融业不包括金融部门负责普查的单位数据。表中房地产业包括房地产开发经营、物业管理、房地产中介服务、房地产租赁经营和其他房地产业。</w:t>
            </w:r>
          </w:p>
        </w:tc>
      </w:tr>
    </w:tbl>
    <w:p w14:paraId="1490AD1B">
      <w:pPr>
        <w:keepNext w:val="0"/>
        <w:keepLines w:val="0"/>
        <w:pageBreakBefore w:val="0"/>
        <w:widowControl w:val="0"/>
        <w:kinsoku/>
        <w:wordWrap/>
        <w:topLinePunct w:val="0"/>
        <w:autoSpaceDE/>
        <w:autoSpaceDN/>
        <w:bidi w:val="0"/>
        <w:spacing w:line="560" w:lineRule="exact"/>
        <w:ind w:firstLine="560" w:firstLineChars="200"/>
        <w:rPr>
          <w:rFonts w:hint="eastAsia" w:ascii="Times New Roman" w:hAnsi="Times New Roman" w:eastAsia="黑体" w:cs="黑体"/>
          <w:bCs/>
          <w:color w:val="000000" w:themeColor="text1"/>
          <w:spacing w:val="0"/>
          <w:kern w:val="0"/>
          <w:sz w:val="28"/>
          <w:szCs w:val="28"/>
          <w:lang w:bidi="ar"/>
          <w14:textFill>
            <w14:solidFill>
              <w14:schemeClr w14:val="tx1"/>
            </w14:solidFill>
          </w14:textFill>
        </w:rPr>
      </w:pPr>
    </w:p>
    <w:p w14:paraId="2940520A">
      <w:pPr>
        <w:keepNext w:val="0"/>
        <w:keepLines w:val="0"/>
        <w:pageBreakBefore w:val="0"/>
        <w:widowControl w:val="0"/>
        <w:kinsoku/>
        <w:wordWrap/>
        <w:topLinePunct w:val="0"/>
        <w:autoSpaceDE/>
        <w:autoSpaceDN/>
        <w:bidi w:val="0"/>
        <w:spacing w:line="560" w:lineRule="exact"/>
        <w:ind w:firstLine="560" w:firstLineChars="200"/>
        <w:rPr>
          <w:rFonts w:hint="eastAsia" w:ascii="Times New Roman" w:hAnsi="Times New Roman" w:eastAsia="黑体" w:cs="黑体"/>
          <w:bCs/>
          <w:color w:val="000000" w:themeColor="text1"/>
          <w:spacing w:val="0"/>
          <w:kern w:val="0"/>
          <w:sz w:val="28"/>
          <w:szCs w:val="28"/>
          <w:lang w:bidi="ar"/>
          <w14:textFill>
            <w14:solidFill>
              <w14:schemeClr w14:val="tx1"/>
            </w14:solidFill>
          </w14:textFill>
        </w:rPr>
      </w:pPr>
    </w:p>
    <w:p w14:paraId="2762651C">
      <w:pPr>
        <w:keepNext w:val="0"/>
        <w:keepLines w:val="0"/>
        <w:pageBreakBefore w:val="0"/>
        <w:widowControl w:val="0"/>
        <w:kinsoku/>
        <w:wordWrap/>
        <w:topLinePunct w:val="0"/>
        <w:autoSpaceDE/>
        <w:autoSpaceDN/>
        <w:bidi w:val="0"/>
        <w:spacing w:line="560" w:lineRule="exact"/>
        <w:ind w:firstLine="560" w:firstLineChars="200"/>
        <w:outlineLvl w:val="1"/>
        <w:rPr>
          <w:rFonts w:ascii="Times New Roman" w:hAnsi="Times New Roman" w:eastAsia="黑体" w:cs="黑体"/>
          <w:bCs/>
          <w:color w:val="000000" w:themeColor="text1"/>
          <w:spacing w:val="0"/>
          <w:sz w:val="28"/>
          <w:szCs w:val="28"/>
          <w14:textFill>
            <w14:solidFill>
              <w14:schemeClr w14:val="tx1"/>
            </w14:solidFill>
          </w14:textFill>
        </w:rPr>
      </w:pPr>
      <w:r>
        <w:rPr>
          <w:rFonts w:hint="eastAsia" w:ascii="Times New Roman" w:hAnsi="Times New Roman" w:eastAsia="黑体" w:cs="黑体"/>
          <w:bCs/>
          <w:color w:val="000000" w:themeColor="text1"/>
          <w:spacing w:val="0"/>
          <w:kern w:val="0"/>
          <w:sz w:val="28"/>
          <w:szCs w:val="28"/>
          <w:lang w:bidi="ar"/>
          <w14:textFill>
            <w14:solidFill>
              <w14:schemeClr w14:val="tx1"/>
            </w14:solidFill>
          </w14:textFill>
        </w:rPr>
        <w:t>注释：</w:t>
      </w:r>
    </w:p>
    <w:p w14:paraId="2AA2B4A8">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[1]三次产业的划分</w:t>
      </w:r>
    </w:p>
    <w:p w14:paraId="361892CC">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第一产业是指农、林、牧、渔业（不含农、林、牧、渔专业及辅助性活动）；</w:t>
      </w:r>
    </w:p>
    <w:p w14:paraId="684A76EC">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第二产业是指采矿业（不含开采专业及辅助性活动），制造业（不含金属制品、机械和设备修理业），电力、热力、燃气及水生产和供应业，建筑业；</w:t>
      </w:r>
    </w:p>
    <w:p w14:paraId="01848D16">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第三产业即服务业，是指除第一产业、第二产业以外的其他行业，第三产业包括：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国际组织，以及农、林、牧、渔业中的农、林、牧、渔专业及辅助性活动，采矿业中的开采专业及辅助性活动，制造业中的金属制品、机械和设备修理业。</w:t>
      </w:r>
    </w:p>
    <w:p w14:paraId="5E9C3B62">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[2]单位的划分</w:t>
      </w:r>
    </w:p>
    <w:p w14:paraId="6A00BC03">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法人单位是指有权拥有资产、承担负债，并独立从事社会经济活动（或者与其他单位进行交易）的组织。法人单位应同时具备以下条件：</w:t>
      </w:r>
    </w:p>
    <w:p w14:paraId="063510E9">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（1）依法成立，有自己的名称、组织机构和场所，能够独立承担负债和其他民事责任；</w:t>
      </w:r>
    </w:p>
    <w:p w14:paraId="00E8F0A3">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（2）独立拥有和使用（或者授权使用）资产，有权与其他单位签订合同；</w:t>
      </w:r>
    </w:p>
    <w:p w14:paraId="1C32F241">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（3）会计上独立核算，能够编制资产负债表等会计报表。</w:t>
      </w:r>
    </w:p>
    <w:p w14:paraId="10FA7C1F">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法人单位包括企业法人、事业单位法人、机关法人、社会团体法人、其他法人等。</w:t>
      </w:r>
    </w:p>
    <w:p w14:paraId="6AED35EA">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产业活动单位是指位于一个地点，从事一种或主要从事一种社会经济活动的组织或者组织的一部分。产业活动单位应同时具备以下条件：</w:t>
      </w:r>
    </w:p>
    <w:p w14:paraId="601E5374">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（1）在一个场所从事一种或者主要从事一种社会经济活动；</w:t>
      </w:r>
    </w:p>
    <w:p w14:paraId="740BCCA8">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（2）相对独立地组织生产活动或经营活动；</w:t>
      </w:r>
    </w:p>
    <w:p w14:paraId="43E4B1F3">
      <w:pPr>
        <w:keepNext w:val="0"/>
        <w:keepLines w:val="0"/>
        <w:pageBreakBefore w:val="0"/>
        <w:widowControl w:val="0"/>
        <w:kinsoku/>
        <w:wordWrap/>
        <w:topLinePunct w:val="0"/>
        <w:autoSpaceDE/>
        <w:autoSpaceDN/>
        <w:bidi w:val="0"/>
        <w:spacing w:line="560" w:lineRule="exact"/>
        <w:ind w:firstLine="560" w:firstLineChars="200"/>
        <w:rPr>
          <w:rFonts w:ascii="仿宋_GB2312" w:hAnsi="Times New Roman" w:eastAsia="仿宋_GB2312" w:cs="Times New Roman"/>
          <w:color w:val="000000" w:themeColor="text1"/>
          <w:spacing w:val="0"/>
          <w:sz w:val="28"/>
          <w:szCs w:val="28"/>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（3）能提供收入或者支出等相关资料。</w:t>
      </w:r>
    </w:p>
    <w:p w14:paraId="35B2DFE1">
      <w:pPr>
        <w:keepNext w:val="0"/>
        <w:keepLines w:val="0"/>
        <w:pageBreakBefore w:val="0"/>
        <w:widowControl w:val="0"/>
        <w:kinsoku/>
        <w:wordWrap/>
        <w:topLinePunct w:val="0"/>
        <w:autoSpaceDE/>
        <w:autoSpaceDN/>
        <w:bidi w:val="0"/>
        <w:spacing w:line="560" w:lineRule="exact"/>
        <w:ind w:firstLine="560" w:firstLineChars="200"/>
        <w:outlineLvl w:val="1"/>
        <w:rPr>
          <w:rFonts w:hint="eastAsia" w:ascii="仿宋_GB2312" w:hAnsi="Times New Roman" w:eastAsia="仿宋_GB2312" w:cs="Times New Roman"/>
          <w:color w:val="000000" w:themeColor="text1"/>
          <w:spacing w:val="0"/>
          <w:sz w:val="28"/>
          <w:szCs w:val="28"/>
          <w:lang w:val="en-US" w:eastAsia="zh-CN"/>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[3]…表示数据不足本表最小单位数</w:t>
      </w:r>
      <w:r>
        <w:rPr>
          <w:rFonts w:hint="eastAsia" w:ascii="仿宋_GB2312" w:hAnsi="Times New Roman" w:eastAsia="仿宋_GB2312" w:cs="Times New Roman"/>
          <w:color w:val="000000" w:themeColor="text1"/>
          <w:spacing w:val="0"/>
          <w:sz w:val="28"/>
          <w:szCs w:val="28"/>
          <w:lang w:eastAsia="zh-CN"/>
          <w14:textFill>
            <w14:solidFill>
              <w14:schemeClr w14:val="tx1"/>
            </w14:solidFill>
          </w14:textFill>
        </w:rPr>
        <w:t>。</w:t>
      </w:r>
      <w:r>
        <w:rPr>
          <w:rFonts w:hint="eastAsia" w:ascii="仿宋_GB2312" w:hAnsi="Times New Roman" w:eastAsia="仿宋_GB2312" w:cs="Times New Roman"/>
          <w:color w:val="000000" w:themeColor="text1"/>
          <w:spacing w:val="0"/>
          <w:sz w:val="28"/>
          <w:szCs w:val="28"/>
          <w14:textFill>
            <w14:solidFill>
              <w14:schemeClr w14:val="tx1"/>
            </w14:solidFill>
          </w14:textFill>
        </w:rPr>
        <w:t>-表示无此项事实</w:t>
      </w:r>
      <w:r>
        <w:rPr>
          <w:rFonts w:hint="eastAsia" w:ascii="仿宋_GB2312" w:hAnsi="Times New Roman" w:eastAsia="仿宋_GB2312" w:cs="Times New Roman"/>
          <w:color w:val="000000" w:themeColor="text1"/>
          <w:spacing w:val="0"/>
          <w:sz w:val="28"/>
          <w:szCs w:val="28"/>
          <w:lang w:eastAsia="zh-CN"/>
          <w14:textFill>
            <w14:solidFill>
              <w14:schemeClr w14:val="tx1"/>
            </w14:solidFill>
          </w14:textFill>
        </w:rPr>
        <w:t>。</w:t>
      </w:r>
    </w:p>
    <w:p w14:paraId="3E875712">
      <w:pPr>
        <w:keepNext w:val="0"/>
        <w:keepLines w:val="0"/>
        <w:pageBreakBefore w:val="0"/>
        <w:widowControl w:val="0"/>
        <w:kinsoku/>
        <w:wordWrap/>
        <w:topLinePunct w:val="0"/>
        <w:autoSpaceDE/>
        <w:autoSpaceDN/>
        <w:bidi w:val="0"/>
        <w:spacing w:line="560" w:lineRule="exact"/>
        <w:ind w:firstLine="560" w:firstLineChars="200"/>
        <w:rPr>
          <w:rFonts w:ascii="Times New Roman" w:hAnsi="Times New Roman" w:eastAsia="方正小标宋_GBK" w:cs="Times New Roman"/>
          <w:bCs/>
          <w:color w:val="000000" w:themeColor="text1"/>
          <w:spacing w:val="0"/>
          <w:kern w:val="0"/>
          <w:sz w:val="48"/>
          <w:szCs w:val="48"/>
          <w:shd w:val="clear" w:color="auto" w:fill="FFFFFF"/>
          <w:lang w:bidi="ar"/>
          <w14:textFill>
            <w14:solidFill>
              <w14:schemeClr w14:val="tx1"/>
            </w14:solidFill>
          </w14:textFill>
        </w:rPr>
      </w:pPr>
      <w:r>
        <w:rPr>
          <w:rFonts w:hint="eastAsia" w:ascii="仿宋_GB2312" w:hAnsi="Times New Roman" w:eastAsia="仿宋_GB2312" w:cs="Times New Roman"/>
          <w:color w:val="000000" w:themeColor="text1"/>
          <w:spacing w:val="0"/>
          <w:sz w:val="28"/>
          <w:szCs w:val="28"/>
          <w14:textFill>
            <w14:solidFill>
              <w14:schemeClr w14:val="tx1"/>
            </w14:solidFill>
          </w14:textFill>
        </w:rPr>
        <w:t>[</w:t>
      </w:r>
      <w:r>
        <w:rPr>
          <w:rFonts w:hint="eastAsia" w:ascii="仿宋_GB2312" w:hAnsi="Times New Roman" w:eastAsia="仿宋_GB2312" w:cs="Times New Roman"/>
          <w:color w:val="000000" w:themeColor="text1"/>
          <w:spacing w:val="0"/>
          <w:sz w:val="28"/>
          <w:szCs w:val="28"/>
          <w:lang w:val="en-US" w:eastAsia="zh-CN"/>
          <w14:textFill>
            <w14:solidFill>
              <w14:schemeClr w14:val="tx1"/>
            </w14:solidFill>
          </w14:textFill>
        </w:rPr>
        <w:t>4</w:t>
      </w:r>
      <w:r>
        <w:rPr>
          <w:rFonts w:hint="eastAsia" w:ascii="仿宋_GB2312" w:hAnsi="Times New Roman" w:eastAsia="仿宋_GB2312" w:cs="Times New Roman"/>
          <w:color w:val="000000" w:themeColor="text1"/>
          <w:spacing w:val="0"/>
          <w:sz w:val="28"/>
          <w:szCs w:val="28"/>
          <w14:textFill>
            <w14:solidFill>
              <w14:schemeClr w14:val="tx1"/>
            </w14:solidFill>
          </w14:textFill>
        </w:rPr>
        <w:t>]表中的合计数和部分计算数据因小数取舍而产生的误差，均未作机械调整。</w:t>
      </w:r>
    </w:p>
    <w:sectPr>
      <w:headerReference r:id="rId4" w:type="default"/>
      <w:footerReference r:id="rId5" w:type="default"/>
      <w:footerReference r:id="rId6" w:type="even"/>
      <w:pgSz w:w="11906" w:h="16838"/>
      <w:pgMar w:top="2098" w:right="1474" w:bottom="1984" w:left="1587" w:header="964" w:footer="113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0FA5B">
    <w:pPr>
      <w:pStyle w:val="13"/>
      <w:ind w:left="315" w:leftChars="150" w:right="315" w:rightChars="150" w:firstLine="5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CBDEC">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ACBDEC">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048C">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DA180">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7DA180">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F63208E">
      <w:pPr>
        <w:pStyle w:val="15"/>
        <w:spacing w:line="200" w:lineRule="exact"/>
        <w:ind w:firstLine="0" w:firstLineChars="0"/>
        <w:jc w:val="both"/>
        <w:textAlignment w:val="auto"/>
        <w:rPr>
          <w:rFonts w:ascii="宋体" w:hAnsi="宋体" w:eastAsia="宋体" w:cs="宋体"/>
          <w:szCs w:val="18"/>
        </w:rPr>
      </w:pPr>
      <w:r>
        <w:rPr>
          <w:rFonts w:hint="eastAsia" w:ascii="Calibri" w:hAnsi="Calibri" w:eastAsia="宋体"/>
          <w:vertAlign w:val="superscript"/>
          <w:lang w:val="en-US" w:eastAsia="zh-CN"/>
        </w:rPr>
        <w:t>[</w:t>
      </w:r>
      <w:r>
        <w:rPr>
          <w:rStyle w:val="26"/>
          <w:rFonts w:hint="eastAsia" w:ascii="Calibri" w:hAnsi="Calibri" w:eastAsia="宋体"/>
          <w:vertAlign w:val="superscript"/>
        </w:rPr>
        <w:footnoteRef/>
      </w:r>
      <w:r>
        <w:rPr>
          <w:rFonts w:hint="eastAsia" w:ascii="Calibri" w:hAnsi="Calibri" w:eastAsia="宋体"/>
          <w:vertAlign w:val="superscript"/>
          <w:lang w:val="en-US" w:eastAsia="zh-CN"/>
        </w:rPr>
        <w:t>]</w:t>
      </w:r>
      <w:r>
        <w:rPr>
          <w:rFonts w:hint="eastAsia" w:ascii="宋体" w:hAnsi="宋体" w:eastAsia="宋体" w:cs="宋体"/>
          <w:szCs w:val="18"/>
        </w:rPr>
        <w:t>产业活动单位是法人单位的组成部分。仅包含一个产业活动单位的法人单位，称为单产业法人单位，该法人单位同时也是一个产业活动单位；由两个及以上产业活动单位组成的法人单位，称为多产业法人单位。本公报中产业活动单位包括单产业法人单位和多产业法人单位下属产业活动单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32D7E">
    <w:pPr>
      <w:pStyle w:val="14"/>
      <w:pBdr>
        <w:bottom w:val="none" w:color="auto" w:sz="0" w:space="0"/>
      </w:pBdr>
      <w:ind w:firstLine="0" w:firstLineChars="0"/>
      <w:rPr>
        <w:rFonts w:asciiTheme="minorEastAsia" w:hAnsiTheme="minorEastAsia" w:eastAsiaTheme="minorEastAsi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hMmQ2Y2IzYWM0ZWY3MDU3YThlOWFhZTZhMmU3YjUifQ=="/>
  </w:docVars>
  <w:rsids>
    <w:rsidRoot w:val="00084291"/>
    <w:rsid w:val="00004391"/>
    <w:rsid w:val="000518D6"/>
    <w:rsid w:val="00063147"/>
    <w:rsid w:val="00084291"/>
    <w:rsid w:val="00087397"/>
    <w:rsid w:val="000A4C9D"/>
    <w:rsid w:val="000F135B"/>
    <w:rsid w:val="001241B2"/>
    <w:rsid w:val="00163F96"/>
    <w:rsid w:val="00170428"/>
    <w:rsid w:val="00191697"/>
    <w:rsid w:val="001C4AB5"/>
    <w:rsid w:val="001C5883"/>
    <w:rsid w:val="001F3EE8"/>
    <w:rsid w:val="002046C8"/>
    <w:rsid w:val="0030787E"/>
    <w:rsid w:val="00396AC1"/>
    <w:rsid w:val="003C5F23"/>
    <w:rsid w:val="003E48F6"/>
    <w:rsid w:val="004077FE"/>
    <w:rsid w:val="00416F45"/>
    <w:rsid w:val="004505BC"/>
    <w:rsid w:val="00462A70"/>
    <w:rsid w:val="00494C83"/>
    <w:rsid w:val="004A0AE8"/>
    <w:rsid w:val="004B21DF"/>
    <w:rsid w:val="004F662E"/>
    <w:rsid w:val="00500755"/>
    <w:rsid w:val="00526DD8"/>
    <w:rsid w:val="00587016"/>
    <w:rsid w:val="0059424C"/>
    <w:rsid w:val="005C72CE"/>
    <w:rsid w:val="00607889"/>
    <w:rsid w:val="0062515B"/>
    <w:rsid w:val="006A1B51"/>
    <w:rsid w:val="006C61B6"/>
    <w:rsid w:val="006E35B3"/>
    <w:rsid w:val="00714718"/>
    <w:rsid w:val="007A57BE"/>
    <w:rsid w:val="007A670F"/>
    <w:rsid w:val="007D0CE3"/>
    <w:rsid w:val="007E4FE3"/>
    <w:rsid w:val="008816C6"/>
    <w:rsid w:val="008C2DAD"/>
    <w:rsid w:val="008D7586"/>
    <w:rsid w:val="00935608"/>
    <w:rsid w:val="009439E1"/>
    <w:rsid w:val="00956C7F"/>
    <w:rsid w:val="009624B6"/>
    <w:rsid w:val="0096303A"/>
    <w:rsid w:val="00981950"/>
    <w:rsid w:val="009F7EE0"/>
    <w:rsid w:val="00A353B8"/>
    <w:rsid w:val="00A74035"/>
    <w:rsid w:val="00A91266"/>
    <w:rsid w:val="00AB58A3"/>
    <w:rsid w:val="00B52C91"/>
    <w:rsid w:val="00BD72D3"/>
    <w:rsid w:val="00C21EAE"/>
    <w:rsid w:val="00C55A3B"/>
    <w:rsid w:val="00C63DA1"/>
    <w:rsid w:val="00CC6839"/>
    <w:rsid w:val="00D41AB7"/>
    <w:rsid w:val="00D63021"/>
    <w:rsid w:val="00D64613"/>
    <w:rsid w:val="00D773F5"/>
    <w:rsid w:val="00DC2C0D"/>
    <w:rsid w:val="00F003C8"/>
    <w:rsid w:val="00F01325"/>
    <w:rsid w:val="00F3405F"/>
    <w:rsid w:val="00F9380C"/>
    <w:rsid w:val="00F96B97"/>
    <w:rsid w:val="00FA05ED"/>
    <w:rsid w:val="00FB4E3F"/>
    <w:rsid w:val="01D46B6D"/>
    <w:rsid w:val="01E411C0"/>
    <w:rsid w:val="02B034F7"/>
    <w:rsid w:val="02E04AD8"/>
    <w:rsid w:val="039C7A46"/>
    <w:rsid w:val="03DE5A5A"/>
    <w:rsid w:val="040363D0"/>
    <w:rsid w:val="054A4502"/>
    <w:rsid w:val="07566DE4"/>
    <w:rsid w:val="075A0E3B"/>
    <w:rsid w:val="0A424241"/>
    <w:rsid w:val="0CAF578C"/>
    <w:rsid w:val="0CC636E4"/>
    <w:rsid w:val="0D763F77"/>
    <w:rsid w:val="0FD113B2"/>
    <w:rsid w:val="10A91092"/>
    <w:rsid w:val="11DA2B57"/>
    <w:rsid w:val="11F0612A"/>
    <w:rsid w:val="14036E4E"/>
    <w:rsid w:val="154C6529"/>
    <w:rsid w:val="160005FC"/>
    <w:rsid w:val="17580C21"/>
    <w:rsid w:val="18B02996"/>
    <w:rsid w:val="19881C53"/>
    <w:rsid w:val="19EB5CD7"/>
    <w:rsid w:val="1AAA4279"/>
    <w:rsid w:val="1B400BC9"/>
    <w:rsid w:val="1BBE480C"/>
    <w:rsid w:val="1C112A19"/>
    <w:rsid w:val="1D5D3BB8"/>
    <w:rsid w:val="1D9B024D"/>
    <w:rsid w:val="1E02511C"/>
    <w:rsid w:val="1FC711E7"/>
    <w:rsid w:val="209F29A4"/>
    <w:rsid w:val="20CF188D"/>
    <w:rsid w:val="22AD27A9"/>
    <w:rsid w:val="230635AA"/>
    <w:rsid w:val="23B57858"/>
    <w:rsid w:val="247D5BD2"/>
    <w:rsid w:val="26132369"/>
    <w:rsid w:val="271522F2"/>
    <w:rsid w:val="273874DF"/>
    <w:rsid w:val="2A21595E"/>
    <w:rsid w:val="2A8E20FF"/>
    <w:rsid w:val="2AEE096E"/>
    <w:rsid w:val="2B3B06C4"/>
    <w:rsid w:val="2C556723"/>
    <w:rsid w:val="2DA03BFD"/>
    <w:rsid w:val="2E76320E"/>
    <w:rsid w:val="2EDC3CFE"/>
    <w:rsid w:val="2F213B20"/>
    <w:rsid w:val="2F837375"/>
    <w:rsid w:val="2F8D33D5"/>
    <w:rsid w:val="319D6CD7"/>
    <w:rsid w:val="33E06DD7"/>
    <w:rsid w:val="34255207"/>
    <w:rsid w:val="34DB7FAD"/>
    <w:rsid w:val="34F6668E"/>
    <w:rsid w:val="35D5012E"/>
    <w:rsid w:val="35D74EC0"/>
    <w:rsid w:val="369C0072"/>
    <w:rsid w:val="370C5A2C"/>
    <w:rsid w:val="37B54557"/>
    <w:rsid w:val="37EA34C5"/>
    <w:rsid w:val="38296A82"/>
    <w:rsid w:val="38FF2E29"/>
    <w:rsid w:val="390036B0"/>
    <w:rsid w:val="399C796E"/>
    <w:rsid w:val="3A541D49"/>
    <w:rsid w:val="3BFB2A6F"/>
    <w:rsid w:val="3F3D240B"/>
    <w:rsid w:val="3F61301B"/>
    <w:rsid w:val="421B6A6D"/>
    <w:rsid w:val="42636DF9"/>
    <w:rsid w:val="43260D56"/>
    <w:rsid w:val="43441BEB"/>
    <w:rsid w:val="44516C21"/>
    <w:rsid w:val="45577A07"/>
    <w:rsid w:val="456A06FF"/>
    <w:rsid w:val="4627057D"/>
    <w:rsid w:val="4AAB3A4C"/>
    <w:rsid w:val="4E14528C"/>
    <w:rsid w:val="4F1815F3"/>
    <w:rsid w:val="50C72870"/>
    <w:rsid w:val="51211E68"/>
    <w:rsid w:val="51EB2DE9"/>
    <w:rsid w:val="52AF57B5"/>
    <w:rsid w:val="537E5572"/>
    <w:rsid w:val="54B3097D"/>
    <w:rsid w:val="56E67A36"/>
    <w:rsid w:val="56EE43AE"/>
    <w:rsid w:val="57493172"/>
    <w:rsid w:val="58922C2F"/>
    <w:rsid w:val="592422FA"/>
    <w:rsid w:val="59663591"/>
    <w:rsid w:val="5A105D2A"/>
    <w:rsid w:val="5AEF0788"/>
    <w:rsid w:val="5E0A5245"/>
    <w:rsid w:val="60A91480"/>
    <w:rsid w:val="60E93AC5"/>
    <w:rsid w:val="61545DBC"/>
    <w:rsid w:val="622A04D2"/>
    <w:rsid w:val="63FB6FF2"/>
    <w:rsid w:val="63FD0798"/>
    <w:rsid w:val="64567A00"/>
    <w:rsid w:val="66005F24"/>
    <w:rsid w:val="66E217EC"/>
    <w:rsid w:val="67E00287"/>
    <w:rsid w:val="6A3C2494"/>
    <w:rsid w:val="6AC542D7"/>
    <w:rsid w:val="6AEA05E6"/>
    <w:rsid w:val="6DEE4E45"/>
    <w:rsid w:val="6E0630D5"/>
    <w:rsid w:val="6E5C22CA"/>
    <w:rsid w:val="6EB8411D"/>
    <w:rsid w:val="6FDD5654"/>
    <w:rsid w:val="710368F9"/>
    <w:rsid w:val="72C3223F"/>
    <w:rsid w:val="73B37D9A"/>
    <w:rsid w:val="75084F8F"/>
    <w:rsid w:val="784A5841"/>
    <w:rsid w:val="79F87B05"/>
    <w:rsid w:val="7AC47783"/>
    <w:rsid w:val="7D277599"/>
    <w:rsid w:val="7D2B06A6"/>
    <w:rsid w:val="7E91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line="588" w:lineRule="exact"/>
      <w:textAlignment w:val="center"/>
      <w:outlineLvl w:val="0"/>
    </w:pPr>
    <w:rPr>
      <w:rFonts w:ascii="Times New Roman" w:hAnsi="Times New Roman" w:eastAsia="方正黑体_GBK" w:cs="Times New Roman"/>
      <w:bCs/>
      <w:kern w:val="44"/>
      <w:sz w:val="30"/>
      <w:szCs w:val="44"/>
    </w:rPr>
  </w:style>
  <w:style w:type="paragraph" w:styleId="3">
    <w:name w:val="heading 2"/>
    <w:basedOn w:val="1"/>
    <w:next w:val="1"/>
    <w:link w:val="33"/>
    <w:qFormat/>
    <w:uiPriority w:val="9"/>
    <w:pPr>
      <w:keepNext/>
      <w:keepLines/>
      <w:spacing w:line="588" w:lineRule="exact"/>
      <w:textAlignment w:val="center"/>
      <w:outlineLvl w:val="1"/>
    </w:pPr>
    <w:rPr>
      <w:rFonts w:ascii="Times New Roman" w:hAnsi="Times New Roman" w:eastAsia="方正楷体_GBK" w:cs="Times New Roman"/>
      <w:bCs/>
      <w:sz w:val="30"/>
      <w:szCs w:val="32"/>
    </w:rPr>
  </w:style>
  <w:style w:type="paragraph" w:styleId="4">
    <w:name w:val="heading 3"/>
    <w:basedOn w:val="1"/>
    <w:next w:val="1"/>
    <w:link w:val="30"/>
    <w:qFormat/>
    <w:uiPriority w:val="9"/>
    <w:pPr>
      <w:keepNext/>
      <w:keepLines/>
      <w:spacing w:line="588" w:lineRule="exact"/>
      <w:textAlignment w:val="center"/>
      <w:outlineLvl w:val="2"/>
    </w:pPr>
    <w:rPr>
      <w:rFonts w:ascii="Times New Roman" w:hAnsi="Times New Roman" w:eastAsia="方正楷体_GBK" w:cs="Times New Roman"/>
      <w:bCs/>
      <w:sz w:val="30"/>
      <w:szCs w:val="32"/>
    </w:rPr>
  </w:style>
  <w:style w:type="paragraph" w:styleId="5">
    <w:name w:val="heading 4"/>
    <w:basedOn w:val="1"/>
    <w:link w:val="2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spacing w:line="588" w:lineRule="exact"/>
      <w:ind w:firstLine="200" w:firstLineChars="200"/>
      <w:textAlignment w:val="center"/>
    </w:pPr>
    <w:rPr>
      <w:rFonts w:ascii="Times New Roman" w:hAnsi="Times New Roman" w:eastAsia="方正仿宋_GBK" w:cs="Times New Roman"/>
      <w:sz w:val="30"/>
    </w:rPr>
  </w:style>
  <w:style w:type="paragraph" w:styleId="7">
    <w:name w:val="Body Text"/>
    <w:basedOn w:val="1"/>
    <w:next w:val="8"/>
    <w:link w:val="34"/>
    <w:qFormat/>
    <w:uiPriority w:val="0"/>
    <w:pPr>
      <w:spacing w:after="120" w:line="588" w:lineRule="exact"/>
      <w:ind w:firstLine="200" w:firstLineChars="200"/>
      <w:textAlignment w:val="center"/>
    </w:pPr>
    <w:rPr>
      <w:rFonts w:ascii="Times New Roman" w:hAnsi="Times New Roman" w:eastAsia="方正仿宋_GBK" w:cs="Times New Roman"/>
      <w:sz w:val="30"/>
    </w:rPr>
  </w:style>
  <w:style w:type="paragraph" w:styleId="8">
    <w:name w:val="Title"/>
    <w:basedOn w:val="1"/>
    <w:next w:val="1"/>
    <w:link w:val="35"/>
    <w:qFormat/>
    <w:uiPriority w:val="10"/>
    <w:pPr>
      <w:widowControl/>
      <w:spacing w:line="588" w:lineRule="exact"/>
      <w:jc w:val="center"/>
      <w:textAlignment w:val="center"/>
    </w:pPr>
    <w:rPr>
      <w:rFonts w:ascii="Times New Roman" w:hAnsi="Times New Roman" w:eastAsia="方正小标宋简体" w:cs="Times New Roman"/>
      <w:b/>
      <w:bCs/>
      <w:sz w:val="40"/>
    </w:rPr>
  </w:style>
  <w:style w:type="paragraph" w:styleId="9">
    <w:name w:val="Body Text Indent"/>
    <w:basedOn w:val="1"/>
    <w:link w:val="31"/>
    <w:unhideWhenUsed/>
    <w:qFormat/>
    <w:uiPriority w:val="99"/>
    <w:pPr>
      <w:spacing w:after="120"/>
      <w:ind w:left="420" w:leftChars="200"/>
    </w:pPr>
  </w:style>
  <w:style w:type="paragraph" w:styleId="10">
    <w:name w:val="toc 5"/>
    <w:next w:val="1"/>
    <w:qFormat/>
    <w:uiPriority w:val="0"/>
    <w:pPr>
      <w:widowControl w:val="0"/>
      <w:overflowPunct w:val="0"/>
      <w:spacing w:line="588" w:lineRule="exact"/>
      <w:ind w:left="1680" w:leftChars="800" w:firstLine="420" w:firstLineChars="200"/>
      <w:jc w:val="both"/>
      <w:textAlignment w:val="center"/>
    </w:pPr>
    <w:rPr>
      <w:rFonts w:ascii="Times New Roman" w:hAnsi="Times New Roman" w:eastAsia="方正仿宋_GBK" w:cs="方正仿宋_GBK"/>
      <w:kern w:val="2"/>
      <w:sz w:val="30"/>
      <w:szCs w:val="30"/>
      <w:lang w:val="en-US" w:eastAsia="zh-CN" w:bidi="ar-SA"/>
    </w:rPr>
  </w:style>
  <w:style w:type="paragraph" w:styleId="11">
    <w:name w:val="toc 3"/>
    <w:basedOn w:val="1"/>
    <w:next w:val="1"/>
    <w:unhideWhenUsed/>
    <w:qFormat/>
    <w:uiPriority w:val="39"/>
    <w:pPr>
      <w:spacing w:line="588" w:lineRule="exact"/>
      <w:ind w:firstLine="200" w:firstLineChars="200"/>
      <w:textAlignment w:val="center"/>
    </w:pPr>
    <w:rPr>
      <w:rFonts w:ascii="Times New Roman" w:hAnsi="Times New Roman" w:eastAsia="方正仿宋_GBK" w:cs="Times New Roman"/>
      <w:sz w:val="30"/>
    </w:rPr>
  </w:style>
  <w:style w:type="paragraph" w:styleId="12">
    <w:name w:val="Balloon Text"/>
    <w:basedOn w:val="1"/>
    <w:link w:val="48"/>
    <w:semiHidden/>
    <w:unhideWhenUsed/>
    <w:qFormat/>
    <w:uiPriority w:val="99"/>
    <w:rPr>
      <w:sz w:val="18"/>
      <w:szCs w:val="18"/>
    </w:rPr>
  </w:style>
  <w:style w:type="paragraph" w:styleId="13">
    <w:name w:val="footer"/>
    <w:basedOn w:val="1"/>
    <w:next w:val="1"/>
    <w:link w:val="36"/>
    <w:qFormat/>
    <w:uiPriority w:val="99"/>
    <w:pPr>
      <w:tabs>
        <w:tab w:val="center" w:pos="4153"/>
        <w:tab w:val="right" w:pos="8306"/>
      </w:tabs>
      <w:snapToGrid w:val="0"/>
      <w:spacing w:line="240" w:lineRule="atLeast"/>
      <w:ind w:firstLine="200" w:firstLineChars="200"/>
      <w:jc w:val="left"/>
      <w:textAlignment w:val="center"/>
    </w:pPr>
    <w:rPr>
      <w:rFonts w:ascii="Times New Roman" w:hAnsi="Times New Roman" w:eastAsia="方正仿宋_GBK" w:cs="Times New Roman"/>
      <w:kern w:val="0"/>
      <w:sz w:val="18"/>
      <w:szCs w:val="18"/>
    </w:rPr>
  </w:style>
  <w:style w:type="paragraph" w:styleId="14">
    <w:name w:val="header"/>
    <w:basedOn w:val="1"/>
    <w:link w:val="37"/>
    <w:qFormat/>
    <w:uiPriority w:val="99"/>
    <w:pPr>
      <w:pBdr>
        <w:bottom w:val="single" w:color="auto" w:sz="6" w:space="1"/>
      </w:pBdr>
      <w:tabs>
        <w:tab w:val="center" w:pos="4153"/>
        <w:tab w:val="right" w:pos="8306"/>
      </w:tabs>
      <w:snapToGrid w:val="0"/>
      <w:spacing w:line="240" w:lineRule="atLeast"/>
      <w:ind w:firstLine="200" w:firstLineChars="200"/>
      <w:jc w:val="center"/>
      <w:textAlignment w:val="center"/>
    </w:pPr>
    <w:rPr>
      <w:rFonts w:ascii="Times New Roman" w:hAnsi="Times New Roman" w:eastAsia="方正仿宋_GBK" w:cs="Times New Roman"/>
      <w:kern w:val="0"/>
      <w:sz w:val="18"/>
      <w:szCs w:val="18"/>
    </w:rPr>
  </w:style>
  <w:style w:type="paragraph" w:styleId="15">
    <w:name w:val="footnote text"/>
    <w:basedOn w:val="1"/>
    <w:link w:val="38"/>
    <w:unhideWhenUsed/>
    <w:qFormat/>
    <w:uiPriority w:val="99"/>
    <w:pPr>
      <w:snapToGrid w:val="0"/>
      <w:spacing w:line="588" w:lineRule="exact"/>
      <w:ind w:firstLine="200" w:firstLineChars="200"/>
      <w:jc w:val="left"/>
      <w:textAlignment w:val="center"/>
    </w:pPr>
    <w:rPr>
      <w:rFonts w:ascii="Times New Roman" w:hAnsi="Times New Roman" w:eastAsia="方正仿宋_GBK" w:cs="Times New Roman"/>
      <w:sz w:val="18"/>
    </w:rPr>
  </w:style>
  <w:style w:type="paragraph" w:styleId="16">
    <w:name w:val="toc 2"/>
    <w:basedOn w:val="1"/>
    <w:next w:val="1"/>
    <w:unhideWhenUsed/>
    <w:qFormat/>
    <w:uiPriority w:val="39"/>
    <w:pPr>
      <w:tabs>
        <w:tab w:val="right" w:leader="dot" w:pos="8664"/>
      </w:tabs>
      <w:spacing w:line="588" w:lineRule="exact"/>
      <w:ind w:firstLine="320" w:firstLineChars="100"/>
      <w:textAlignment w:val="center"/>
    </w:pPr>
    <w:rPr>
      <w:rFonts w:ascii="Times New Roman" w:hAnsi="Times New Roman" w:eastAsia="方正楷体_GBK" w:cs="Times New Roman"/>
      <w:sz w:val="30"/>
    </w:rPr>
  </w:style>
  <w:style w:type="paragraph" w:styleId="1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7"/>
    <w:next w:val="19"/>
    <w:link w:val="39"/>
    <w:unhideWhenUsed/>
    <w:qFormat/>
    <w:uiPriority w:val="99"/>
    <w:pPr>
      <w:ind w:firstLine="420" w:firstLineChars="100"/>
    </w:pPr>
    <w:rPr>
      <w:rFonts w:ascii="等线" w:hAnsi="等线" w:eastAsia="等线"/>
      <w:sz w:val="21"/>
    </w:rPr>
  </w:style>
  <w:style w:type="paragraph" w:styleId="19">
    <w:name w:val="Body Text First Indent 2"/>
    <w:basedOn w:val="9"/>
    <w:next w:val="1"/>
    <w:link w:val="32"/>
    <w:qFormat/>
    <w:uiPriority w:val="0"/>
    <w:pPr>
      <w:adjustRightInd w:val="0"/>
      <w:spacing w:after="0" w:line="360" w:lineRule="atLeast"/>
      <w:ind w:left="0" w:leftChars="0" w:firstLine="420" w:firstLineChars="200"/>
      <w:textAlignment w:val="baseline"/>
    </w:pPr>
    <w:rPr>
      <w:rFonts w:ascii="Times New Roman" w:hAnsi="Times New Roman" w:eastAsia="方正仿宋_GBK" w:cs="Times New Roman"/>
      <w:kern w:val="0"/>
      <w:sz w:val="30"/>
      <w:szCs w:val="20"/>
    </w:rPr>
  </w:style>
  <w:style w:type="table" w:styleId="21">
    <w:name w:val="Table Grid"/>
    <w:basedOn w:val="2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footnote reference"/>
    <w:basedOn w:val="22"/>
    <w:unhideWhenUsed/>
    <w:qFormat/>
    <w:uiPriority w:val="99"/>
    <w:rPr>
      <w:vertAlign w:val="superscript"/>
    </w:rPr>
  </w:style>
  <w:style w:type="character" w:customStyle="1" w:styleId="27">
    <w:name w:val="标题 4 Char"/>
    <w:basedOn w:val="22"/>
    <w:link w:val="5"/>
    <w:qFormat/>
    <w:uiPriority w:val="9"/>
    <w:rPr>
      <w:rFonts w:ascii="宋体" w:hAnsi="宋体" w:eastAsia="宋体" w:cs="宋体"/>
      <w:b/>
      <w:bCs/>
      <w:kern w:val="0"/>
      <w:sz w:val="24"/>
      <w:szCs w:val="24"/>
    </w:rPr>
  </w:style>
  <w:style w:type="character" w:customStyle="1" w:styleId="28">
    <w:name w:val="标题 1 Char"/>
    <w:basedOn w:val="22"/>
    <w:link w:val="2"/>
    <w:qFormat/>
    <w:uiPriority w:val="9"/>
    <w:rPr>
      <w:rFonts w:ascii="Times New Roman" w:hAnsi="Times New Roman" w:eastAsia="方正黑体_GBK" w:cs="Times New Roman"/>
      <w:bCs/>
      <w:kern w:val="44"/>
      <w:sz w:val="30"/>
      <w:szCs w:val="44"/>
    </w:rPr>
  </w:style>
  <w:style w:type="character" w:customStyle="1" w:styleId="29">
    <w:name w:val="标题 2 Char"/>
    <w:basedOn w:val="22"/>
    <w:qFormat/>
    <w:uiPriority w:val="0"/>
    <w:rPr>
      <w:rFonts w:asciiTheme="majorHAnsi" w:hAnsiTheme="majorHAnsi" w:eastAsiaTheme="majorEastAsia" w:cstheme="majorBidi"/>
      <w:b/>
      <w:bCs/>
      <w:sz w:val="32"/>
      <w:szCs w:val="32"/>
    </w:rPr>
  </w:style>
  <w:style w:type="character" w:customStyle="1" w:styleId="30">
    <w:name w:val="标题 3 Char"/>
    <w:basedOn w:val="22"/>
    <w:link w:val="4"/>
    <w:qFormat/>
    <w:uiPriority w:val="9"/>
    <w:rPr>
      <w:rFonts w:ascii="Times New Roman" w:hAnsi="Times New Roman" w:eastAsia="方正楷体_GBK" w:cs="Times New Roman"/>
      <w:bCs/>
      <w:sz w:val="30"/>
      <w:szCs w:val="32"/>
    </w:rPr>
  </w:style>
  <w:style w:type="character" w:customStyle="1" w:styleId="31">
    <w:name w:val="正文文本缩进 Char"/>
    <w:basedOn w:val="22"/>
    <w:link w:val="9"/>
    <w:semiHidden/>
    <w:qFormat/>
    <w:uiPriority w:val="99"/>
  </w:style>
  <w:style w:type="character" w:customStyle="1" w:styleId="32">
    <w:name w:val="正文首行缩进 2 Char"/>
    <w:basedOn w:val="31"/>
    <w:link w:val="19"/>
    <w:qFormat/>
    <w:uiPriority w:val="0"/>
    <w:rPr>
      <w:rFonts w:ascii="Times New Roman" w:hAnsi="Times New Roman" w:eastAsia="方正仿宋_GBK" w:cs="Times New Roman"/>
      <w:kern w:val="0"/>
      <w:sz w:val="30"/>
      <w:szCs w:val="20"/>
    </w:rPr>
  </w:style>
  <w:style w:type="character" w:customStyle="1" w:styleId="33">
    <w:name w:val="标题 2 Char2"/>
    <w:link w:val="3"/>
    <w:qFormat/>
    <w:uiPriority w:val="9"/>
    <w:rPr>
      <w:rFonts w:ascii="Times New Roman" w:hAnsi="Times New Roman" w:eastAsia="方正楷体_GBK" w:cs="Times New Roman"/>
      <w:bCs/>
      <w:sz w:val="30"/>
      <w:szCs w:val="32"/>
    </w:rPr>
  </w:style>
  <w:style w:type="character" w:customStyle="1" w:styleId="34">
    <w:name w:val="正文文本 Char"/>
    <w:basedOn w:val="22"/>
    <w:link w:val="7"/>
    <w:qFormat/>
    <w:uiPriority w:val="0"/>
    <w:rPr>
      <w:rFonts w:ascii="Times New Roman" w:hAnsi="Times New Roman" w:eastAsia="方正仿宋_GBK" w:cs="Times New Roman"/>
      <w:sz w:val="30"/>
    </w:rPr>
  </w:style>
  <w:style w:type="character" w:customStyle="1" w:styleId="35">
    <w:name w:val="标题 Char"/>
    <w:basedOn w:val="22"/>
    <w:link w:val="8"/>
    <w:qFormat/>
    <w:uiPriority w:val="10"/>
    <w:rPr>
      <w:rFonts w:ascii="Times New Roman" w:hAnsi="Times New Roman" w:eastAsia="方正小标宋简体" w:cs="Times New Roman"/>
      <w:b/>
      <w:bCs/>
      <w:sz w:val="40"/>
    </w:rPr>
  </w:style>
  <w:style w:type="character" w:customStyle="1" w:styleId="36">
    <w:name w:val="页脚 Char"/>
    <w:basedOn w:val="22"/>
    <w:link w:val="13"/>
    <w:qFormat/>
    <w:uiPriority w:val="99"/>
    <w:rPr>
      <w:rFonts w:ascii="Times New Roman" w:hAnsi="Times New Roman" w:eastAsia="方正仿宋_GBK" w:cs="Times New Roman"/>
      <w:kern w:val="0"/>
      <w:sz w:val="18"/>
      <w:szCs w:val="18"/>
    </w:rPr>
  </w:style>
  <w:style w:type="character" w:customStyle="1" w:styleId="37">
    <w:name w:val="页眉 Char"/>
    <w:basedOn w:val="22"/>
    <w:link w:val="14"/>
    <w:qFormat/>
    <w:uiPriority w:val="99"/>
    <w:rPr>
      <w:rFonts w:ascii="Times New Roman" w:hAnsi="Times New Roman" w:eastAsia="方正仿宋_GBK" w:cs="Times New Roman"/>
      <w:kern w:val="0"/>
      <w:sz w:val="18"/>
      <w:szCs w:val="18"/>
    </w:rPr>
  </w:style>
  <w:style w:type="character" w:customStyle="1" w:styleId="38">
    <w:name w:val="脚注文本 Char"/>
    <w:basedOn w:val="22"/>
    <w:link w:val="15"/>
    <w:qFormat/>
    <w:uiPriority w:val="99"/>
    <w:rPr>
      <w:rFonts w:ascii="Times New Roman" w:hAnsi="Times New Roman" w:eastAsia="方正仿宋_GBK" w:cs="Times New Roman"/>
      <w:sz w:val="18"/>
    </w:rPr>
  </w:style>
  <w:style w:type="character" w:customStyle="1" w:styleId="39">
    <w:name w:val="正文首行缩进 Char"/>
    <w:basedOn w:val="34"/>
    <w:link w:val="18"/>
    <w:qFormat/>
    <w:uiPriority w:val="99"/>
    <w:rPr>
      <w:rFonts w:ascii="等线" w:hAnsi="等线" w:eastAsia="等线" w:cs="Times New Roman"/>
      <w:sz w:val="30"/>
    </w:rPr>
  </w:style>
  <w:style w:type="character" w:customStyle="1" w:styleId="40">
    <w:name w:val="标题 2 Char1"/>
    <w:qFormat/>
    <w:uiPriority w:val="0"/>
    <w:rPr>
      <w:rFonts w:eastAsia="方正楷体_GBK"/>
      <w:szCs w:val="30"/>
    </w:rPr>
  </w:style>
  <w:style w:type="paragraph" w:customStyle="1" w:styleId="41">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2">
    <w:name w:val="font01"/>
    <w:basedOn w:val="22"/>
    <w:qFormat/>
    <w:uiPriority w:val="0"/>
    <w:rPr>
      <w:rFonts w:hint="default" w:ascii="Times New Roman" w:hAnsi="Times New Roman" w:cs="Times New Roman"/>
      <w:color w:val="000000"/>
      <w:sz w:val="36"/>
      <w:szCs w:val="36"/>
      <w:u w:val="none"/>
    </w:rPr>
  </w:style>
  <w:style w:type="character" w:customStyle="1" w:styleId="43">
    <w:name w:val="font41"/>
    <w:basedOn w:val="22"/>
    <w:qFormat/>
    <w:uiPriority w:val="0"/>
    <w:rPr>
      <w:rFonts w:hint="default" w:ascii="Times New Roman" w:hAnsi="Times New Roman" w:cs="Times New Roman"/>
      <w:color w:val="000000"/>
      <w:sz w:val="24"/>
      <w:szCs w:val="24"/>
      <w:u w:val="none"/>
    </w:rPr>
  </w:style>
  <w:style w:type="paragraph" w:customStyle="1" w:styleId="44">
    <w:name w:val="Body Text First Indent 21"/>
    <w:basedOn w:val="45"/>
    <w:unhideWhenUsed/>
    <w:qFormat/>
    <w:uiPriority w:val="99"/>
    <w:pPr>
      <w:ind w:left="0" w:firstLine="420"/>
    </w:pPr>
    <w:rPr>
      <w:rFonts w:hint="default" w:eastAsia="Times New Roman"/>
      <w:sz w:val="32"/>
    </w:rPr>
  </w:style>
  <w:style w:type="paragraph" w:customStyle="1" w:styleId="45">
    <w:name w:val="Body Text Indent1"/>
    <w:basedOn w:val="1"/>
    <w:unhideWhenUsed/>
    <w:qFormat/>
    <w:uiPriority w:val="99"/>
    <w:pPr>
      <w:spacing w:line="588" w:lineRule="exact"/>
      <w:ind w:left="420" w:leftChars="200" w:firstLine="200" w:firstLineChars="200"/>
      <w:textAlignment w:val="center"/>
    </w:pPr>
    <w:rPr>
      <w:rFonts w:hint="eastAsia" w:ascii="Times New Roman" w:hAnsi="Times New Roman" w:eastAsia="方正仿宋_GBK" w:cs="Times New Roman"/>
    </w:rPr>
  </w:style>
  <w:style w:type="paragraph" w:customStyle="1" w:styleId="46">
    <w:name w:val="纯文本1"/>
    <w:basedOn w:val="1"/>
    <w:qFormat/>
    <w:uiPriority w:val="0"/>
    <w:pPr>
      <w:spacing w:line="588" w:lineRule="exact"/>
      <w:ind w:firstLine="200" w:firstLineChars="200"/>
      <w:textAlignment w:val="center"/>
    </w:pPr>
    <w:rPr>
      <w:rFonts w:ascii="宋体" w:hAnsi="Courier New" w:eastAsia="方正仿宋_GBK" w:cs="Courier New"/>
      <w:sz w:val="30"/>
      <w:szCs w:val="21"/>
    </w:rPr>
  </w:style>
  <w:style w:type="paragraph" w:customStyle="1" w:styleId="47">
    <w:name w:val="正文（缩进）"/>
    <w:qFormat/>
    <w:uiPriority w:val="0"/>
    <w:pPr>
      <w:widowControl w:val="0"/>
      <w:spacing w:line="594" w:lineRule="exact"/>
      <w:ind w:firstLine="482"/>
      <w:jc w:val="both"/>
    </w:pPr>
    <w:rPr>
      <w:rFonts w:ascii="仿宋_GB2312" w:hAnsi="Calibri" w:eastAsia="方正仿宋_GBK" w:cs="仿宋_GB2312"/>
      <w:kern w:val="2"/>
      <w:sz w:val="32"/>
      <w:szCs w:val="32"/>
      <w:lang w:val="en-US" w:eastAsia="zh-CN" w:bidi="ar-SA"/>
    </w:rPr>
  </w:style>
  <w:style w:type="character" w:customStyle="1" w:styleId="48">
    <w:name w:val="批注框文本 Char"/>
    <w:basedOn w:val="22"/>
    <w:link w:val="12"/>
    <w:semiHidden/>
    <w:qFormat/>
    <w:uiPriority w:val="99"/>
    <w:rPr>
      <w:sz w:val="18"/>
      <w:szCs w:val="18"/>
    </w:rPr>
  </w:style>
  <w:style w:type="paragraph" w:styleId="49">
    <w:name w:val="List Paragraph"/>
    <w:basedOn w:val="1"/>
    <w:qFormat/>
    <w:uiPriority w:val="34"/>
    <w:pPr>
      <w:ind w:firstLine="420" w:firstLineChars="200"/>
    </w:pPr>
  </w:style>
  <w:style w:type="paragraph" w:customStyle="1" w:styleId="50">
    <w:name w:val="TOC Heading"/>
    <w:basedOn w:val="2"/>
    <w:next w:val="1"/>
    <w:unhideWhenUsed/>
    <w:qFormat/>
    <w:uiPriority w:val="39"/>
    <w:pPr>
      <w:widowControl/>
      <w:spacing w:before="240" w:line="259" w:lineRule="auto"/>
      <w:jc w:val="left"/>
      <w:textAlignment w:val="auto"/>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B00CA-607E-4454-85D1-9E6C57D06418}">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5</Pages>
  <Words>351</Words>
  <Characters>464</Characters>
  <Lines>248</Lines>
  <Paragraphs>70</Paragraphs>
  <TotalTime>8</TotalTime>
  <ScaleCrop>false</ScaleCrop>
  <LinksUpToDate>false</LinksUpToDate>
  <CharactersWithSpaces>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2025-02-14T08:59:00Z</dcterms:created>
  <dc:creator>徐洪江</dc:creator>
  <cp:lastModifiedBy>扬一朵阳光</cp:lastModifiedBy>
  <cp:lastPrinted>2025-06-05T06:07:00Z</cp:lastPrinted>
  <dcterms:modified xsi:type="dcterms:W3CDTF">2025-09-23T08:32:17Z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eyJoZGlkIjoiNWU3ZmViNzVhYWM0YjM3MDhkY2E5OGZlZWU0MGI4ZGQiLCJ1c2VySWQiOiIyNDUwMDQzMzkifQ==</vt:lpwstr>
  </property>
  <property fmtid="{D5CDD505-2E9C-101B-9397-08002B2CF9AE}" pid="3" name="KSOProductBuildVer">
    <vt:lpwstr>2052-12.1.0.22529</vt:lpwstr>
  </property>
  <property fmtid="{D5CDD505-2E9C-101B-9397-08002B2CF9AE}" pid="4" name="ICV">
    <vt:lpwstr>953684328935430799B9429CA69B7F0F_13</vt:lpwstr>
  </property>
</Properties>
</file>