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A9" w:rsidRDefault="00D94BA9" w:rsidP="00745420">
      <w:pPr>
        <w:spacing w:line="560" w:lineRule="exact"/>
        <w:rPr>
          <w:rFonts w:ascii="黑体" w:eastAsia="黑体"/>
          <w:spacing w:val="-4"/>
        </w:rPr>
      </w:pPr>
    </w:p>
    <w:p w:rsidR="00D94BA9" w:rsidRDefault="00D94BA9" w:rsidP="00745420">
      <w:pPr>
        <w:spacing w:line="560" w:lineRule="exact"/>
        <w:rPr>
          <w:rFonts w:ascii="黑体" w:eastAsia="黑体"/>
          <w:spacing w:val="-4"/>
        </w:rPr>
      </w:pPr>
    </w:p>
    <w:p w:rsidR="00D94BA9" w:rsidRDefault="00D94BA9" w:rsidP="00745420">
      <w:pPr>
        <w:spacing w:line="560" w:lineRule="exact"/>
        <w:rPr>
          <w:rFonts w:ascii="黑体" w:eastAsia="黑体"/>
          <w:spacing w:val="-4"/>
        </w:rPr>
      </w:pPr>
    </w:p>
    <w:p w:rsidR="00D94BA9" w:rsidRPr="00D12612" w:rsidRDefault="00D94BA9" w:rsidP="00745420">
      <w:pPr>
        <w:jc w:val="center"/>
        <w:rPr>
          <w:rFonts w:ascii="文星标宋" w:eastAsia="文星标宋" w:hAnsi="文星标宋"/>
          <w:color w:val="FF0000"/>
          <w:w w:val="60"/>
          <w:sz w:val="120"/>
          <w:szCs w:val="120"/>
        </w:rPr>
      </w:pPr>
      <w:r w:rsidRPr="00D12612">
        <w:rPr>
          <w:rFonts w:ascii="文星标宋" w:eastAsia="文星标宋" w:hAnsi="文星标宋" w:hint="eastAsia"/>
          <w:color w:val="FF0000"/>
          <w:w w:val="60"/>
          <w:sz w:val="120"/>
          <w:szCs w:val="120"/>
        </w:rPr>
        <w:t>青岛市文化和旅游局文件</w:t>
      </w:r>
    </w:p>
    <w:p w:rsidR="00D94BA9" w:rsidRPr="002348A4" w:rsidRDefault="00D94BA9" w:rsidP="00745420">
      <w:pPr>
        <w:spacing w:line="560" w:lineRule="exact"/>
        <w:rPr>
          <w:rFonts w:ascii="黑体" w:eastAsia="黑体"/>
          <w:spacing w:val="-4"/>
        </w:rPr>
      </w:pPr>
    </w:p>
    <w:p w:rsidR="00D94BA9" w:rsidRPr="004F640C" w:rsidRDefault="00D94BA9" w:rsidP="00745420">
      <w:pPr>
        <w:spacing w:line="560" w:lineRule="exact"/>
        <w:jc w:val="center"/>
        <w:rPr>
          <w:rFonts w:ascii="仿宋_GB2312" w:eastAsia="仿宋_GB2312" w:hAnsi="宋体"/>
          <w:spacing w:val="-4"/>
          <w:sz w:val="32"/>
          <w:szCs w:val="32"/>
        </w:rPr>
      </w:pPr>
      <w:r>
        <w:rPr>
          <w:rFonts w:ascii="仿宋_GB2312" w:eastAsia="仿宋_GB2312" w:hAnsi="宋体" w:hint="eastAsia"/>
          <w:spacing w:val="-4"/>
          <w:sz w:val="32"/>
          <w:szCs w:val="32"/>
        </w:rPr>
        <w:t>青文旅安字</w:t>
      </w:r>
      <w:r w:rsidRPr="004F640C">
        <w:rPr>
          <w:rFonts w:ascii="仿宋_GB2312" w:eastAsia="仿宋_GB2312" w:hAnsi="宋体" w:hint="eastAsia"/>
          <w:spacing w:val="-4"/>
          <w:sz w:val="32"/>
          <w:szCs w:val="32"/>
        </w:rPr>
        <w:t>〔</w:t>
      </w:r>
      <w:r w:rsidRPr="004F640C">
        <w:rPr>
          <w:rFonts w:ascii="仿宋_GB2312" w:eastAsia="仿宋_GB2312" w:hAnsi="宋体"/>
          <w:spacing w:val="-4"/>
          <w:sz w:val="32"/>
          <w:szCs w:val="32"/>
        </w:rPr>
        <w:t>2019</w:t>
      </w:r>
      <w:r w:rsidRPr="004F640C">
        <w:rPr>
          <w:rFonts w:ascii="仿宋_GB2312" w:eastAsia="仿宋_GB2312" w:hAnsi="宋体" w:hint="eastAsia"/>
          <w:spacing w:val="-4"/>
          <w:sz w:val="32"/>
          <w:szCs w:val="32"/>
        </w:rPr>
        <w:t>〕</w:t>
      </w:r>
      <w:r>
        <w:rPr>
          <w:rFonts w:ascii="仿宋_GB2312" w:eastAsia="仿宋_GB2312" w:hAnsi="宋体"/>
          <w:spacing w:val="-4"/>
          <w:sz w:val="32"/>
          <w:szCs w:val="32"/>
        </w:rPr>
        <w:t>7</w:t>
      </w:r>
      <w:r w:rsidRPr="004F640C">
        <w:rPr>
          <w:rFonts w:ascii="仿宋_GB2312" w:eastAsia="仿宋_GB2312" w:hAnsi="宋体" w:hint="eastAsia"/>
          <w:spacing w:val="-4"/>
          <w:sz w:val="32"/>
          <w:szCs w:val="32"/>
        </w:rPr>
        <w:t>号</w:t>
      </w:r>
    </w:p>
    <w:p w:rsidR="00D94BA9" w:rsidRPr="00D12612" w:rsidRDefault="00D94BA9" w:rsidP="00745420">
      <w:pPr>
        <w:spacing w:line="400" w:lineRule="exact"/>
        <w:rPr>
          <w:b/>
          <w:color w:val="FF0000"/>
          <w:spacing w:val="-4"/>
          <w:sz w:val="32"/>
          <w:szCs w:val="32"/>
        </w:rPr>
      </w:pPr>
      <w:r w:rsidRPr="00D12612">
        <w:rPr>
          <w:rFonts w:hint="eastAsia"/>
          <w:b/>
          <w:color w:val="FF0000"/>
          <w:spacing w:val="-4"/>
          <w:sz w:val="32"/>
          <w:szCs w:val="32"/>
        </w:rPr>
        <w:t>━━━━━━━━━━━━━━━━━━━━━━━━━━━━</w:t>
      </w:r>
    </w:p>
    <w:p w:rsidR="00D94BA9" w:rsidRDefault="00D94BA9" w:rsidP="00745420">
      <w:pPr>
        <w:spacing w:line="560" w:lineRule="exact"/>
        <w:jc w:val="center"/>
        <w:rPr>
          <w:rFonts w:ascii="方正小标宋简体" w:eastAsia="方正小标宋简体"/>
          <w:sz w:val="44"/>
          <w:szCs w:val="44"/>
        </w:rPr>
      </w:pPr>
    </w:p>
    <w:p w:rsidR="00D94BA9" w:rsidRDefault="00D94BA9">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青岛市文化和旅游局</w:t>
      </w:r>
    </w:p>
    <w:p w:rsidR="00D94BA9" w:rsidRDefault="00D94BA9">
      <w:pPr>
        <w:spacing w:line="560" w:lineRule="exact"/>
        <w:jc w:val="center"/>
        <w:rPr>
          <w:rFonts w:ascii="方正小标宋_GBK" w:eastAsia="方正小标宋_GBK" w:hAnsi="方正小标宋_GBK" w:cs="方正小标宋_GBK"/>
          <w:sz w:val="44"/>
          <w:szCs w:val="44"/>
        </w:rPr>
      </w:pPr>
      <w:r w:rsidRPr="009A7249">
        <w:rPr>
          <w:rFonts w:ascii="方正小标宋_GBK" w:eastAsia="方正小标宋_GBK" w:hAnsi="方正小标宋_GBK" w:cs="方正小标宋_GBK" w:hint="eastAsia"/>
          <w:sz w:val="44"/>
          <w:szCs w:val="44"/>
        </w:rPr>
        <w:t>关于全面落实文化和旅游企业全员</w:t>
      </w:r>
    </w:p>
    <w:p w:rsidR="00D94BA9" w:rsidRDefault="00D94BA9">
      <w:pPr>
        <w:spacing w:line="560" w:lineRule="exact"/>
        <w:jc w:val="center"/>
        <w:rPr>
          <w:rFonts w:ascii="方正小标宋_GBK" w:eastAsia="方正小标宋_GBK" w:hAnsi="方正小标宋_GBK" w:cs="方正小标宋_GBK"/>
          <w:sz w:val="44"/>
          <w:szCs w:val="44"/>
        </w:rPr>
      </w:pPr>
      <w:r w:rsidRPr="009A7249">
        <w:rPr>
          <w:rFonts w:ascii="方正小标宋_GBK" w:eastAsia="方正小标宋_GBK" w:hAnsi="方正小标宋_GBK" w:cs="方正小标宋_GBK" w:hint="eastAsia"/>
          <w:sz w:val="44"/>
          <w:szCs w:val="44"/>
        </w:rPr>
        <w:t>安全生产责任制的通知</w:t>
      </w:r>
    </w:p>
    <w:p w:rsidR="00D94BA9" w:rsidRDefault="00D94BA9">
      <w:pPr>
        <w:spacing w:line="560" w:lineRule="exact"/>
        <w:jc w:val="center"/>
        <w:rPr>
          <w:rFonts w:ascii="方正小标宋_GBK" w:eastAsia="方正小标宋_GBK" w:hAnsi="方正小标宋_GBK" w:cs="方正小标宋_GBK"/>
          <w:sz w:val="44"/>
          <w:szCs w:val="44"/>
        </w:rPr>
      </w:pPr>
    </w:p>
    <w:p w:rsidR="00D94BA9" w:rsidRDefault="00D94BA9" w:rsidP="009A724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各区（市）文化和旅游局（委），市安全生产重点监管企业，市文化市场综合执法局，局机关各有关处室，局属各单位：</w:t>
      </w:r>
    </w:p>
    <w:p w:rsidR="00D94BA9" w:rsidRDefault="00D94BA9" w:rsidP="004153DA">
      <w:pPr>
        <w:spacing w:line="560" w:lineRule="exact"/>
        <w:ind w:firstLineChars="221"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根据市安委办</w:t>
      </w:r>
      <w:r w:rsidRPr="009A7249">
        <w:rPr>
          <w:rFonts w:ascii="仿宋_GB2312" w:eastAsia="仿宋_GB2312" w:hAnsi="仿宋_GB2312" w:cs="仿宋_GB2312"/>
          <w:sz w:val="32"/>
          <w:szCs w:val="32"/>
        </w:rPr>
        <w:t>2019</w:t>
      </w:r>
      <w:r w:rsidRPr="009A7249">
        <w:rPr>
          <w:rFonts w:ascii="仿宋_GB2312" w:eastAsia="仿宋_GB2312" w:hAnsi="仿宋_GB2312" w:cs="仿宋_GB2312" w:hint="eastAsia"/>
          <w:sz w:val="32"/>
          <w:szCs w:val="32"/>
        </w:rPr>
        <w:t>年</w:t>
      </w:r>
      <w:r w:rsidRPr="009A7249">
        <w:rPr>
          <w:rFonts w:ascii="仿宋_GB2312" w:eastAsia="仿宋_GB2312" w:hAnsi="仿宋_GB2312" w:cs="仿宋_GB2312"/>
          <w:sz w:val="32"/>
          <w:szCs w:val="32"/>
        </w:rPr>
        <w:t>11</w:t>
      </w:r>
      <w:r w:rsidRPr="009A7249">
        <w:rPr>
          <w:rFonts w:ascii="仿宋_GB2312" w:eastAsia="仿宋_GB2312" w:hAnsi="仿宋_GB2312" w:cs="仿宋_GB2312" w:hint="eastAsia"/>
          <w:sz w:val="32"/>
          <w:szCs w:val="32"/>
        </w:rPr>
        <w:t>月</w:t>
      </w:r>
      <w:r w:rsidRPr="009A7249">
        <w:rPr>
          <w:rFonts w:ascii="仿宋_GB2312" w:eastAsia="仿宋_GB2312" w:hAnsi="仿宋_GB2312" w:cs="仿宋_GB2312"/>
          <w:sz w:val="32"/>
          <w:szCs w:val="32"/>
        </w:rPr>
        <w:t>20</w:t>
      </w:r>
      <w:r w:rsidRPr="009A7249">
        <w:rPr>
          <w:rFonts w:ascii="仿宋_GB2312" w:eastAsia="仿宋_GB2312" w:hAnsi="仿宋_GB2312" w:cs="仿宋_GB2312" w:hint="eastAsia"/>
          <w:sz w:val="32"/>
          <w:szCs w:val="32"/>
        </w:rPr>
        <w:t>日《关于做好落实企业全员安全生产责任制监管执法工作的通知》</w:t>
      </w:r>
      <w:r>
        <w:rPr>
          <w:rFonts w:ascii="仿宋_GB2312" w:eastAsia="仿宋_GB2312" w:hAnsi="仿宋_GB2312" w:cs="仿宋_GB2312" w:hint="eastAsia"/>
          <w:sz w:val="32"/>
          <w:szCs w:val="32"/>
        </w:rPr>
        <w:t>（见附件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），现就</w:t>
      </w:r>
      <w:r w:rsidRPr="00A35748">
        <w:rPr>
          <w:rFonts w:ascii="仿宋_GB2312" w:eastAsia="仿宋_GB2312" w:hAnsi="仿宋_GB2312" w:cs="仿宋_GB2312" w:hint="eastAsia"/>
          <w:sz w:val="32"/>
          <w:szCs w:val="32"/>
        </w:rPr>
        <w:t>全面落实文化和旅游企业全员安全生产责任制</w:t>
      </w:r>
      <w:r>
        <w:rPr>
          <w:rFonts w:ascii="仿宋_GB2312" w:eastAsia="仿宋_GB2312" w:hAnsi="仿宋_GB2312" w:cs="仿宋_GB2312" w:hint="eastAsia"/>
          <w:sz w:val="32"/>
          <w:szCs w:val="32"/>
        </w:rPr>
        <w:t>提出如下意见：</w:t>
      </w:r>
    </w:p>
    <w:p w:rsidR="00D94BA9" w:rsidRPr="00320255" w:rsidRDefault="00D94BA9" w:rsidP="004153DA">
      <w:pPr>
        <w:spacing w:line="560" w:lineRule="exact"/>
        <w:ind w:firstLineChars="221" w:firstLine="31680"/>
        <w:rPr>
          <w:rFonts w:ascii="黑体" w:eastAsia="黑体" w:hAnsi="黑体" w:cs="仿宋_GB2312"/>
          <w:sz w:val="32"/>
          <w:szCs w:val="32"/>
        </w:rPr>
      </w:pPr>
      <w:r w:rsidRPr="00320255">
        <w:rPr>
          <w:rFonts w:ascii="黑体" w:eastAsia="黑体" w:hAnsi="黑体" w:cs="仿宋_GB2312" w:hint="eastAsia"/>
          <w:sz w:val="32"/>
          <w:szCs w:val="32"/>
        </w:rPr>
        <w:t>一、提高认识，认真落实文化和旅游企业全员安全生产责任制</w:t>
      </w:r>
    </w:p>
    <w:p w:rsidR="00D94BA9" w:rsidRDefault="00D94BA9" w:rsidP="004153DA">
      <w:pPr>
        <w:spacing w:line="560" w:lineRule="exact"/>
        <w:ind w:firstLineChars="221"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要对照国务院安委办、市安委办的通知要求，积极开展企业自查和部门检查，摸清底数，补齐短板，并做好统计报告工作，为下一步对单销账、对单清零奠定基础。请各区（市）文化和旅游局组织辖区内企业自查、检查，填写《各区（市）文旅企业全员安全生产责任制情况汇总表》（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），市重点安全监管企业和局属单位填写《文旅企业全员安全生产责任制情况表》（见附件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日前通过金宏网报我局（金宏网：青岛市文化和旅游局安全应急处）。</w:t>
      </w:r>
    </w:p>
    <w:p w:rsidR="00D94BA9" w:rsidRPr="00320255" w:rsidRDefault="00D94BA9" w:rsidP="004153DA">
      <w:pPr>
        <w:spacing w:line="560" w:lineRule="exact"/>
        <w:ind w:firstLineChars="221" w:firstLine="31680"/>
        <w:rPr>
          <w:rFonts w:ascii="黑体" w:eastAsia="黑体" w:hAnsi="黑体" w:cs="仿宋_GB2312"/>
          <w:sz w:val="32"/>
          <w:szCs w:val="32"/>
        </w:rPr>
      </w:pPr>
      <w:r w:rsidRPr="00320255">
        <w:rPr>
          <w:rFonts w:ascii="黑体" w:eastAsia="黑体" w:hAnsi="黑体" w:cs="仿宋_GB2312" w:hint="eastAsia"/>
          <w:sz w:val="32"/>
          <w:szCs w:val="32"/>
        </w:rPr>
        <w:t>二、持之以恒，把落实企业全员安全生产责任制作为</w:t>
      </w:r>
      <w:r w:rsidRPr="00320255">
        <w:rPr>
          <w:rFonts w:ascii="黑体" w:eastAsia="黑体" w:hAnsi="黑体" w:cs="仿宋_GB2312"/>
          <w:sz w:val="32"/>
          <w:szCs w:val="32"/>
        </w:rPr>
        <w:t>2020</w:t>
      </w:r>
      <w:r w:rsidRPr="00320255">
        <w:rPr>
          <w:rFonts w:ascii="黑体" w:eastAsia="黑体" w:hAnsi="黑体" w:cs="仿宋_GB2312" w:hint="eastAsia"/>
          <w:sz w:val="32"/>
          <w:szCs w:val="32"/>
        </w:rPr>
        <w:t>年的一项重要任务来抓</w:t>
      </w:r>
    </w:p>
    <w:p w:rsidR="00D94BA9" w:rsidRDefault="00D94BA9" w:rsidP="004153DA">
      <w:pPr>
        <w:spacing w:line="560" w:lineRule="exact"/>
        <w:ind w:firstLineChars="221"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要把企业落实全员安全生产责任制、部门督导检查落实情况、安全生产执法检查有机结合起来，实现企业改进安全生产管理、改善安全生产条件、提升安全生产水平、落实全员安全生产责任制的总体目标。</w:t>
      </w:r>
    </w:p>
    <w:p w:rsidR="00D94BA9" w:rsidRPr="000C2819" w:rsidRDefault="00D94BA9" w:rsidP="004153DA">
      <w:pPr>
        <w:spacing w:line="560" w:lineRule="exact"/>
        <w:ind w:firstLineChars="221" w:firstLine="31680"/>
        <w:rPr>
          <w:rFonts w:ascii="黑体" w:eastAsia="黑体" w:hAnsi="黑体" w:cs="仿宋_GB2312"/>
          <w:sz w:val="32"/>
          <w:szCs w:val="32"/>
        </w:rPr>
      </w:pPr>
      <w:r w:rsidRPr="000C2819">
        <w:rPr>
          <w:rFonts w:ascii="黑体" w:eastAsia="黑体" w:hAnsi="黑体" w:cs="仿宋_GB2312" w:hint="eastAsia"/>
          <w:sz w:val="32"/>
          <w:szCs w:val="32"/>
        </w:rPr>
        <w:t>三、加强督导，形成落实企业全员安全生产的合力</w:t>
      </w:r>
    </w:p>
    <w:p w:rsidR="00D94BA9" w:rsidRDefault="00D94BA9" w:rsidP="004153DA">
      <w:pPr>
        <w:spacing w:line="560" w:lineRule="exact"/>
        <w:ind w:firstLineChars="221"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局机关各有关处室，要结合日常业务工作，加强对企业落实全员安全生产的督导和检查，各项业务工作要与全员安全生产挂钩。同时要指导企业分析研判，具体帮助企业实现“一企一标准、一岗一清单”，完善相关制度措施，并确保可操作、能落实。</w:t>
      </w:r>
    </w:p>
    <w:p w:rsidR="00D94BA9" w:rsidRDefault="00D94BA9" w:rsidP="000C2819">
      <w:pPr>
        <w:spacing w:line="360" w:lineRule="auto"/>
        <w:jc w:val="left"/>
        <w:rPr>
          <w:rFonts w:ascii="仿宋_GB2312" w:eastAsia="仿宋_GB2312" w:hAnsi="黑体"/>
          <w:sz w:val="32"/>
          <w:szCs w:val="32"/>
        </w:rPr>
      </w:pPr>
    </w:p>
    <w:p w:rsidR="00D94BA9" w:rsidRDefault="00D94BA9" w:rsidP="000C2819">
      <w:pPr>
        <w:spacing w:line="360" w:lineRule="auto"/>
        <w:jc w:val="left"/>
        <w:rPr>
          <w:rFonts w:ascii="仿宋_GB2312" w:eastAsia="仿宋_GB2312" w:hAnsi="仿宋_GB2312" w:cs="仿宋_GB2312"/>
          <w:sz w:val="32"/>
          <w:szCs w:val="32"/>
        </w:rPr>
      </w:pPr>
      <w:r>
        <w:rPr>
          <w:rFonts w:ascii="仿宋_GB2312" w:eastAsia="仿宋_GB2312" w:hAnsi="黑体"/>
          <w:sz w:val="32"/>
          <w:szCs w:val="32"/>
        </w:rPr>
        <w:t xml:space="preserve">     </w:t>
      </w:r>
      <w:r>
        <w:rPr>
          <w:rFonts w:ascii="仿宋_GB2312" w:eastAsia="仿宋_GB2312" w:hAnsi="黑体" w:hint="eastAsia"/>
          <w:sz w:val="32"/>
          <w:szCs w:val="32"/>
        </w:rPr>
        <w:t>附件：</w:t>
      </w:r>
      <w:r>
        <w:rPr>
          <w:rFonts w:ascii="仿宋_GB2312" w:eastAsia="仿宋_GB2312" w:hAnsi="黑体"/>
          <w:sz w:val="32"/>
          <w:szCs w:val="32"/>
        </w:rPr>
        <w:t>1.</w:t>
      </w:r>
      <w:r>
        <w:rPr>
          <w:rFonts w:ascii="仿宋_GB2312" w:eastAsia="仿宋_GB2312" w:hAnsi="仿宋_GB2312" w:cs="仿宋_GB2312" w:hint="eastAsia"/>
          <w:sz w:val="32"/>
          <w:szCs w:val="32"/>
        </w:rPr>
        <w:t>市安委办</w:t>
      </w:r>
      <w:r w:rsidRPr="009A7249">
        <w:rPr>
          <w:rFonts w:ascii="仿宋_GB2312" w:eastAsia="仿宋_GB2312" w:hAnsi="仿宋_GB2312" w:cs="仿宋_GB2312" w:hint="eastAsia"/>
          <w:sz w:val="32"/>
          <w:szCs w:val="32"/>
        </w:rPr>
        <w:t>《关于做好落实企业全员安全生产责任</w:t>
      </w:r>
    </w:p>
    <w:p w:rsidR="00D94BA9" w:rsidRDefault="00D94BA9" w:rsidP="000C2819">
      <w:pPr>
        <w:spacing w:line="360" w:lineRule="auto"/>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Pr="009A7249">
        <w:rPr>
          <w:rFonts w:ascii="仿宋_GB2312" w:eastAsia="仿宋_GB2312" w:hAnsi="仿宋_GB2312" w:cs="仿宋_GB2312" w:hint="eastAsia"/>
          <w:sz w:val="32"/>
          <w:szCs w:val="32"/>
        </w:rPr>
        <w:t>制监管执法工作的通知》</w:t>
      </w:r>
    </w:p>
    <w:p w:rsidR="00D94BA9" w:rsidRDefault="00D94BA9" w:rsidP="000C2819">
      <w:pPr>
        <w:spacing w:line="360" w:lineRule="auto"/>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《各区（市）文旅企业全员安全生产责任制情况</w:t>
      </w:r>
    </w:p>
    <w:p w:rsidR="00D94BA9" w:rsidRDefault="00D94BA9" w:rsidP="000C2819">
      <w:pPr>
        <w:spacing w:line="360" w:lineRule="auto"/>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汇总表》</w:t>
      </w:r>
    </w:p>
    <w:p w:rsidR="00D94BA9" w:rsidRDefault="00D94BA9" w:rsidP="000C2819">
      <w:pPr>
        <w:spacing w:line="360" w:lineRule="auto"/>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3.</w:t>
      </w:r>
      <w:r>
        <w:rPr>
          <w:rFonts w:ascii="仿宋_GB2312" w:eastAsia="仿宋_GB2312" w:hAnsi="仿宋_GB2312" w:cs="仿宋_GB2312" w:hint="eastAsia"/>
          <w:sz w:val="32"/>
          <w:szCs w:val="32"/>
        </w:rPr>
        <w:t>《文旅企业全员安全生产责任制情况表》</w:t>
      </w:r>
    </w:p>
    <w:p w:rsidR="00D94BA9" w:rsidRDefault="00D94BA9" w:rsidP="000C2819">
      <w:pPr>
        <w:spacing w:line="360" w:lineRule="auto"/>
        <w:jc w:val="left"/>
        <w:rPr>
          <w:rFonts w:ascii="仿宋_GB2312" w:eastAsia="仿宋_GB2312" w:hAnsi="黑体"/>
          <w:sz w:val="32"/>
          <w:szCs w:val="32"/>
        </w:rPr>
      </w:pPr>
    </w:p>
    <w:p w:rsidR="00D94BA9" w:rsidRPr="004153DA" w:rsidRDefault="00D94BA9" w:rsidP="000C2819">
      <w:pPr>
        <w:spacing w:line="360" w:lineRule="auto"/>
        <w:jc w:val="left"/>
        <w:rPr>
          <w:rFonts w:ascii="仿宋_GB2312" w:eastAsia="仿宋_GB2312" w:hAnsi="黑体"/>
          <w:sz w:val="32"/>
          <w:szCs w:val="32"/>
        </w:rPr>
      </w:pPr>
    </w:p>
    <w:p w:rsidR="00D94BA9" w:rsidRPr="000910F4" w:rsidRDefault="00D94BA9" w:rsidP="000C2819">
      <w:pPr>
        <w:spacing w:line="360" w:lineRule="auto"/>
        <w:rPr>
          <w:rFonts w:ascii="仿宋_GB2312" w:eastAsia="仿宋_GB2312" w:hAnsi="宋体"/>
          <w:sz w:val="32"/>
          <w:szCs w:val="32"/>
        </w:rPr>
      </w:pPr>
      <w:r w:rsidRPr="000910F4">
        <w:rPr>
          <w:rFonts w:ascii="仿宋_GB2312" w:eastAsia="仿宋_GB2312" w:hAnsi="黑体"/>
          <w:sz w:val="32"/>
          <w:szCs w:val="32"/>
        </w:rPr>
        <w:t xml:space="preserve">   </w:t>
      </w:r>
      <w:r>
        <w:rPr>
          <w:rFonts w:ascii="仿宋_GB2312" w:eastAsia="仿宋_GB2312" w:hAnsi="黑体"/>
          <w:sz w:val="32"/>
          <w:szCs w:val="32"/>
        </w:rPr>
        <w:t xml:space="preserve">                             </w:t>
      </w:r>
      <w:r w:rsidRPr="000910F4">
        <w:rPr>
          <w:rFonts w:ascii="仿宋_GB2312" w:eastAsia="仿宋_GB2312" w:hAnsi="宋体" w:hint="eastAsia"/>
          <w:sz w:val="32"/>
          <w:szCs w:val="32"/>
        </w:rPr>
        <w:t>青岛市文化和旅游局</w:t>
      </w:r>
    </w:p>
    <w:p w:rsidR="00D94BA9" w:rsidRPr="000910F4" w:rsidRDefault="00D94BA9" w:rsidP="000C2819">
      <w:pPr>
        <w:spacing w:line="360" w:lineRule="auto"/>
        <w:rPr>
          <w:rFonts w:ascii="仿宋_GB2312" w:eastAsia="仿宋_GB2312" w:hAnsi="宋体"/>
          <w:sz w:val="32"/>
          <w:szCs w:val="32"/>
        </w:rPr>
      </w:pPr>
      <w:r w:rsidRPr="000910F4">
        <w:rPr>
          <w:rFonts w:ascii="仿宋_GB2312" w:eastAsia="仿宋_GB2312" w:hAnsi="宋体"/>
          <w:sz w:val="32"/>
          <w:szCs w:val="32"/>
        </w:rPr>
        <w:t xml:space="preserve">                       </w:t>
      </w:r>
      <w:r>
        <w:rPr>
          <w:rFonts w:ascii="仿宋_GB2312" w:eastAsia="仿宋_GB2312" w:hAnsi="宋体"/>
          <w:sz w:val="32"/>
          <w:szCs w:val="32"/>
        </w:rPr>
        <w:t xml:space="preserve"> </w:t>
      </w:r>
      <w:r w:rsidRPr="000910F4">
        <w:rPr>
          <w:rFonts w:ascii="仿宋_GB2312" w:eastAsia="仿宋_GB2312" w:hAnsi="宋体"/>
          <w:sz w:val="32"/>
          <w:szCs w:val="32"/>
        </w:rPr>
        <w:t xml:space="preserve">      </w:t>
      </w:r>
      <w:r>
        <w:rPr>
          <w:rFonts w:ascii="仿宋_GB2312" w:eastAsia="仿宋_GB2312" w:hAnsi="宋体"/>
          <w:sz w:val="32"/>
          <w:szCs w:val="32"/>
        </w:rPr>
        <w:t xml:space="preserve">  </w:t>
      </w:r>
      <w:r w:rsidRPr="000910F4">
        <w:rPr>
          <w:rFonts w:ascii="仿宋_GB2312" w:eastAsia="仿宋_GB2312" w:hAnsi="宋体"/>
          <w:sz w:val="32"/>
          <w:szCs w:val="32"/>
        </w:rPr>
        <w:t xml:space="preserve">   2019</w:t>
      </w:r>
      <w:r w:rsidRPr="000910F4">
        <w:rPr>
          <w:rFonts w:ascii="仿宋_GB2312" w:eastAsia="仿宋_GB2312" w:hAnsi="宋体" w:hint="eastAsia"/>
          <w:sz w:val="32"/>
          <w:szCs w:val="32"/>
        </w:rPr>
        <w:t>年</w:t>
      </w:r>
      <w:r>
        <w:rPr>
          <w:rFonts w:ascii="仿宋_GB2312" w:eastAsia="仿宋_GB2312" w:hAnsi="宋体"/>
          <w:sz w:val="32"/>
          <w:szCs w:val="32"/>
        </w:rPr>
        <w:t>11</w:t>
      </w:r>
      <w:r>
        <w:rPr>
          <w:rFonts w:ascii="仿宋_GB2312" w:eastAsia="仿宋_GB2312" w:hAnsi="宋体" w:hint="eastAsia"/>
          <w:sz w:val="32"/>
          <w:szCs w:val="32"/>
        </w:rPr>
        <w:t>月</w:t>
      </w:r>
      <w:r>
        <w:rPr>
          <w:rFonts w:ascii="仿宋_GB2312" w:eastAsia="仿宋_GB2312" w:hAnsi="宋体"/>
          <w:sz w:val="32"/>
          <w:szCs w:val="32"/>
        </w:rPr>
        <w:t>25</w:t>
      </w:r>
      <w:r>
        <w:rPr>
          <w:rFonts w:ascii="仿宋_GB2312" w:eastAsia="仿宋_GB2312" w:hAnsi="宋体" w:hint="eastAsia"/>
          <w:sz w:val="32"/>
          <w:szCs w:val="32"/>
        </w:rPr>
        <w:t>日</w:t>
      </w: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Default="00D94BA9" w:rsidP="000809E1">
      <w:pPr>
        <w:spacing w:line="560" w:lineRule="exact"/>
        <w:rPr>
          <w:rFonts w:ascii="方正小标宋_GBK" w:eastAsia="方正小标宋_GBK" w:hAnsi="方正小标宋_GBK" w:cs="方正小标宋_GBK"/>
          <w:sz w:val="44"/>
          <w:szCs w:val="44"/>
        </w:rPr>
      </w:pPr>
    </w:p>
    <w:p w:rsidR="00D94BA9" w:rsidRPr="000809E1" w:rsidRDefault="00D94BA9" w:rsidP="009A7249">
      <w:pPr>
        <w:spacing w:line="560" w:lineRule="exact"/>
        <w:rPr>
          <w:rFonts w:ascii="黑体" w:eastAsia="黑体" w:hAnsi="黑体" w:cs="仿宋_GB2312"/>
          <w:sz w:val="32"/>
          <w:szCs w:val="32"/>
        </w:rPr>
      </w:pPr>
      <w:r w:rsidRPr="000809E1">
        <w:rPr>
          <w:rFonts w:ascii="黑体" w:eastAsia="黑体" w:hAnsi="黑体" w:cs="仿宋_GB2312" w:hint="eastAsia"/>
          <w:sz w:val="32"/>
          <w:szCs w:val="32"/>
        </w:rPr>
        <w:t>附件</w:t>
      </w:r>
      <w:r w:rsidRPr="000809E1">
        <w:rPr>
          <w:rFonts w:ascii="黑体" w:eastAsia="黑体" w:hAnsi="黑体" w:cs="仿宋_GB2312"/>
          <w:sz w:val="32"/>
          <w:szCs w:val="32"/>
        </w:rPr>
        <w:t>1</w:t>
      </w:r>
    </w:p>
    <w:p w:rsidR="00D94BA9" w:rsidRDefault="00D94BA9">
      <w:pPr>
        <w:spacing w:line="560" w:lineRule="exact"/>
        <w:jc w:val="center"/>
        <w:rPr>
          <w:rFonts w:ascii="方正小标宋_GBK" w:eastAsia="方正小标宋_GBK" w:hAnsi="方正小标宋_GBK" w:cs="方正小标宋_GBK"/>
          <w:sz w:val="44"/>
          <w:szCs w:val="4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4.5pt;margin-top:48.8pt;width:409.9pt;height:57.9pt;z-index:251658240" fillcolor="red" strokecolor="red">
            <v:textpath style="font-family:&quot;方正小标宋_GBK&quot;" trim="t" fitpath="t" string="青岛市安全生产委员会办公室"/>
          </v:shape>
        </w:pict>
      </w:r>
    </w:p>
    <w:p w:rsidR="00D94BA9" w:rsidRDefault="00D94BA9">
      <w:pPr>
        <w:spacing w:line="560" w:lineRule="exact"/>
        <w:jc w:val="center"/>
        <w:rPr>
          <w:rFonts w:ascii="方正小标宋_GBK" w:eastAsia="方正小标宋_GBK" w:hAnsi="方正小标宋_GBK" w:cs="方正小标宋_GBK"/>
          <w:sz w:val="44"/>
          <w:szCs w:val="44"/>
        </w:rPr>
      </w:pPr>
    </w:p>
    <w:p w:rsidR="00D94BA9" w:rsidRDefault="00D94BA9">
      <w:pPr>
        <w:spacing w:line="560" w:lineRule="exact"/>
        <w:jc w:val="center"/>
        <w:rPr>
          <w:rFonts w:ascii="方正小标宋_GBK" w:eastAsia="方正小标宋_GBK" w:hAnsi="方正小标宋_GBK" w:cs="方正小标宋_GBK"/>
          <w:sz w:val="44"/>
          <w:szCs w:val="44"/>
        </w:rPr>
      </w:pPr>
    </w:p>
    <w:p w:rsidR="00D94BA9" w:rsidRDefault="00D94BA9">
      <w:pPr>
        <w:spacing w:line="560" w:lineRule="exact"/>
        <w:rPr>
          <w:rFonts w:ascii="方正小标宋_GBK" w:eastAsia="方正小标宋_GBK" w:hAnsi="方正小标宋_GBK" w:cs="方正小标宋_GBK"/>
          <w:sz w:val="44"/>
          <w:szCs w:val="44"/>
        </w:rPr>
      </w:pPr>
    </w:p>
    <w:p w:rsidR="00D94BA9" w:rsidRDefault="00D94BA9">
      <w:pPr>
        <w:spacing w:line="560" w:lineRule="exact"/>
        <w:jc w:val="center"/>
        <w:rPr>
          <w:rFonts w:ascii="方正小标宋_GBK" w:eastAsia="方正小标宋_GBK" w:hAnsi="方正小标宋_GBK" w:cs="方正小标宋_GBK"/>
          <w:sz w:val="44"/>
          <w:szCs w:val="44"/>
        </w:rPr>
      </w:pPr>
    </w:p>
    <w:p w:rsidR="00D94BA9" w:rsidRDefault="00D94BA9">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关于做好落实企业全员安全生产</w:t>
      </w:r>
    </w:p>
    <w:p w:rsidR="00D94BA9" w:rsidRDefault="00D94BA9">
      <w:pPr>
        <w:spacing w:line="560" w:lineRule="exact"/>
        <w:jc w:val="center"/>
        <w:rPr>
          <w:sz w:val="44"/>
          <w:szCs w:val="44"/>
        </w:rPr>
      </w:pPr>
      <w:r>
        <w:rPr>
          <w:rFonts w:ascii="方正小标宋_GBK" w:eastAsia="方正小标宋_GBK" w:hAnsi="方正小标宋_GBK" w:cs="方正小标宋_GBK" w:hint="eastAsia"/>
          <w:sz w:val="44"/>
          <w:szCs w:val="44"/>
        </w:rPr>
        <w:t>责任制监管执法工作的通知</w:t>
      </w:r>
    </w:p>
    <w:p w:rsidR="00D94BA9" w:rsidRDefault="00D94BA9">
      <w:pPr>
        <w:spacing w:line="560" w:lineRule="exact"/>
        <w:rPr>
          <w:sz w:val="32"/>
          <w:szCs w:val="32"/>
        </w:rPr>
      </w:pPr>
    </w:p>
    <w:p w:rsidR="00D94BA9" w:rsidRDefault="00D94BA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各区、市安委会办公室，西海岸新区安委会办公室，保税港区、高新区安委会办公室，市安委会相关成员单位：</w:t>
      </w:r>
    </w:p>
    <w:p w:rsidR="00D94BA9" w:rsidRDefault="00D94BA9" w:rsidP="004153DA">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企业是安全生产的责任主体。根据今年以来调查认定的事故分析，企业主体责任不落实是造成事故发生的主要原因。为推动企业落实全员安全生产主体责任，提升企业安全生产水平，根据相关法律法规等要求，现就深入推动企业落实全员安全生产责任制监管执法工作提出如下要求：</w:t>
      </w:r>
    </w:p>
    <w:p w:rsidR="00D94BA9" w:rsidRDefault="00D94BA9" w:rsidP="004153DA">
      <w:pPr>
        <w:spacing w:line="56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一、提高认识，加强指导</w:t>
      </w:r>
      <w:r>
        <w:rPr>
          <w:rFonts w:ascii="仿宋_GB2312" w:eastAsia="仿宋_GB2312" w:hAnsi="仿宋_GB2312" w:cs="仿宋_GB2312" w:hint="eastAsia"/>
          <w:sz w:val="32"/>
          <w:szCs w:val="32"/>
        </w:rPr>
        <w:t>。全面加强企业全员安全生产责任</w:t>
      </w:r>
    </w:p>
    <w:p w:rsidR="00D94BA9" w:rsidRDefault="00D94BA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制工作，是推动企业落实安全生产主体责任的重要抓手，对降低各类生产安全事故、维护广大从业人员的生命安全具有重要意义。各级各相关部门要高度重视，认真贯彻《山东省生产经营单位安全生产主体责任规定》（省政府</w:t>
      </w:r>
      <w:r>
        <w:rPr>
          <w:rFonts w:ascii="仿宋_GB2312" w:eastAsia="仿宋_GB2312" w:hAnsi="仿宋_GB2312" w:cs="仿宋_GB2312"/>
          <w:sz w:val="32"/>
          <w:szCs w:val="32"/>
        </w:rPr>
        <w:t>311</w:t>
      </w:r>
      <w:r>
        <w:rPr>
          <w:rFonts w:ascii="仿宋_GB2312" w:eastAsia="仿宋_GB2312" w:hAnsi="仿宋_GB2312" w:cs="仿宋_GB2312" w:hint="eastAsia"/>
          <w:sz w:val="32"/>
          <w:szCs w:val="32"/>
        </w:rPr>
        <w:t>号令）、《国务院安委会办公室关于全面加强企业全员安全生产责任制工作的通知》（安委办〔</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号）精神，指导督促企业通过自查、互查、专家帮查等方式，查找问题，自行整改，努力实现“一企一标准、一岗一清单”，完善相关制度措施，并确保可操作、能落实。</w:t>
      </w:r>
    </w:p>
    <w:p w:rsidR="00D94BA9" w:rsidRDefault="00D94BA9" w:rsidP="004153DA">
      <w:pPr>
        <w:spacing w:line="560" w:lineRule="exact"/>
        <w:ind w:firstLineChars="200" w:firstLine="31680"/>
        <w:rPr>
          <w:rFonts w:ascii="黑体" w:eastAsia="黑体" w:hAnsi="黑体"/>
          <w:sz w:val="32"/>
          <w:szCs w:val="32"/>
        </w:rPr>
      </w:pPr>
      <w:r>
        <w:rPr>
          <w:rFonts w:ascii="黑体" w:eastAsia="黑体" w:hAnsi="黑体" w:cs="黑体" w:hint="eastAsia"/>
          <w:sz w:val="32"/>
          <w:szCs w:val="32"/>
        </w:rPr>
        <w:t>二、全面总结，查漏补缺</w:t>
      </w:r>
      <w:r>
        <w:rPr>
          <w:rFonts w:ascii="仿宋_GB2312" w:eastAsia="仿宋_GB2312" w:hAnsi="仿宋_GB2312" w:cs="仿宋_GB2312" w:hint="eastAsia"/>
          <w:sz w:val="32"/>
          <w:szCs w:val="32"/>
        </w:rPr>
        <w:t>。各级各相关部门要结合执法检查、宣传教育、双重预防体系建设等日常工作，对今年以来企业落实全员安全生产主体责任情况进行总结，及时查找问题和不足，提出下步措施。工作没有开展或没有全面开展的，要利用年前这一段时间，抓紧查漏补缺，并开展执法检查，重点督查检查以下内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企业全员安全生产责任制建立情况；</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企业安全生产责任制公示情况；</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企业全员安全生产责任制教育培训情况；</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企业全员安全生产责任制考核情况。对企业未建立健全全员安全生产责任制、未对从业人员进行相关教育培训或未如实记录教育培训情况等违法违规行为，依法予以处罚。</w:t>
      </w:r>
    </w:p>
    <w:p w:rsidR="00D94BA9" w:rsidRDefault="00D94BA9" w:rsidP="004153DA">
      <w:pPr>
        <w:spacing w:line="56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三、常抓不懈，注重实效。</w:t>
      </w:r>
      <w:r>
        <w:rPr>
          <w:rFonts w:ascii="仿宋_GB2312" w:eastAsia="仿宋_GB2312" w:hAnsi="仿宋_GB2312" w:cs="仿宋_GB2312" w:hint="eastAsia"/>
          <w:sz w:val="32"/>
          <w:szCs w:val="32"/>
        </w:rPr>
        <w:t>各级各负有安全生产监管职责的部门要把企业建立和落实全员安全生产责任制情况纳入</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度执法计划，加大日常监督检查力度。要注重实效，通过监管执法等各项工作，并综合运用行政处罚、“黑名单”管理、联合惩戒等措施，督促企业改进安全生产管理，改善安全生产条件，提升安全生产水平，整体推动企业全员安全生产责任制落实。工会、共青团、妇联等要积极参与监督，共同营造人人关注安全、人人参与安全、人人监督安全的浓厚氛围。</w:t>
      </w:r>
    </w:p>
    <w:p w:rsidR="00D94BA9" w:rsidRDefault="00D94BA9" w:rsidP="004153DA">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各级各相关部门要对推动企业建立和落实全员安全生产责任制情况进行总结（包括执法检查、监督指导等工作开展情况、存在问题、下步打算，字数控制在</w:t>
      </w:r>
      <w:r>
        <w:rPr>
          <w:rFonts w:ascii="仿宋_GB2312" w:eastAsia="仿宋_GB2312" w:hAnsi="仿宋_GB2312" w:cs="仿宋_GB2312"/>
          <w:sz w:val="32"/>
          <w:szCs w:val="32"/>
        </w:rPr>
        <w:t>1500</w:t>
      </w:r>
      <w:r>
        <w:rPr>
          <w:rFonts w:ascii="仿宋_GB2312" w:eastAsia="仿宋_GB2312" w:hAnsi="仿宋_GB2312" w:cs="仿宋_GB2312" w:hint="eastAsia"/>
          <w:sz w:val="32"/>
          <w:szCs w:val="32"/>
        </w:rPr>
        <w:t>字以内），于</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日前通过金宏网报市应急局政策法规处。工作开展情况列入年度考核。</w:t>
      </w:r>
    </w:p>
    <w:p w:rsidR="00D94BA9" w:rsidRDefault="00D94BA9" w:rsidP="004153DA">
      <w:pPr>
        <w:spacing w:line="560" w:lineRule="exact"/>
        <w:ind w:firstLineChars="200" w:firstLine="31680"/>
        <w:rPr>
          <w:rFonts w:ascii="仿宋_GB2312" w:eastAsia="仿宋_GB2312" w:hAnsi="仿宋_GB2312" w:cs="仿宋_GB2312"/>
          <w:sz w:val="32"/>
          <w:szCs w:val="32"/>
        </w:rPr>
      </w:pPr>
    </w:p>
    <w:p w:rsidR="00D94BA9" w:rsidRDefault="00D94BA9" w:rsidP="004153DA">
      <w:pPr>
        <w:spacing w:line="560" w:lineRule="exact"/>
        <w:ind w:leftChars="304" w:left="31680" w:hanging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附件：国务院安委会办公室关于全面加强企业全员安全生产</w:t>
      </w:r>
    </w:p>
    <w:p w:rsidR="00D94BA9" w:rsidRDefault="00D94BA9" w:rsidP="004153DA">
      <w:pPr>
        <w:spacing w:line="560" w:lineRule="exact"/>
        <w:ind w:leftChars="760" w:left="31680"/>
        <w:rPr>
          <w:rFonts w:ascii="仿宋_GB2312" w:eastAsia="仿宋_GB2312" w:hAnsi="仿宋_GB2312" w:cs="仿宋_GB2312"/>
          <w:sz w:val="32"/>
          <w:szCs w:val="32"/>
        </w:rPr>
      </w:pPr>
      <w:r>
        <w:rPr>
          <w:rFonts w:ascii="仿宋_GB2312" w:eastAsia="仿宋_GB2312" w:hAnsi="仿宋_GB2312" w:cs="仿宋_GB2312" w:hint="eastAsia"/>
          <w:sz w:val="32"/>
          <w:szCs w:val="32"/>
        </w:rPr>
        <w:t>责任制工作的通知</w:t>
      </w:r>
    </w:p>
    <w:p w:rsidR="00D94BA9" w:rsidRDefault="00D94BA9">
      <w:pPr>
        <w:spacing w:line="560" w:lineRule="exact"/>
        <w:rPr>
          <w:rFonts w:ascii="仿宋_GB2312" w:eastAsia="仿宋_GB2312" w:hAnsi="仿宋_GB2312" w:cs="仿宋_GB2312"/>
          <w:sz w:val="32"/>
          <w:szCs w:val="32"/>
        </w:rPr>
      </w:pPr>
      <w:bookmarkStart w:id="0" w:name="_GoBack"/>
      <w:bookmarkEnd w:id="0"/>
    </w:p>
    <w:p w:rsidR="00D94BA9" w:rsidRDefault="00D94BA9">
      <w:pPr>
        <w:spacing w:line="560" w:lineRule="exact"/>
        <w:rPr>
          <w:rFonts w:ascii="仿宋_GB2312" w:eastAsia="仿宋_GB2312" w:hAnsi="仿宋_GB2312" w:cs="仿宋_GB2312"/>
          <w:sz w:val="32"/>
          <w:szCs w:val="32"/>
        </w:rPr>
      </w:pPr>
    </w:p>
    <w:p w:rsidR="00D94BA9" w:rsidRPr="00724CC9" w:rsidRDefault="00D94BA9" w:rsidP="00724CC9">
      <w:pPr>
        <w:spacing w:line="560" w:lineRule="exact"/>
        <w:jc w:val="center"/>
        <w:rPr>
          <w:rFonts w:ascii="仿宋_GB2312" w:eastAsia="仿宋_GB2312" w:hAnsi="仿宋"/>
          <w:sz w:val="32"/>
          <w:szCs w:val="32"/>
        </w:rPr>
      </w:pPr>
      <w:r>
        <w:rPr>
          <w:rFonts w:ascii="仿宋_GB2312" w:eastAsia="仿宋_GB2312" w:hAnsi="仿宋"/>
          <w:sz w:val="32"/>
          <w:szCs w:val="32"/>
        </w:rPr>
        <w:t xml:space="preserve">                      </w:t>
      </w:r>
      <w:r w:rsidRPr="00724CC9">
        <w:rPr>
          <w:rFonts w:ascii="仿宋_GB2312" w:eastAsia="仿宋_GB2312" w:hAnsi="仿宋" w:hint="eastAsia"/>
          <w:sz w:val="32"/>
          <w:szCs w:val="32"/>
        </w:rPr>
        <w:t>青岛市安全生产委员会办公室</w:t>
      </w:r>
    </w:p>
    <w:p w:rsidR="00D94BA9" w:rsidRPr="00724CC9" w:rsidRDefault="00D94BA9" w:rsidP="00724CC9">
      <w:pPr>
        <w:spacing w:line="560" w:lineRule="exact"/>
        <w:jc w:val="center"/>
        <w:rPr>
          <w:rFonts w:ascii="仿宋_GB2312" w:eastAsia="仿宋_GB2312" w:hAnsi="仿宋_GB2312" w:cs="仿宋_GB2312"/>
          <w:sz w:val="32"/>
          <w:szCs w:val="32"/>
        </w:rPr>
      </w:pPr>
      <w:r>
        <w:rPr>
          <w:rFonts w:ascii="仿宋_GB2312" w:eastAsia="仿宋_GB2312" w:hAnsi="仿宋"/>
          <w:sz w:val="32"/>
          <w:szCs w:val="32"/>
        </w:rPr>
        <w:t xml:space="preserve">                     </w:t>
      </w:r>
      <w:r w:rsidRPr="00724CC9">
        <w:rPr>
          <w:rFonts w:ascii="仿宋_GB2312" w:eastAsia="仿宋_GB2312" w:hAnsi="仿宋"/>
          <w:sz w:val="32"/>
          <w:szCs w:val="32"/>
        </w:rPr>
        <w:t>2019</w:t>
      </w:r>
      <w:r w:rsidRPr="00724CC9">
        <w:rPr>
          <w:rFonts w:ascii="仿宋_GB2312" w:eastAsia="仿宋_GB2312" w:hAnsi="仿宋" w:hint="eastAsia"/>
          <w:sz w:val="32"/>
          <w:szCs w:val="32"/>
        </w:rPr>
        <w:t>年</w:t>
      </w:r>
      <w:r w:rsidRPr="00724CC9">
        <w:rPr>
          <w:rFonts w:ascii="仿宋_GB2312" w:eastAsia="仿宋_GB2312" w:hAnsi="仿宋"/>
          <w:sz w:val="32"/>
          <w:szCs w:val="32"/>
        </w:rPr>
        <w:t>11</w:t>
      </w:r>
      <w:r w:rsidRPr="00724CC9">
        <w:rPr>
          <w:rFonts w:ascii="仿宋_GB2312" w:eastAsia="仿宋_GB2312" w:hAnsi="仿宋" w:hint="eastAsia"/>
          <w:sz w:val="32"/>
          <w:szCs w:val="32"/>
        </w:rPr>
        <w:t>月</w:t>
      </w:r>
      <w:r w:rsidRPr="00724CC9">
        <w:rPr>
          <w:rFonts w:ascii="仿宋_GB2312" w:eastAsia="仿宋_GB2312" w:hAnsi="仿宋"/>
          <w:sz w:val="32"/>
          <w:szCs w:val="32"/>
        </w:rPr>
        <w:t>20</w:t>
      </w:r>
      <w:r w:rsidRPr="00724CC9">
        <w:rPr>
          <w:rFonts w:ascii="仿宋_GB2312" w:eastAsia="仿宋_GB2312" w:hAnsi="仿宋" w:hint="eastAsia"/>
          <w:sz w:val="32"/>
          <w:szCs w:val="32"/>
        </w:rPr>
        <w:t>日</w:t>
      </w:r>
    </w:p>
    <w:p w:rsidR="00D94BA9" w:rsidRDefault="00D94BA9">
      <w:pPr>
        <w:spacing w:line="560" w:lineRule="exact"/>
        <w:jc w:val="center"/>
        <w:rPr>
          <w:rFonts w:ascii="仿宋_GB2312" w:eastAsia="仿宋_GB2312" w:hAnsi="仿宋_GB2312" w:cs="仿宋_GB2312"/>
          <w:sz w:val="32"/>
          <w:szCs w:val="32"/>
        </w:rPr>
      </w:pPr>
    </w:p>
    <w:p w:rsidR="00D94BA9" w:rsidRDefault="00D94BA9">
      <w:pPr>
        <w:spacing w:line="560" w:lineRule="exact"/>
        <w:jc w:val="center"/>
        <w:rPr>
          <w:rFonts w:ascii="仿宋_GB2312" w:eastAsia="仿宋_GB2312" w:hAnsi="仿宋_GB2312" w:cs="仿宋_GB2312"/>
          <w:sz w:val="32"/>
          <w:szCs w:val="32"/>
        </w:rPr>
      </w:pPr>
    </w:p>
    <w:p w:rsidR="00D94BA9" w:rsidRDefault="00D94BA9" w:rsidP="004153DA">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（联系人：赵昕光，电话：</w:t>
      </w:r>
      <w:r>
        <w:rPr>
          <w:rFonts w:ascii="仿宋_GB2312" w:eastAsia="仿宋_GB2312" w:hAnsi="仿宋_GB2312" w:cs="仿宋_GB2312"/>
          <w:sz w:val="32"/>
          <w:szCs w:val="32"/>
        </w:rPr>
        <w:t>85913563</w:t>
      </w:r>
    </w:p>
    <w:p w:rsidR="00D94BA9" w:rsidRDefault="00D94BA9" w:rsidP="004153DA">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金宏网：青岛市应急管理局政策法规处）</w:t>
      </w:r>
    </w:p>
    <w:p w:rsidR="00D94BA9" w:rsidRDefault="00D94BA9" w:rsidP="004153DA">
      <w:pPr>
        <w:spacing w:line="560" w:lineRule="exact"/>
        <w:rPr>
          <w:rFonts w:ascii="仿宋" w:eastAsia="仿宋" w:hAnsi="仿宋"/>
          <w:sz w:val="32"/>
          <w:szCs w:val="32"/>
        </w:rPr>
      </w:pPr>
    </w:p>
    <w:p w:rsidR="00D94BA9" w:rsidRDefault="00D94BA9" w:rsidP="004153DA">
      <w:pPr>
        <w:spacing w:line="560" w:lineRule="exact"/>
        <w:rPr>
          <w:rFonts w:ascii="仿宋" w:eastAsia="仿宋" w:hAnsi="仿宋"/>
          <w:sz w:val="32"/>
          <w:szCs w:val="32"/>
        </w:rPr>
      </w:pPr>
    </w:p>
    <w:p w:rsidR="00D94BA9" w:rsidRDefault="00D94BA9" w:rsidP="004153DA">
      <w:pPr>
        <w:spacing w:line="560" w:lineRule="exact"/>
        <w:rPr>
          <w:rFonts w:ascii="仿宋" w:eastAsia="仿宋" w:hAnsi="仿宋"/>
          <w:sz w:val="32"/>
          <w:szCs w:val="32"/>
        </w:rPr>
      </w:pPr>
    </w:p>
    <w:p w:rsidR="00D94BA9" w:rsidRDefault="00D94BA9" w:rsidP="004153DA">
      <w:pPr>
        <w:spacing w:line="560" w:lineRule="exact"/>
        <w:rPr>
          <w:rFonts w:ascii="仿宋" w:eastAsia="仿宋" w:hAnsi="仿宋"/>
          <w:sz w:val="32"/>
          <w:szCs w:val="32"/>
        </w:rPr>
      </w:pPr>
    </w:p>
    <w:p w:rsidR="00D94BA9" w:rsidRDefault="00D94BA9" w:rsidP="004153DA">
      <w:pPr>
        <w:spacing w:line="560" w:lineRule="exact"/>
        <w:rPr>
          <w:rFonts w:ascii="仿宋" w:eastAsia="仿宋" w:hAnsi="仿宋"/>
          <w:sz w:val="32"/>
          <w:szCs w:val="32"/>
        </w:rPr>
      </w:pPr>
    </w:p>
    <w:p w:rsidR="00D94BA9" w:rsidRDefault="00D94BA9" w:rsidP="004153DA">
      <w:pPr>
        <w:spacing w:line="560" w:lineRule="exact"/>
        <w:rPr>
          <w:rFonts w:ascii="仿宋" w:eastAsia="仿宋" w:hAnsi="仿宋"/>
          <w:sz w:val="32"/>
          <w:szCs w:val="32"/>
        </w:rPr>
      </w:pPr>
    </w:p>
    <w:p w:rsidR="00D94BA9" w:rsidRDefault="00D94BA9" w:rsidP="009A7249">
      <w:pPr>
        <w:spacing w:line="560" w:lineRule="exact"/>
        <w:rPr>
          <w:rFonts w:ascii="仿宋_GB2312" w:eastAsia="仿宋_GB2312" w:hAnsi="仿宋_GB2312" w:cs="仿宋_GB2312"/>
          <w:sz w:val="32"/>
          <w:szCs w:val="32"/>
        </w:rPr>
      </w:pPr>
    </w:p>
    <w:p w:rsidR="00D94BA9" w:rsidRPr="004153DA" w:rsidRDefault="00D94BA9" w:rsidP="00C22471">
      <w:pPr>
        <w:spacing w:line="540" w:lineRule="exact"/>
        <w:rPr>
          <w:rFonts w:ascii="黑体" w:eastAsia="黑体" w:hAnsi="黑体" w:cs="仿宋_GB2312"/>
          <w:sz w:val="32"/>
          <w:szCs w:val="32"/>
        </w:rPr>
      </w:pPr>
      <w:r w:rsidRPr="004153DA">
        <w:rPr>
          <w:rFonts w:ascii="黑体" w:eastAsia="黑体" w:hAnsi="黑体" w:cs="仿宋_GB2312" w:hint="eastAsia"/>
          <w:sz w:val="32"/>
          <w:szCs w:val="32"/>
        </w:rPr>
        <w:t>附件</w:t>
      </w:r>
    </w:p>
    <w:p w:rsidR="00D94BA9" w:rsidRDefault="00D94BA9" w:rsidP="00C22471">
      <w:pPr>
        <w:spacing w:line="540" w:lineRule="exact"/>
        <w:rPr>
          <w:rFonts w:ascii="Times New Roman" w:eastAsia="方正小标宋简体" w:hAnsi="Times New Roman"/>
          <w:sz w:val="44"/>
          <w:szCs w:val="44"/>
        </w:rPr>
      </w:pPr>
    </w:p>
    <w:p w:rsidR="00D94BA9" w:rsidRDefault="00D94BA9" w:rsidP="00C22471">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国务院安委会办公室关于全面加强企业</w:t>
      </w:r>
    </w:p>
    <w:p w:rsidR="00D94BA9" w:rsidRDefault="00D94BA9" w:rsidP="00C22471">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全员安全生产责任制工作的通知</w:t>
      </w:r>
    </w:p>
    <w:p w:rsidR="00D94BA9" w:rsidRDefault="00D94BA9" w:rsidP="00C22471">
      <w:pPr>
        <w:spacing w:line="540" w:lineRule="exact"/>
        <w:jc w:val="center"/>
        <w:rPr>
          <w:rFonts w:ascii="Times New Roman" w:eastAsia="仿宋_GB2312" w:hAnsi="Times New Roman"/>
          <w:sz w:val="32"/>
          <w:szCs w:val="32"/>
        </w:rPr>
      </w:pPr>
      <w:r>
        <w:rPr>
          <w:rFonts w:ascii="Times New Roman" w:eastAsia="仿宋_GB2312" w:hAnsi="Times New Roman" w:hint="eastAsia"/>
          <w:sz w:val="32"/>
          <w:szCs w:val="32"/>
        </w:rPr>
        <w:t>（安委办〔</w:t>
      </w:r>
      <w:r>
        <w:rPr>
          <w:rFonts w:ascii="Times New Roman" w:eastAsia="仿宋_GB2312" w:hAnsi="Times New Roman"/>
          <w:sz w:val="32"/>
          <w:szCs w:val="32"/>
        </w:rPr>
        <w:t>2017</w:t>
      </w:r>
      <w:r>
        <w:rPr>
          <w:rFonts w:ascii="Times New Roman" w:eastAsia="仿宋_GB2312" w:hAnsi="Times New Roman" w:hint="eastAsia"/>
          <w:sz w:val="32"/>
          <w:szCs w:val="32"/>
        </w:rPr>
        <w:t>〕</w:t>
      </w:r>
      <w:r>
        <w:rPr>
          <w:rFonts w:ascii="Times New Roman" w:eastAsia="仿宋_GB2312" w:hAnsi="Times New Roman"/>
          <w:sz w:val="32"/>
          <w:szCs w:val="32"/>
        </w:rPr>
        <w:t>29</w:t>
      </w:r>
      <w:r>
        <w:rPr>
          <w:rFonts w:ascii="Times New Roman" w:eastAsia="仿宋_GB2312" w:hAnsi="Times New Roman" w:hint="eastAsia"/>
          <w:sz w:val="32"/>
          <w:szCs w:val="32"/>
        </w:rPr>
        <w:t>号）</w:t>
      </w:r>
    </w:p>
    <w:p w:rsidR="00D94BA9" w:rsidRDefault="00D94BA9" w:rsidP="00C22471">
      <w:pPr>
        <w:spacing w:line="540" w:lineRule="exact"/>
        <w:rPr>
          <w:rFonts w:ascii="Times New Roman" w:eastAsia="仿宋_GB2312" w:hAnsi="Times New Roman"/>
          <w:sz w:val="32"/>
          <w:szCs w:val="32"/>
        </w:rPr>
      </w:pPr>
    </w:p>
    <w:p w:rsidR="00D94BA9" w:rsidRDefault="00D94BA9" w:rsidP="00C22471">
      <w:pPr>
        <w:spacing w:line="540" w:lineRule="exact"/>
        <w:rPr>
          <w:rFonts w:ascii="Times New Roman" w:eastAsia="仿宋_GB2312" w:hAnsi="Times New Roman"/>
          <w:sz w:val="32"/>
          <w:szCs w:val="32"/>
        </w:rPr>
      </w:pPr>
      <w:r>
        <w:rPr>
          <w:rFonts w:ascii="Times New Roman" w:eastAsia="仿宋_GB2312" w:hAnsi="Times New Roman" w:hint="eastAsia"/>
          <w:sz w:val="32"/>
          <w:szCs w:val="32"/>
        </w:rPr>
        <w:t>各省、自治区、直辖市及新疆生产建设兵团安全生产委员会，国务院安委会各成员单位：</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为深入贯彻《中共中央</w:t>
      </w:r>
      <w:r>
        <w:rPr>
          <w:rFonts w:ascii="Times New Roman" w:eastAsia="仿宋_GB2312" w:hAnsi="Times New Roman"/>
          <w:sz w:val="32"/>
          <w:szCs w:val="32"/>
        </w:rPr>
        <w:t xml:space="preserve"> </w:t>
      </w:r>
      <w:r>
        <w:rPr>
          <w:rFonts w:ascii="Times New Roman" w:eastAsia="仿宋_GB2312" w:hAnsi="Times New Roman" w:hint="eastAsia"/>
          <w:sz w:val="32"/>
          <w:szCs w:val="32"/>
        </w:rPr>
        <w:t>国务院关于推进安全生产领域改革发展的意见》（以下简称《意见》）关于企业实行全员安全生产责任制的要求，全面落实企业安全生产（含职业健康，下同）主体责任，进一步提升企业的安全生产水平，推动全国安全生产形势持续稳定好转，现就全面加强企业全员安全生产责任制工作有关事项通知如下：</w:t>
      </w:r>
    </w:p>
    <w:p w:rsidR="00D94BA9" w:rsidRDefault="00D94BA9" w:rsidP="00C22471">
      <w:pPr>
        <w:spacing w:line="54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一、高度重视企业全员安全生产责任制</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（一）明确企业全员安全生产责任制的内涵。</w:t>
      </w:r>
      <w:r>
        <w:rPr>
          <w:rFonts w:ascii="Times New Roman" w:eastAsia="仿宋_GB2312" w:hAnsi="Times New Roman" w:hint="eastAsia"/>
          <w:sz w:val="32"/>
          <w:szCs w:val="32"/>
        </w:rPr>
        <w:t>企业全员安全生产责任制是由企业根据安全生产法律法规和相关标准要求，在生产经营活动中，根据企业岗位的性质、特点和具体工作内容，明确所有层级、各类岗位从业人员的安全生产责任，通过加强教育培训、强化管理考核和严格奖惩等方式，建立起安全生产工作</w:t>
      </w:r>
      <w:r>
        <w:rPr>
          <w:rFonts w:ascii="Times New Roman" w:eastAsia="仿宋_GB2312" w:hAnsi="Times New Roman"/>
          <w:sz w:val="32"/>
          <w:szCs w:val="32"/>
        </w:rPr>
        <w:t>“</w:t>
      </w:r>
      <w:r>
        <w:rPr>
          <w:rFonts w:ascii="Times New Roman" w:eastAsia="仿宋_GB2312" w:hAnsi="Times New Roman" w:hint="eastAsia"/>
          <w:sz w:val="32"/>
          <w:szCs w:val="32"/>
        </w:rPr>
        <w:t>层层负责、人人有责、各负其责</w:t>
      </w:r>
      <w:r>
        <w:rPr>
          <w:rFonts w:ascii="Times New Roman" w:eastAsia="仿宋_GB2312" w:hAnsi="Times New Roman"/>
          <w:sz w:val="32"/>
          <w:szCs w:val="32"/>
        </w:rPr>
        <w:t>”</w:t>
      </w:r>
      <w:r>
        <w:rPr>
          <w:rFonts w:ascii="Times New Roman" w:eastAsia="仿宋_GB2312" w:hAnsi="Times New Roman" w:hint="eastAsia"/>
          <w:sz w:val="32"/>
          <w:szCs w:val="32"/>
        </w:rPr>
        <w:t>的工作体系。</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（二）充分认识企业全员安全生产责任制的重要意义。</w:t>
      </w:r>
      <w:r>
        <w:rPr>
          <w:rFonts w:ascii="Times New Roman" w:eastAsia="仿宋_GB2312" w:hAnsi="Times New Roman" w:hint="eastAsia"/>
          <w:sz w:val="32"/>
          <w:szCs w:val="32"/>
        </w:rPr>
        <w:t>全面加强企业全员安全生产责任制工作，是推动企业落实安全生产主体责任的重要抓手，有利于减少企业</w:t>
      </w:r>
      <w:r>
        <w:rPr>
          <w:rFonts w:ascii="Times New Roman" w:eastAsia="仿宋_GB2312" w:hAnsi="Times New Roman"/>
          <w:sz w:val="32"/>
          <w:szCs w:val="32"/>
        </w:rPr>
        <w:t>“</w:t>
      </w:r>
      <w:r>
        <w:rPr>
          <w:rFonts w:ascii="Times New Roman" w:eastAsia="仿宋_GB2312" w:hAnsi="Times New Roman" w:hint="eastAsia"/>
          <w:sz w:val="32"/>
          <w:szCs w:val="32"/>
        </w:rPr>
        <w:t>三违</w:t>
      </w:r>
      <w:r>
        <w:rPr>
          <w:rFonts w:ascii="Times New Roman" w:eastAsia="仿宋_GB2312" w:hAnsi="Times New Roman"/>
          <w:sz w:val="32"/>
          <w:szCs w:val="32"/>
        </w:rPr>
        <w:t>”</w:t>
      </w:r>
      <w:r>
        <w:rPr>
          <w:rFonts w:ascii="Times New Roman" w:eastAsia="仿宋_GB2312" w:hAnsi="Times New Roman" w:hint="eastAsia"/>
          <w:sz w:val="32"/>
          <w:szCs w:val="32"/>
        </w:rPr>
        <w:t>现象（违章指挥、违章作业、违反劳动纪律）的发生，有利于降低因人的不安全行为造成的生产安全事故，对解决企业安全生产责任传导不力问题，维护广大从业人员的生命安全和职业健康具有重要意义。</w:t>
      </w:r>
    </w:p>
    <w:p w:rsidR="00D94BA9" w:rsidRDefault="00D94BA9" w:rsidP="00C22471">
      <w:pPr>
        <w:spacing w:line="54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二、建立健全企业全员安全生产责任制</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（三）依法依规制定完善企业全员安全生产责任制。</w:t>
      </w:r>
      <w:r>
        <w:rPr>
          <w:rFonts w:ascii="Times New Roman" w:eastAsia="仿宋_GB2312" w:hAnsi="Times New Roman" w:hint="eastAsia"/>
          <w:sz w:val="32"/>
          <w:szCs w:val="32"/>
        </w:rPr>
        <w:t>企业主要负责人负责建立、健全企业的全员安全生产责任制。企业要按照《安全生产法》《职业病防治法》等法律法规规定，参照《企业安全生产标准化基本规范》（</w:t>
      </w:r>
      <w:r>
        <w:rPr>
          <w:rFonts w:ascii="Times New Roman" w:eastAsia="仿宋_GB2312" w:hAnsi="Times New Roman"/>
          <w:sz w:val="32"/>
          <w:szCs w:val="32"/>
        </w:rPr>
        <w:t>GB/T33000-2016</w:t>
      </w:r>
      <w:r>
        <w:rPr>
          <w:rFonts w:ascii="Times New Roman" w:eastAsia="仿宋_GB2312" w:hAnsi="Times New Roman" w:hint="eastAsia"/>
          <w:sz w:val="32"/>
          <w:szCs w:val="32"/>
        </w:rPr>
        <w:t>）和《企业安全生产责任体系五落实五到位规定》（安监总办〔</w:t>
      </w:r>
      <w:r>
        <w:rPr>
          <w:rFonts w:ascii="Times New Roman" w:eastAsia="仿宋_GB2312" w:hAnsi="Times New Roman"/>
          <w:sz w:val="32"/>
          <w:szCs w:val="32"/>
        </w:rPr>
        <w:t>2015</w:t>
      </w:r>
      <w:r>
        <w:rPr>
          <w:rFonts w:ascii="Times New Roman" w:eastAsia="仿宋_GB2312" w:hAnsi="Times New Roman" w:hint="eastAsia"/>
          <w:sz w:val="32"/>
          <w:szCs w:val="32"/>
        </w:rPr>
        <w:t>〕</w:t>
      </w:r>
      <w:r>
        <w:rPr>
          <w:rFonts w:ascii="Times New Roman" w:eastAsia="仿宋_GB2312" w:hAnsi="Times New Roman"/>
          <w:sz w:val="32"/>
          <w:szCs w:val="32"/>
        </w:rPr>
        <w:t>27</w:t>
      </w:r>
      <w:r>
        <w:rPr>
          <w:rFonts w:ascii="Times New Roman" w:eastAsia="仿宋_GB2312" w:hAnsi="Times New Roman" w:hint="eastAsia"/>
          <w:sz w:val="32"/>
          <w:szCs w:val="32"/>
        </w:rPr>
        <w:t>号）等有关要求，结合企业自身实际，明确从主要负责人到一线从业人员（含劳务派遣人员、实习学生等）的安全生产责任、责任范围和考核标准。安全生产责任制应覆盖本企业所有组织和岗位，其责任内容、范围、考核标准要简明扼要、清晰明确、便于操作、适时更新。企业一线从业人员的安全生产责任制，要力求通俗易懂。</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（四）加强企业全员安全生产责任制公示。</w:t>
      </w:r>
      <w:r>
        <w:rPr>
          <w:rFonts w:ascii="Times New Roman" w:eastAsia="仿宋_GB2312" w:hAnsi="Times New Roman" w:hint="eastAsia"/>
          <w:sz w:val="32"/>
          <w:szCs w:val="32"/>
        </w:rPr>
        <w:t>企业要在适当位置对全员安全生产责任制进行长期公示。公示的内容主要包括：所有层级、所有岗位的安全生产责任、安全生产责任范围、安全生产责任考核标准等。</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（五）加强企业全员安全生产责任制教育培训。</w:t>
      </w:r>
      <w:r>
        <w:rPr>
          <w:rFonts w:ascii="Times New Roman" w:eastAsia="仿宋_GB2312" w:hAnsi="Times New Roman" w:hint="eastAsia"/>
          <w:sz w:val="32"/>
          <w:szCs w:val="32"/>
        </w:rPr>
        <w:t>企业主要负责人要指定专人组织制定并实施本企业全员安全生产教育和培训计划。企业要将全员安全生产责任制教育培训工作纳入安全生产年度培训计划，通过自行组织或委托具备安全培训条件的中介服务机构等实施。要通过教育培训，提升所有从业人员的安全技能，培养良好的安全习惯。要建立健全教育培训档案，如实记录安全生产教育和培训情况。</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（六）加强落实企业全员安全生产责任制的考核管理。</w:t>
      </w:r>
      <w:r>
        <w:rPr>
          <w:rFonts w:ascii="Times New Roman" w:eastAsia="仿宋_GB2312" w:hAnsi="Times New Roman" w:hint="eastAsia"/>
          <w:sz w:val="32"/>
          <w:szCs w:val="32"/>
        </w:rPr>
        <w:t>企业要建立健全安全生产责任制管理考核制度，对全员安全生产责任制落实情况进行考核管理。要健全激励约束机制，通过奖励主动落实、全面落实责任，惩处不落实责任、部分落实责任，不断激发全员参与安全生产工作的积极性和主动性，形成良好的安全文化氛围。</w:t>
      </w:r>
    </w:p>
    <w:p w:rsidR="00D94BA9" w:rsidRDefault="00D94BA9" w:rsidP="00C22471">
      <w:pPr>
        <w:spacing w:line="54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三、加强对企业全员安全生产责任制的监督检查</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（七）明确对企业全员安全生产责任制监督检查的主要内容。</w:t>
      </w:r>
      <w:r>
        <w:rPr>
          <w:rFonts w:ascii="Times New Roman" w:eastAsia="仿宋_GB2312" w:hAnsi="Times New Roman" w:hint="eastAsia"/>
          <w:sz w:val="32"/>
          <w:szCs w:val="32"/>
        </w:rPr>
        <w:t>地方各级负有安全生产监督管理职责的部门要按照</w:t>
      </w:r>
      <w:r>
        <w:rPr>
          <w:rFonts w:ascii="Times New Roman" w:eastAsia="仿宋_GB2312" w:hAnsi="Times New Roman"/>
          <w:sz w:val="32"/>
          <w:szCs w:val="32"/>
        </w:rPr>
        <w:t>“</w:t>
      </w:r>
      <w:r>
        <w:rPr>
          <w:rFonts w:ascii="Times New Roman" w:eastAsia="仿宋_GB2312" w:hAnsi="Times New Roman" w:hint="eastAsia"/>
          <w:sz w:val="32"/>
          <w:szCs w:val="32"/>
        </w:rPr>
        <w:t>管行业必须管安全、管业务必须管安全、管生产经营必须管安全</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谁主管、谁负责</w:t>
      </w:r>
      <w:r>
        <w:rPr>
          <w:rFonts w:ascii="Times New Roman" w:eastAsia="仿宋_GB2312" w:hAnsi="Times New Roman"/>
          <w:sz w:val="32"/>
          <w:szCs w:val="32"/>
        </w:rPr>
        <w:t>”</w:t>
      </w:r>
      <w:r>
        <w:rPr>
          <w:rFonts w:ascii="Times New Roman" w:eastAsia="仿宋_GB2312" w:hAnsi="Times New Roman" w:hint="eastAsia"/>
          <w:sz w:val="32"/>
          <w:szCs w:val="32"/>
        </w:rPr>
        <w:t>的要求，切实履行安全生产监督管理职责，加强对企业建立和落实全员安全生产责任制工作的指导督促和监督检查。监督检查的内容主要包括：</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企业全员安全生产责任制建立情况。包括：是否建立了涵盖所有层级和所有岗位的安全生产责任制；是否明确了安全生产责任范围；是否认真贯彻执行《企业安全生产责任体系五落实五到位》等。</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企业安全生产责任制公示情况。包括：是否在适当位置进行了公示；相关的安全生产责任制内容是否符合要求等。</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企业全员安全生产责任制教育培训情况。包括：是否制定了培训计划、方案；是否按照规定对所有岗位从业人员（含劳务派遣人员、实习学生等）进行了安全生产责任制教育培训；是否如实记录相关教育培训情况等。</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企业全员安全生产责任制考核情况。包括：是否建立了企业全员安全生产责任制考核制度；是否将企业全员安全生产责任制度考核贯彻落实到位等。</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（八）强化监督检查和依法处罚。</w:t>
      </w:r>
      <w:r>
        <w:rPr>
          <w:rFonts w:ascii="Times New Roman" w:eastAsia="仿宋_GB2312" w:hAnsi="Times New Roman" w:hint="eastAsia"/>
          <w:sz w:val="32"/>
          <w:szCs w:val="32"/>
        </w:rPr>
        <w:t>地方各级负有安全生产监督管理职责的部门要把企业建立和落实全员安全生产责任制情况纳入年度执法计划，加大日常监督检查力度，督促企业全面落实主体责任。对企业主要负责人未履行建立健全全员安全生产责任制职责，直接负责的主管人员和其他直接责任人员未对从业人员（含被派遣劳动者、实习学生等）进行相关教育培训或者未如实记录教育培训情况等违法违规行为，由地方各级负有安全生产监督管理职责的部门依照相关法律法规予以处罚。健全安全生产不良记录</w:t>
      </w:r>
      <w:r>
        <w:rPr>
          <w:rFonts w:ascii="Times New Roman" w:eastAsia="仿宋_GB2312" w:hAnsi="Times New Roman"/>
          <w:sz w:val="32"/>
          <w:szCs w:val="32"/>
        </w:rPr>
        <w:t>“</w:t>
      </w:r>
      <w:r>
        <w:rPr>
          <w:rFonts w:ascii="Times New Roman" w:eastAsia="仿宋_GB2312" w:hAnsi="Times New Roman" w:hint="eastAsia"/>
          <w:sz w:val="32"/>
          <w:szCs w:val="32"/>
        </w:rPr>
        <w:t>黑名单</w:t>
      </w:r>
      <w:r>
        <w:rPr>
          <w:rFonts w:ascii="Times New Roman" w:eastAsia="仿宋_GB2312" w:hAnsi="Times New Roman"/>
          <w:sz w:val="32"/>
          <w:szCs w:val="32"/>
        </w:rPr>
        <w:t>”</w:t>
      </w:r>
      <w:r>
        <w:rPr>
          <w:rFonts w:ascii="Times New Roman" w:eastAsia="仿宋_GB2312" w:hAnsi="Times New Roman" w:hint="eastAsia"/>
          <w:sz w:val="32"/>
          <w:szCs w:val="32"/>
        </w:rPr>
        <w:t>制度，因拒不落实企业全员安全生产责任制而造成严重后果的，要纳入惩戒范围，并定期向社会公布。</w:t>
      </w:r>
    </w:p>
    <w:p w:rsidR="00D94BA9" w:rsidRDefault="00D94BA9" w:rsidP="00C22471">
      <w:pPr>
        <w:spacing w:line="54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四、工作要求</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（九）加强分类指导。</w:t>
      </w:r>
      <w:r>
        <w:rPr>
          <w:rFonts w:ascii="Times New Roman" w:eastAsia="仿宋_GB2312" w:hAnsi="Times New Roman" w:hint="eastAsia"/>
          <w:sz w:val="32"/>
          <w:szCs w:val="32"/>
        </w:rPr>
        <w:t>地方各级安全生产委员会、国务院安委会各成员单位要根据本通知精神，指导督促相关行业领域的企业密切联系实际，制定全员安全生产责任制，努力实现</w:t>
      </w:r>
      <w:r>
        <w:rPr>
          <w:rFonts w:ascii="Times New Roman" w:eastAsia="仿宋_GB2312" w:hAnsi="Times New Roman"/>
          <w:sz w:val="32"/>
          <w:szCs w:val="32"/>
        </w:rPr>
        <w:t>“</w:t>
      </w:r>
      <w:r>
        <w:rPr>
          <w:rFonts w:ascii="Times New Roman" w:eastAsia="仿宋_GB2312" w:hAnsi="Times New Roman" w:hint="eastAsia"/>
          <w:sz w:val="32"/>
          <w:szCs w:val="32"/>
        </w:rPr>
        <w:t>一企一标准，一岗一清单</w:t>
      </w:r>
      <w:r>
        <w:rPr>
          <w:rFonts w:ascii="Times New Roman" w:eastAsia="仿宋_GB2312" w:hAnsi="Times New Roman"/>
          <w:sz w:val="32"/>
          <w:szCs w:val="32"/>
        </w:rPr>
        <w:t>”</w:t>
      </w:r>
      <w:r>
        <w:rPr>
          <w:rFonts w:ascii="Times New Roman" w:eastAsia="仿宋_GB2312" w:hAnsi="Times New Roman" w:hint="eastAsia"/>
          <w:sz w:val="32"/>
          <w:szCs w:val="32"/>
        </w:rPr>
        <w:t>，形成可操作、能落实的制度措施。</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（十）注重典型引路。</w:t>
      </w:r>
      <w:r>
        <w:rPr>
          <w:rFonts w:ascii="Times New Roman" w:eastAsia="仿宋_GB2312" w:hAnsi="Times New Roman" w:hint="eastAsia"/>
          <w:sz w:val="32"/>
          <w:szCs w:val="32"/>
        </w:rPr>
        <w:t>地方各级安全生产委员会要充分发挥指导协调作用，及时研究、协调解决企业全员安全生产责任制贯彻实施中出现的突出问题。要通过实施全面发动、典型引领、对标整改等方式，整体推动企业全员安全生产责任制的落实。目前尚未开展企业全员安全生产责任制工作的地区，要根据本通知精神，结合本地区实际，统筹制定落实方案，并印发至企业；已开展此项工作的地区，要结合本通知精神，进一步完善原有政策措施，确保本通知的各项要求落到实处。国务院安全生产委员会办公室将适时遴选一批典型做法在全国推广。</w:t>
      </w:r>
    </w:p>
    <w:p w:rsidR="00D94BA9" w:rsidRDefault="00D94BA9" w:rsidP="00C22471">
      <w:pPr>
        <w:spacing w:line="540" w:lineRule="exact"/>
        <w:ind w:firstLineChars="200" w:firstLine="31680"/>
        <w:rPr>
          <w:rFonts w:ascii="Times New Roman" w:eastAsia="仿宋_GB2312" w:hAnsi="Times New Roman"/>
          <w:sz w:val="32"/>
          <w:szCs w:val="32"/>
        </w:rPr>
      </w:pPr>
      <w:r>
        <w:rPr>
          <w:rFonts w:ascii="Times New Roman" w:eastAsia="楷体" w:hAnsi="Times New Roman" w:hint="eastAsia"/>
          <w:sz w:val="32"/>
          <w:szCs w:val="32"/>
        </w:rPr>
        <w:t>（十一）营造良好氛围。</w:t>
      </w:r>
      <w:r>
        <w:rPr>
          <w:rFonts w:ascii="Times New Roman" w:eastAsia="仿宋_GB2312" w:hAnsi="Times New Roman" w:hint="eastAsia"/>
          <w:sz w:val="32"/>
          <w:szCs w:val="32"/>
        </w:rPr>
        <w:t>地方各级安全生产委员会、国务院安委会各成员单位要以落实中央《意见》为契机，加大企业全员安全生产责任制工作的宣传力度，发动全员共同参与。各级工会、共青团、妇联等要积极参与监督，大力推动企业加快落实全员安全生产责任制，形成合力，共同营造人人关注安全、人人参与安全、人人监督安全的浓厚氛围，促进企业改进安全生产管理，改善安全生产条件，提升安全生产水平，真正实现从</w:t>
      </w:r>
      <w:r>
        <w:rPr>
          <w:rFonts w:ascii="Times New Roman" w:eastAsia="仿宋_GB2312" w:hAnsi="Times New Roman"/>
          <w:sz w:val="32"/>
          <w:szCs w:val="32"/>
        </w:rPr>
        <w:t>“</w:t>
      </w:r>
      <w:r>
        <w:rPr>
          <w:rFonts w:ascii="Times New Roman" w:eastAsia="仿宋_GB2312" w:hAnsi="Times New Roman" w:hint="eastAsia"/>
          <w:sz w:val="32"/>
          <w:szCs w:val="32"/>
        </w:rPr>
        <w:t>要我安全</w:t>
      </w:r>
      <w:r>
        <w:rPr>
          <w:rFonts w:ascii="Times New Roman" w:eastAsia="仿宋_GB2312" w:hAnsi="Times New Roman"/>
          <w:sz w:val="32"/>
          <w:szCs w:val="32"/>
        </w:rPr>
        <w:t>”</w:t>
      </w:r>
      <w:r>
        <w:rPr>
          <w:rFonts w:ascii="Times New Roman" w:eastAsia="仿宋_GB2312" w:hAnsi="Times New Roman" w:hint="eastAsia"/>
          <w:sz w:val="32"/>
          <w:szCs w:val="32"/>
        </w:rPr>
        <w:t>到</w:t>
      </w:r>
      <w:r>
        <w:rPr>
          <w:rFonts w:ascii="Times New Roman" w:eastAsia="仿宋_GB2312" w:hAnsi="Times New Roman"/>
          <w:sz w:val="32"/>
          <w:szCs w:val="32"/>
        </w:rPr>
        <w:t>“</w:t>
      </w:r>
      <w:r>
        <w:rPr>
          <w:rFonts w:ascii="Times New Roman" w:eastAsia="仿宋_GB2312" w:hAnsi="Times New Roman" w:hint="eastAsia"/>
          <w:sz w:val="32"/>
          <w:szCs w:val="32"/>
        </w:rPr>
        <w:t>我要安全</w:t>
      </w:r>
      <w:r>
        <w:rPr>
          <w:rFonts w:ascii="Times New Roman" w:eastAsia="仿宋_GB2312" w:hAnsi="Times New Roman"/>
          <w:sz w:val="32"/>
          <w:szCs w:val="32"/>
        </w:rPr>
        <w:t>”“</w:t>
      </w:r>
      <w:r>
        <w:rPr>
          <w:rFonts w:ascii="Times New Roman" w:eastAsia="仿宋_GB2312" w:hAnsi="Times New Roman" w:hint="eastAsia"/>
          <w:sz w:val="32"/>
          <w:szCs w:val="32"/>
        </w:rPr>
        <w:t>我会安全</w:t>
      </w:r>
      <w:r>
        <w:rPr>
          <w:rFonts w:ascii="Times New Roman" w:eastAsia="仿宋_GB2312" w:hAnsi="Times New Roman"/>
          <w:sz w:val="32"/>
          <w:szCs w:val="32"/>
        </w:rPr>
        <w:t>”</w:t>
      </w:r>
      <w:r>
        <w:rPr>
          <w:rFonts w:ascii="Times New Roman" w:eastAsia="仿宋_GB2312" w:hAnsi="Times New Roman" w:hint="eastAsia"/>
          <w:sz w:val="32"/>
          <w:szCs w:val="32"/>
        </w:rPr>
        <w:t>的转变。</w:t>
      </w:r>
    </w:p>
    <w:p w:rsidR="00D94BA9" w:rsidRDefault="00D94BA9" w:rsidP="00C22471">
      <w:pPr>
        <w:spacing w:line="540" w:lineRule="exact"/>
        <w:rPr>
          <w:rFonts w:ascii="Times New Roman" w:eastAsia="仿宋_GB2312" w:hAnsi="Times New Roman"/>
          <w:sz w:val="32"/>
          <w:szCs w:val="32"/>
        </w:rPr>
      </w:pPr>
    </w:p>
    <w:p w:rsidR="00D94BA9" w:rsidRDefault="00D94BA9" w:rsidP="00C22471">
      <w:pPr>
        <w:spacing w:line="540" w:lineRule="exact"/>
        <w:rPr>
          <w:rFonts w:ascii="Times New Roman" w:eastAsia="仿宋_GB2312" w:hAnsi="Times New Roman"/>
          <w:sz w:val="32"/>
          <w:szCs w:val="32"/>
        </w:rPr>
      </w:pPr>
    </w:p>
    <w:p w:rsidR="00D94BA9" w:rsidRDefault="00D94BA9" w:rsidP="00C22471">
      <w:pPr>
        <w:spacing w:line="54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国务院安委会办公室</w:t>
      </w:r>
    </w:p>
    <w:p w:rsidR="00D94BA9" w:rsidRDefault="00D94BA9" w:rsidP="00C22471">
      <w:pPr>
        <w:spacing w:line="540" w:lineRule="exact"/>
        <w:rPr>
          <w:rFonts w:ascii="Times New Roman" w:eastAsia="仿宋_GB2312" w:hAnsi="Times New Roman"/>
          <w:sz w:val="32"/>
          <w:szCs w:val="32"/>
        </w:rPr>
      </w:pPr>
      <w:r>
        <w:rPr>
          <w:rFonts w:ascii="Times New Roman" w:eastAsia="仿宋_GB2312" w:hAnsi="Times New Roman"/>
          <w:sz w:val="32"/>
          <w:szCs w:val="32"/>
        </w:rPr>
        <w:t xml:space="preserve">                                    2017</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10</w:t>
      </w:r>
      <w:r>
        <w:rPr>
          <w:rFonts w:ascii="Times New Roman" w:eastAsia="仿宋_GB2312" w:hAnsi="Times New Roman" w:hint="eastAsia"/>
          <w:sz w:val="32"/>
          <w:szCs w:val="32"/>
        </w:rPr>
        <w:t>日</w:t>
      </w:r>
    </w:p>
    <w:p w:rsidR="00D94BA9" w:rsidRDefault="00D94BA9"/>
    <w:p w:rsidR="00D94BA9" w:rsidRDefault="00D94BA9">
      <w:pPr>
        <w:spacing w:line="560" w:lineRule="exact"/>
        <w:rPr>
          <w:rFonts w:ascii="仿宋" w:eastAsia="仿宋" w:hAnsi="仿宋"/>
          <w:sz w:val="32"/>
          <w:szCs w:val="32"/>
        </w:rPr>
      </w:pPr>
    </w:p>
    <w:p w:rsidR="00D94BA9" w:rsidRDefault="00D94BA9">
      <w:pPr>
        <w:spacing w:line="560" w:lineRule="exact"/>
        <w:rPr>
          <w:rFonts w:ascii="仿宋" w:eastAsia="仿宋" w:hAnsi="仿宋"/>
          <w:sz w:val="32"/>
          <w:szCs w:val="32"/>
        </w:rPr>
      </w:pPr>
    </w:p>
    <w:p w:rsidR="00D94BA9" w:rsidRPr="000809E1" w:rsidRDefault="00D94BA9" w:rsidP="00BF47A0">
      <w:pPr>
        <w:spacing w:line="560" w:lineRule="exact"/>
        <w:jc w:val="left"/>
        <w:rPr>
          <w:rFonts w:ascii="黑体" w:eastAsia="黑体" w:hAnsi="黑体"/>
          <w:sz w:val="32"/>
          <w:szCs w:val="32"/>
        </w:rPr>
      </w:pPr>
      <w:r w:rsidRPr="000809E1">
        <w:rPr>
          <w:rFonts w:ascii="黑体" w:eastAsia="黑体" w:hAnsi="黑体" w:hint="eastAsia"/>
          <w:sz w:val="32"/>
          <w:szCs w:val="32"/>
        </w:rPr>
        <w:t>附件</w:t>
      </w:r>
      <w:r w:rsidRPr="000809E1">
        <w:rPr>
          <w:rFonts w:ascii="黑体" w:eastAsia="黑体" w:hAnsi="黑体"/>
          <w:sz w:val="32"/>
          <w:szCs w:val="32"/>
        </w:rPr>
        <w:t>2</w:t>
      </w:r>
    </w:p>
    <w:p w:rsidR="00D94BA9" w:rsidRPr="000809E1" w:rsidRDefault="00D94BA9" w:rsidP="00BF47A0">
      <w:pPr>
        <w:spacing w:line="560" w:lineRule="exact"/>
        <w:jc w:val="center"/>
        <w:rPr>
          <w:rFonts w:ascii="方正小标宋简体" w:eastAsia="方正小标宋简体" w:hAnsi="Times New Roman"/>
          <w:spacing w:val="-20"/>
          <w:sz w:val="36"/>
          <w:szCs w:val="36"/>
        </w:rPr>
      </w:pPr>
      <w:r w:rsidRPr="000809E1">
        <w:rPr>
          <w:rFonts w:ascii="方正小标宋简体" w:eastAsia="方正小标宋简体" w:hAnsi="Times New Roman" w:hint="eastAsia"/>
          <w:spacing w:val="-20"/>
          <w:sz w:val="36"/>
          <w:szCs w:val="36"/>
        </w:rPr>
        <w:t>各区（市）文旅企业全员安全生产责任制落实情况汇总表</w:t>
      </w:r>
    </w:p>
    <w:p w:rsidR="00D94BA9" w:rsidRDefault="00D94BA9" w:rsidP="00BF47A0">
      <w:pPr>
        <w:spacing w:line="560" w:lineRule="exact"/>
        <w:jc w:val="center"/>
        <w:rPr>
          <w:rFonts w:ascii="Times New Roman" w:eastAsia="仿宋_GB2312" w:hAnsi="Times New Roman"/>
          <w:sz w:val="32"/>
          <w:szCs w:val="32"/>
        </w:rPr>
      </w:pPr>
    </w:p>
    <w:p w:rsidR="00D94BA9" w:rsidRDefault="00D94BA9" w:rsidP="00BF47A0">
      <w:pPr>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区（市）局名称：</w:t>
      </w:r>
      <w:r>
        <w:rPr>
          <w:rFonts w:ascii="Times New Roman" w:eastAsia="仿宋_GB2312" w:hAnsi="Times New Roman"/>
          <w:sz w:val="32"/>
          <w:szCs w:val="32"/>
        </w:rPr>
        <w:t xml:space="preserve">                            </w:t>
      </w:r>
      <w:r>
        <w:rPr>
          <w:rFonts w:ascii="Times New Roman" w:eastAsia="仿宋_GB2312" w:hAnsi="Times New Roman" w:hint="eastAsia"/>
          <w:sz w:val="32"/>
          <w:szCs w:val="32"/>
        </w:rPr>
        <w:t>年</w:t>
      </w:r>
      <w:r>
        <w:rPr>
          <w:rFonts w:ascii="Times New Roman" w:eastAsia="仿宋_GB2312" w:hAnsi="Times New Roman"/>
          <w:sz w:val="32"/>
          <w:szCs w:val="32"/>
        </w:rPr>
        <w:t xml:space="preserve">   </w:t>
      </w:r>
      <w:r>
        <w:rPr>
          <w:rFonts w:ascii="Times New Roman" w:eastAsia="仿宋_GB2312" w:hAnsi="Times New Roman" w:hint="eastAsia"/>
          <w:sz w:val="32"/>
          <w:szCs w:val="32"/>
        </w:rPr>
        <w:t>月</w:t>
      </w:r>
      <w:r>
        <w:rPr>
          <w:rFonts w:ascii="Times New Roman" w:eastAsia="仿宋_GB2312" w:hAnsi="Times New Roman"/>
          <w:sz w:val="32"/>
          <w:szCs w:val="32"/>
        </w:rPr>
        <w:t xml:space="preserve">   </w:t>
      </w:r>
      <w:r>
        <w:rPr>
          <w:rFonts w:ascii="Times New Roman" w:eastAsia="仿宋_GB2312" w:hAnsi="Times New Roman" w:hint="eastAsia"/>
          <w:sz w:val="32"/>
          <w:szCs w:val="32"/>
        </w:rPr>
        <w:t>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4"/>
        <w:gridCol w:w="1701"/>
        <w:gridCol w:w="1418"/>
        <w:gridCol w:w="1559"/>
        <w:gridCol w:w="1298"/>
      </w:tblGrid>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企业数量（个）</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建立情况</w:t>
            </w: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公示情况</w:t>
            </w: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培训情况</w:t>
            </w: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考核情况</w:t>
            </w: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sz w:val="24"/>
                <w:szCs w:val="24"/>
              </w:rPr>
              <w:t>A</w:t>
            </w:r>
            <w:r w:rsidRPr="00E04BEA">
              <w:rPr>
                <w:rFonts w:ascii="Times New Roman" w:eastAsia="仿宋_GB2312" w:hAnsi="Times New Roman" w:hint="eastAsia"/>
                <w:sz w:val="24"/>
                <w:szCs w:val="24"/>
              </w:rPr>
              <w:t>级景区（</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sz w:val="24"/>
                <w:szCs w:val="24"/>
              </w:rPr>
              <w:t>A</w:t>
            </w:r>
            <w:r w:rsidRPr="00E04BEA">
              <w:rPr>
                <w:rFonts w:ascii="Times New Roman" w:eastAsia="仿宋_GB2312" w:hAnsi="Times New Roman" w:hint="eastAsia"/>
                <w:sz w:val="24"/>
                <w:szCs w:val="24"/>
              </w:rPr>
              <w:t>级旅行社（</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星级饭店（</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图书馆（</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博物馆（</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文物建筑（</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剧院（</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电影院（</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印刷企业（</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其他企业（</w:t>
            </w:r>
            <w:r w:rsidRPr="00E04BEA">
              <w:rPr>
                <w:rFonts w:ascii="Times New Roman" w:eastAsia="仿宋_GB2312" w:hAnsi="Times New Roman"/>
                <w:sz w:val="24"/>
                <w:szCs w:val="24"/>
              </w:rPr>
              <w:t xml:space="preserve">  </w:t>
            </w:r>
            <w:r w:rsidRPr="00E04BEA">
              <w:rPr>
                <w:rFonts w:ascii="Times New Roman" w:eastAsia="仿宋_GB2312" w:hAnsi="Times New Roman" w:hint="eastAsia"/>
                <w:sz w:val="24"/>
                <w:szCs w:val="24"/>
              </w:rPr>
              <w:t>）</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bl>
    <w:p w:rsidR="00D94BA9" w:rsidRDefault="00D94BA9" w:rsidP="002466B4">
      <w:pPr>
        <w:spacing w:line="560" w:lineRule="exact"/>
        <w:jc w:val="left"/>
        <w:rPr>
          <w:rFonts w:ascii="Times New Roman" w:eastAsia="仿宋_GB2312" w:hAnsi="Times New Roman"/>
          <w:sz w:val="24"/>
          <w:szCs w:val="24"/>
        </w:rPr>
      </w:pPr>
      <w:r w:rsidRPr="002466B4">
        <w:rPr>
          <w:rFonts w:ascii="Times New Roman" w:eastAsia="仿宋_GB2312" w:hAnsi="Times New Roman" w:hint="eastAsia"/>
          <w:sz w:val="24"/>
          <w:szCs w:val="24"/>
        </w:rPr>
        <w:t>说明：文物建筑项不包括辟建为博物馆的单位</w:t>
      </w:r>
    </w:p>
    <w:p w:rsidR="00D94BA9" w:rsidRDefault="00D94BA9" w:rsidP="002466B4">
      <w:pPr>
        <w:spacing w:line="560" w:lineRule="exact"/>
        <w:jc w:val="left"/>
        <w:rPr>
          <w:rFonts w:ascii="Times New Roman" w:eastAsia="仿宋_GB2312" w:hAnsi="Times New Roman"/>
          <w:sz w:val="24"/>
          <w:szCs w:val="24"/>
        </w:rPr>
      </w:pPr>
    </w:p>
    <w:p w:rsidR="00D94BA9" w:rsidRDefault="00D94BA9" w:rsidP="002466B4">
      <w:pPr>
        <w:spacing w:line="560" w:lineRule="exact"/>
        <w:jc w:val="left"/>
        <w:rPr>
          <w:rFonts w:ascii="Times New Roman" w:eastAsia="仿宋_GB2312" w:hAnsi="Times New Roman"/>
          <w:sz w:val="24"/>
          <w:szCs w:val="24"/>
        </w:rPr>
      </w:pPr>
    </w:p>
    <w:p w:rsidR="00D94BA9" w:rsidRDefault="00D94BA9" w:rsidP="002466B4">
      <w:pPr>
        <w:spacing w:line="560" w:lineRule="exact"/>
        <w:jc w:val="left"/>
        <w:rPr>
          <w:rFonts w:ascii="Times New Roman" w:eastAsia="仿宋_GB2312" w:hAnsi="Times New Roman"/>
          <w:sz w:val="24"/>
          <w:szCs w:val="24"/>
        </w:rPr>
      </w:pPr>
    </w:p>
    <w:p w:rsidR="00D94BA9" w:rsidRDefault="00D94BA9" w:rsidP="002466B4">
      <w:pPr>
        <w:spacing w:line="560" w:lineRule="exact"/>
        <w:jc w:val="left"/>
        <w:rPr>
          <w:rFonts w:ascii="Times New Roman" w:eastAsia="仿宋_GB2312" w:hAnsi="Times New Roman"/>
          <w:sz w:val="24"/>
          <w:szCs w:val="24"/>
        </w:rPr>
      </w:pPr>
    </w:p>
    <w:p w:rsidR="00D94BA9" w:rsidRDefault="00D94BA9" w:rsidP="002466B4">
      <w:pPr>
        <w:spacing w:line="560" w:lineRule="exact"/>
        <w:jc w:val="left"/>
        <w:rPr>
          <w:rFonts w:ascii="Times New Roman" w:eastAsia="仿宋_GB2312" w:hAnsi="Times New Roman"/>
          <w:sz w:val="24"/>
          <w:szCs w:val="24"/>
        </w:rPr>
      </w:pPr>
    </w:p>
    <w:p w:rsidR="00D94BA9" w:rsidRDefault="00D94BA9" w:rsidP="002466B4">
      <w:pPr>
        <w:spacing w:line="560" w:lineRule="exact"/>
        <w:jc w:val="left"/>
        <w:rPr>
          <w:rFonts w:ascii="Times New Roman" w:eastAsia="仿宋_GB2312" w:hAnsi="Times New Roman"/>
          <w:sz w:val="24"/>
          <w:szCs w:val="24"/>
        </w:rPr>
      </w:pPr>
    </w:p>
    <w:p w:rsidR="00D94BA9" w:rsidRPr="000809E1" w:rsidRDefault="00D94BA9" w:rsidP="002466B4">
      <w:pPr>
        <w:spacing w:line="560" w:lineRule="exact"/>
        <w:jc w:val="left"/>
        <w:rPr>
          <w:rFonts w:ascii="黑体" w:eastAsia="黑体" w:hAnsi="黑体"/>
          <w:sz w:val="32"/>
          <w:szCs w:val="32"/>
        </w:rPr>
      </w:pPr>
      <w:r w:rsidRPr="000809E1">
        <w:rPr>
          <w:rFonts w:ascii="黑体" w:eastAsia="黑体" w:hAnsi="黑体" w:hint="eastAsia"/>
          <w:sz w:val="32"/>
          <w:szCs w:val="32"/>
        </w:rPr>
        <w:t>附件</w:t>
      </w:r>
      <w:r w:rsidRPr="000809E1">
        <w:rPr>
          <w:rFonts w:ascii="黑体" w:eastAsia="黑体" w:hAnsi="黑体"/>
          <w:sz w:val="32"/>
          <w:szCs w:val="32"/>
        </w:rPr>
        <w:t>3</w:t>
      </w:r>
    </w:p>
    <w:p w:rsidR="00D94BA9" w:rsidRDefault="00D94BA9" w:rsidP="002466B4">
      <w:pPr>
        <w:spacing w:line="560" w:lineRule="exact"/>
        <w:jc w:val="left"/>
        <w:rPr>
          <w:rFonts w:ascii="Times New Roman" w:eastAsia="仿宋_GB2312" w:hAnsi="Times New Roman"/>
          <w:sz w:val="32"/>
          <w:szCs w:val="32"/>
        </w:rPr>
      </w:pPr>
    </w:p>
    <w:p w:rsidR="00D94BA9" w:rsidRPr="000809E1" w:rsidRDefault="00D94BA9" w:rsidP="002466B4">
      <w:pPr>
        <w:spacing w:line="560" w:lineRule="exact"/>
        <w:jc w:val="center"/>
        <w:rPr>
          <w:rFonts w:ascii="方正小标宋简体" w:eastAsia="方正小标宋简体" w:hAnsi="Times New Roman"/>
          <w:sz w:val="44"/>
          <w:szCs w:val="44"/>
        </w:rPr>
      </w:pPr>
      <w:r w:rsidRPr="000809E1">
        <w:rPr>
          <w:rFonts w:ascii="方正小标宋简体" w:eastAsia="方正小标宋简体" w:hAnsi="Times New Roman" w:hint="eastAsia"/>
          <w:sz w:val="44"/>
          <w:szCs w:val="44"/>
        </w:rPr>
        <w:t>企业全员安全生产责任制落实情况表</w:t>
      </w:r>
    </w:p>
    <w:p w:rsidR="00D94BA9" w:rsidRDefault="00D94BA9" w:rsidP="002466B4">
      <w:pPr>
        <w:spacing w:line="560" w:lineRule="exact"/>
        <w:jc w:val="center"/>
        <w:rPr>
          <w:rFonts w:ascii="Times New Roman" w:eastAsia="仿宋_GB2312" w:hAnsi="Times New Roman"/>
          <w:sz w:val="32"/>
          <w:szCs w:val="32"/>
        </w:rPr>
      </w:pPr>
    </w:p>
    <w:p w:rsidR="00D94BA9" w:rsidRDefault="00D94BA9" w:rsidP="002466B4">
      <w:pPr>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呈报单位：</w:t>
      </w:r>
      <w:r>
        <w:rPr>
          <w:rFonts w:ascii="Times New Roman" w:eastAsia="仿宋_GB2312" w:hAnsi="Times New Roman"/>
          <w:sz w:val="32"/>
          <w:szCs w:val="32"/>
        </w:rPr>
        <w:t xml:space="preserve">                                  </w:t>
      </w:r>
      <w:r>
        <w:rPr>
          <w:rFonts w:ascii="Times New Roman" w:eastAsia="仿宋_GB2312" w:hAnsi="Times New Roman" w:hint="eastAsia"/>
          <w:sz w:val="32"/>
          <w:szCs w:val="32"/>
        </w:rPr>
        <w:t>年</w:t>
      </w:r>
      <w:r>
        <w:rPr>
          <w:rFonts w:ascii="Times New Roman" w:eastAsia="仿宋_GB2312" w:hAnsi="Times New Roman"/>
          <w:sz w:val="32"/>
          <w:szCs w:val="32"/>
        </w:rPr>
        <w:t xml:space="preserve">   </w:t>
      </w:r>
      <w:r>
        <w:rPr>
          <w:rFonts w:ascii="Times New Roman" w:eastAsia="仿宋_GB2312" w:hAnsi="Times New Roman" w:hint="eastAsia"/>
          <w:sz w:val="32"/>
          <w:szCs w:val="32"/>
        </w:rPr>
        <w:t>月</w:t>
      </w:r>
      <w:r>
        <w:rPr>
          <w:rFonts w:ascii="Times New Roman" w:eastAsia="仿宋_GB2312" w:hAnsi="Times New Roman"/>
          <w:sz w:val="32"/>
          <w:szCs w:val="32"/>
        </w:rPr>
        <w:t xml:space="preserve">   </w:t>
      </w:r>
      <w:r>
        <w:rPr>
          <w:rFonts w:ascii="Times New Roman" w:eastAsia="仿宋_GB2312" w:hAnsi="Times New Roman" w:hint="eastAsia"/>
          <w:sz w:val="32"/>
          <w:szCs w:val="32"/>
        </w:rPr>
        <w:t>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4"/>
        <w:gridCol w:w="1701"/>
        <w:gridCol w:w="1418"/>
        <w:gridCol w:w="1559"/>
        <w:gridCol w:w="1298"/>
      </w:tblGrid>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单位名称</w:t>
            </w: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建立情况</w:t>
            </w: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公示情况</w:t>
            </w: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培训情况</w:t>
            </w: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r w:rsidRPr="00E04BEA">
              <w:rPr>
                <w:rFonts w:ascii="Times New Roman" w:eastAsia="仿宋_GB2312" w:hAnsi="Times New Roman" w:hint="eastAsia"/>
                <w:sz w:val="24"/>
                <w:szCs w:val="24"/>
              </w:rPr>
              <w:t>考核情况</w:t>
            </w: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r w:rsidR="00D94BA9" w:rsidRPr="00E04BEA" w:rsidTr="00E04BEA">
        <w:tc>
          <w:tcPr>
            <w:tcW w:w="3085"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701"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418"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559" w:type="dxa"/>
          </w:tcPr>
          <w:p w:rsidR="00D94BA9" w:rsidRPr="00E04BEA" w:rsidRDefault="00D94BA9" w:rsidP="00E04BEA">
            <w:pPr>
              <w:spacing w:line="560" w:lineRule="exact"/>
              <w:jc w:val="center"/>
              <w:rPr>
                <w:rFonts w:ascii="Times New Roman" w:eastAsia="仿宋_GB2312" w:hAnsi="Times New Roman"/>
                <w:sz w:val="24"/>
                <w:szCs w:val="24"/>
              </w:rPr>
            </w:pPr>
          </w:p>
        </w:tc>
        <w:tc>
          <w:tcPr>
            <w:tcW w:w="1298" w:type="dxa"/>
          </w:tcPr>
          <w:p w:rsidR="00D94BA9" w:rsidRPr="00E04BEA" w:rsidRDefault="00D94BA9" w:rsidP="00E04BEA">
            <w:pPr>
              <w:spacing w:line="560" w:lineRule="exact"/>
              <w:jc w:val="center"/>
              <w:rPr>
                <w:rFonts w:ascii="Times New Roman" w:eastAsia="仿宋_GB2312" w:hAnsi="Times New Roman"/>
                <w:sz w:val="24"/>
                <w:szCs w:val="24"/>
              </w:rPr>
            </w:pPr>
          </w:p>
        </w:tc>
      </w:tr>
    </w:tbl>
    <w:p w:rsidR="00D94BA9" w:rsidRDefault="00D94BA9" w:rsidP="002466B4">
      <w:pPr>
        <w:spacing w:line="560" w:lineRule="exact"/>
        <w:jc w:val="left"/>
        <w:rPr>
          <w:rFonts w:ascii="Times New Roman" w:eastAsia="仿宋_GB2312" w:hAnsi="Times New Roman"/>
          <w:sz w:val="32"/>
          <w:szCs w:val="32"/>
        </w:rPr>
      </w:pPr>
    </w:p>
    <w:p w:rsidR="00D94BA9" w:rsidRDefault="00D94BA9" w:rsidP="002466B4">
      <w:pPr>
        <w:spacing w:line="560" w:lineRule="exact"/>
        <w:jc w:val="left"/>
        <w:rPr>
          <w:rFonts w:ascii="Times New Roman" w:eastAsia="仿宋_GB2312" w:hAnsi="Times New Roman"/>
          <w:sz w:val="32"/>
          <w:szCs w:val="32"/>
        </w:rPr>
      </w:pPr>
    </w:p>
    <w:p w:rsidR="00D94BA9" w:rsidRDefault="00D94BA9" w:rsidP="002466B4">
      <w:pPr>
        <w:spacing w:line="560" w:lineRule="exact"/>
        <w:jc w:val="left"/>
        <w:rPr>
          <w:rFonts w:ascii="Times New Roman" w:eastAsia="仿宋_GB2312" w:hAnsi="Times New Roman"/>
          <w:sz w:val="32"/>
          <w:szCs w:val="32"/>
        </w:rPr>
      </w:pPr>
    </w:p>
    <w:p w:rsidR="00D94BA9" w:rsidRDefault="00D94BA9" w:rsidP="002466B4">
      <w:pPr>
        <w:spacing w:line="560" w:lineRule="exact"/>
        <w:jc w:val="left"/>
        <w:rPr>
          <w:rFonts w:ascii="Times New Roman" w:eastAsia="仿宋_GB2312" w:hAnsi="Times New Roman"/>
          <w:sz w:val="32"/>
          <w:szCs w:val="32"/>
        </w:rPr>
      </w:pPr>
    </w:p>
    <w:p w:rsidR="00D94BA9" w:rsidRDefault="00D94BA9" w:rsidP="002466B4">
      <w:pPr>
        <w:spacing w:line="560" w:lineRule="exact"/>
        <w:jc w:val="left"/>
        <w:rPr>
          <w:rFonts w:ascii="Times New Roman" w:eastAsia="仿宋_GB2312" w:hAnsi="Times New Roman"/>
          <w:sz w:val="32"/>
          <w:szCs w:val="32"/>
        </w:rPr>
      </w:pPr>
    </w:p>
    <w:p w:rsidR="00D94BA9" w:rsidRDefault="00D94BA9" w:rsidP="002466B4">
      <w:pPr>
        <w:spacing w:line="560" w:lineRule="exact"/>
        <w:jc w:val="left"/>
        <w:rPr>
          <w:rFonts w:ascii="Times New Roman" w:eastAsia="仿宋_GB2312" w:hAnsi="Times New Roman"/>
          <w:sz w:val="32"/>
          <w:szCs w:val="32"/>
        </w:rPr>
      </w:pPr>
    </w:p>
    <w:p w:rsidR="00D94BA9" w:rsidRDefault="00D94BA9" w:rsidP="002466B4">
      <w:pPr>
        <w:spacing w:line="560" w:lineRule="exact"/>
        <w:jc w:val="left"/>
        <w:rPr>
          <w:rFonts w:ascii="Times New Roman" w:eastAsia="仿宋_GB2312" w:hAnsi="Times New Roman"/>
          <w:sz w:val="32"/>
          <w:szCs w:val="32"/>
        </w:rPr>
      </w:pPr>
    </w:p>
    <w:tbl>
      <w:tblPr>
        <w:tblpPr w:leftFromText="180" w:rightFromText="180" w:vertAnchor="page" w:horzAnchor="margin" w:tblpY="14487"/>
        <w:tblW w:w="5000" w:type="pct"/>
        <w:tblBorders>
          <w:top w:val="single" w:sz="12" w:space="0" w:color="auto"/>
          <w:bottom w:val="single" w:sz="12" w:space="0" w:color="auto"/>
          <w:insideH w:val="single" w:sz="6" w:space="0" w:color="auto"/>
          <w:insideV w:val="single" w:sz="6" w:space="0" w:color="auto"/>
        </w:tblBorders>
        <w:tblLook w:val="0000"/>
      </w:tblPr>
      <w:tblGrid>
        <w:gridCol w:w="9060"/>
      </w:tblGrid>
      <w:tr w:rsidR="00D94BA9" w:rsidTr="00EC52C3">
        <w:trPr>
          <w:trHeight w:val="544"/>
        </w:trPr>
        <w:tc>
          <w:tcPr>
            <w:tcW w:w="5000" w:type="pct"/>
            <w:tcBorders>
              <w:top w:val="single" w:sz="8" w:space="0" w:color="auto"/>
              <w:left w:val="nil"/>
              <w:bottom w:val="single" w:sz="8" w:space="0" w:color="auto"/>
              <w:right w:val="nil"/>
            </w:tcBorders>
            <w:vAlign w:val="center"/>
          </w:tcPr>
          <w:p w:rsidR="00D94BA9" w:rsidRDefault="00D94BA9" w:rsidP="00D94BA9">
            <w:pPr>
              <w:snapToGrid w:val="0"/>
              <w:spacing w:line="400" w:lineRule="exact"/>
              <w:ind w:leftChars="50" w:left="31680" w:rightChars="50" w:right="31680"/>
              <w:rPr>
                <w:rFonts w:ascii="仿宋_GB2312" w:eastAsia="仿宋_GB2312" w:hAnsi="楷体"/>
                <w:color w:val="000000"/>
                <w:sz w:val="28"/>
                <w:szCs w:val="28"/>
              </w:rPr>
            </w:pPr>
            <w:r>
              <w:rPr>
                <w:rFonts w:ascii="仿宋_GB2312" w:eastAsia="仿宋_GB2312" w:hAnsi="楷体" w:cs="仿宋_GB2312" w:hint="eastAsia"/>
                <w:color w:val="000000"/>
                <w:sz w:val="28"/>
                <w:szCs w:val="28"/>
              </w:rPr>
              <w:t>青岛市</w:t>
            </w:r>
            <w:r>
              <w:rPr>
                <w:rFonts w:ascii="仿宋_GB2312" w:eastAsia="仿宋_GB2312" w:cs="仿宋_GB2312" w:hint="eastAsia"/>
                <w:spacing w:val="-4"/>
                <w:sz w:val="28"/>
                <w:szCs w:val="28"/>
              </w:rPr>
              <w:t>文化和旅游局办公室</w:t>
            </w:r>
            <w:r>
              <w:rPr>
                <w:rFonts w:ascii="仿宋_GB2312" w:eastAsia="仿宋_GB2312" w:cs="仿宋_GB2312"/>
                <w:spacing w:val="-4"/>
                <w:sz w:val="28"/>
                <w:szCs w:val="28"/>
              </w:rPr>
              <w:t xml:space="preserve"> </w:t>
            </w:r>
            <w:r>
              <w:rPr>
                <w:rFonts w:ascii="仿宋_GB2312" w:eastAsia="仿宋_GB2312" w:hAnsi="楷体" w:cs="仿宋_GB2312"/>
                <w:color w:val="000000"/>
                <w:sz w:val="28"/>
                <w:szCs w:val="28"/>
              </w:rPr>
              <w:t xml:space="preserve">                 2019</w:t>
            </w:r>
            <w:r>
              <w:rPr>
                <w:rFonts w:ascii="仿宋_GB2312" w:eastAsia="仿宋_GB2312" w:hAnsi="楷体" w:cs="仿宋_GB2312" w:hint="eastAsia"/>
                <w:color w:val="000000"/>
                <w:sz w:val="28"/>
                <w:szCs w:val="28"/>
              </w:rPr>
              <w:t>年</w:t>
            </w:r>
            <w:r>
              <w:rPr>
                <w:rFonts w:ascii="仿宋_GB2312" w:eastAsia="仿宋_GB2312" w:hAnsi="楷体" w:cs="仿宋_GB2312"/>
                <w:color w:val="000000"/>
                <w:sz w:val="28"/>
                <w:szCs w:val="28"/>
              </w:rPr>
              <w:t>11</w:t>
            </w:r>
            <w:r>
              <w:rPr>
                <w:rFonts w:ascii="仿宋_GB2312" w:eastAsia="仿宋_GB2312" w:hAnsi="楷体" w:cs="仿宋_GB2312" w:hint="eastAsia"/>
                <w:color w:val="000000"/>
                <w:sz w:val="28"/>
                <w:szCs w:val="28"/>
              </w:rPr>
              <w:t>月</w:t>
            </w:r>
            <w:r>
              <w:rPr>
                <w:rFonts w:ascii="仿宋_GB2312" w:eastAsia="仿宋_GB2312" w:hAnsi="楷体" w:cs="仿宋_GB2312"/>
                <w:color w:val="000000"/>
                <w:sz w:val="28"/>
                <w:szCs w:val="28"/>
              </w:rPr>
              <w:t>26</w:t>
            </w:r>
            <w:r>
              <w:rPr>
                <w:rFonts w:ascii="仿宋_GB2312" w:eastAsia="仿宋_GB2312" w:hAnsi="楷体" w:cs="仿宋_GB2312" w:hint="eastAsia"/>
                <w:color w:val="000000"/>
                <w:sz w:val="28"/>
                <w:szCs w:val="28"/>
              </w:rPr>
              <w:t>日印发</w:t>
            </w:r>
          </w:p>
        </w:tc>
      </w:tr>
    </w:tbl>
    <w:p w:rsidR="00D94BA9" w:rsidRPr="00A005B4" w:rsidRDefault="00D94BA9" w:rsidP="002466B4">
      <w:pPr>
        <w:spacing w:line="560" w:lineRule="exact"/>
        <w:jc w:val="left"/>
        <w:rPr>
          <w:rFonts w:ascii="Times New Roman" w:eastAsia="仿宋_GB2312" w:hAnsi="Times New Roman"/>
          <w:sz w:val="32"/>
          <w:szCs w:val="32"/>
        </w:rPr>
      </w:pPr>
    </w:p>
    <w:sectPr w:rsidR="00D94BA9" w:rsidRPr="00A005B4" w:rsidSect="00DA0664">
      <w:footerReference w:type="even" r:id="rId6"/>
      <w:footerReference w:type="default" r:id="rId7"/>
      <w:pgSz w:w="11906" w:h="16838" w:code="9"/>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BA9" w:rsidRDefault="00D94BA9" w:rsidP="00FA07BA">
      <w:r>
        <w:separator/>
      </w:r>
    </w:p>
  </w:endnote>
  <w:endnote w:type="continuationSeparator" w:id="1">
    <w:p w:rsidR="00D94BA9" w:rsidRDefault="00D94BA9" w:rsidP="00FA0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A9" w:rsidRDefault="00D94BA9" w:rsidP="0098260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94BA9" w:rsidRDefault="00D94BA9" w:rsidP="00DA066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BA9" w:rsidRPr="00DA0664" w:rsidRDefault="00D94BA9" w:rsidP="00DA0664">
    <w:pPr>
      <w:pStyle w:val="Footer"/>
      <w:framePr w:w="905" w:wrap="around" w:vAnchor="text" w:hAnchor="margin" w:xAlign="outside" w:y="-1"/>
      <w:rPr>
        <w:rStyle w:val="PageNumber"/>
        <w:rFonts w:ascii="宋体"/>
        <w:sz w:val="28"/>
        <w:szCs w:val="28"/>
      </w:rPr>
    </w:pPr>
    <w:r>
      <w:rPr>
        <w:rStyle w:val="PageNumber"/>
        <w:rFonts w:ascii="宋体" w:hAnsi="宋体"/>
        <w:sz w:val="28"/>
        <w:szCs w:val="28"/>
      </w:rPr>
      <w:t>—</w:t>
    </w:r>
    <w:r w:rsidRPr="00DA0664">
      <w:rPr>
        <w:rStyle w:val="PageNumber"/>
        <w:rFonts w:ascii="宋体" w:hAnsi="宋体"/>
        <w:sz w:val="28"/>
        <w:szCs w:val="28"/>
      </w:rPr>
      <w:fldChar w:fldCharType="begin"/>
    </w:r>
    <w:r w:rsidRPr="00DA0664">
      <w:rPr>
        <w:rStyle w:val="PageNumber"/>
        <w:rFonts w:ascii="宋体" w:hAnsi="宋体"/>
        <w:sz w:val="28"/>
        <w:szCs w:val="28"/>
      </w:rPr>
      <w:instrText xml:space="preserve">PAGE  </w:instrText>
    </w:r>
    <w:r w:rsidRPr="00DA0664">
      <w:rPr>
        <w:rStyle w:val="PageNumber"/>
        <w:rFonts w:ascii="宋体" w:hAnsi="宋体"/>
        <w:sz w:val="28"/>
        <w:szCs w:val="28"/>
      </w:rPr>
      <w:fldChar w:fldCharType="separate"/>
    </w:r>
    <w:r>
      <w:rPr>
        <w:rStyle w:val="PageNumber"/>
        <w:rFonts w:ascii="宋体" w:hAnsi="宋体"/>
        <w:noProof/>
        <w:sz w:val="28"/>
        <w:szCs w:val="28"/>
      </w:rPr>
      <w:t>1</w:t>
    </w:r>
    <w:r w:rsidRPr="00DA0664">
      <w:rPr>
        <w:rStyle w:val="PageNumber"/>
        <w:rFonts w:ascii="宋体" w:hAnsi="宋体"/>
        <w:sz w:val="28"/>
        <w:szCs w:val="28"/>
      </w:rPr>
      <w:fldChar w:fldCharType="end"/>
    </w:r>
    <w:r>
      <w:rPr>
        <w:rStyle w:val="PageNumber"/>
        <w:rFonts w:ascii="宋体" w:hAnsi="宋体"/>
        <w:sz w:val="28"/>
        <w:szCs w:val="28"/>
      </w:rPr>
      <w:t>—</w:t>
    </w:r>
  </w:p>
  <w:p w:rsidR="00D94BA9" w:rsidRDefault="00D94BA9" w:rsidP="00DA066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BA9" w:rsidRDefault="00D94BA9" w:rsidP="00FA07BA">
      <w:r>
        <w:separator/>
      </w:r>
    </w:p>
  </w:footnote>
  <w:footnote w:type="continuationSeparator" w:id="1">
    <w:p w:rsidR="00D94BA9" w:rsidRDefault="00D94BA9" w:rsidP="00FA07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1AA"/>
    <w:rsid w:val="000472D2"/>
    <w:rsid w:val="000809E1"/>
    <w:rsid w:val="000910F4"/>
    <w:rsid w:val="000B46D9"/>
    <w:rsid w:val="000C2819"/>
    <w:rsid w:val="000E31AA"/>
    <w:rsid w:val="001432DF"/>
    <w:rsid w:val="00163955"/>
    <w:rsid w:val="001C3D2D"/>
    <w:rsid w:val="00224262"/>
    <w:rsid w:val="002348A4"/>
    <w:rsid w:val="00241F8D"/>
    <w:rsid w:val="002466B4"/>
    <w:rsid w:val="00284617"/>
    <w:rsid w:val="002B1983"/>
    <w:rsid w:val="002B4FF0"/>
    <w:rsid w:val="002C316A"/>
    <w:rsid w:val="002D1925"/>
    <w:rsid w:val="00320255"/>
    <w:rsid w:val="004018F3"/>
    <w:rsid w:val="004153DA"/>
    <w:rsid w:val="00442F6C"/>
    <w:rsid w:val="004F0DF2"/>
    <w:rsid w:val="004F640C"/>
    <w:rsid w:val="00536D91"/>
    <w:rsid w:val="005B016E"/>
    <w:rsid w:val="00640CB8"/>
    <w:rsid w:val="006F2F1B"/>
    <w:rsid w:val="007018BD"/>
    <w:rsid w:val="00724CC9"/>
    <w:rsid w:val="00745420"/>
    <w:rsid w:val="00786DBF"/>
    <w:rsid w:val="00801323"/>
    <w:rsid w:val="00811400"/>
    <w:rsid w:val="008A460B"/>
    <w:rsid w:val="00911145"/>
    <w:rsid w:val="00920C06"/>
    <w:rsid w:val="00982603"/>
    <w:rsid w:val="009A7249"/>
    <w:rsid w:val="00A005B4"/>
    <w:rsid w:val="00A35748"/>
    <w:rsid w:val="00A52A4D"/>
    <w:rsid w:val="00A61ED3"/>
    <w:rsid w:val="00A95D93"/>
    <w:rsid w:val="00AD6CE4"/>
    <w:rsid w:val="00B10C6A"/>
    <w:rsid w:val="00B20D2D"/>
    <w:rsid w:val="00B21661"/>
    <w:rsid w:val="00B60007"/>
    <w:rsid w:val="00BF0BF0"/>
    <w:rsid w:val="00BF47A0"/>
    <w:rsid w:val="00C22471"/>
    <w:rsid w:val="00CE4A37"/>
    <w:rsid w:val="00D112A2"/>
    <w:rsid w:val="00D12612"/>
    <w:rsid w:val="00D309EA"/>
    <w:rsid w:val="00D81805"/>
    <w:rsid w:val="00D94BA9"/>
    <w:rsid w:val="00DA0664"/>
    <w:rsid w:val="00DA5CD1"/>
    <w:rsid w:val="00DC57F5"/>
    <w:rsid w:val="00E04BEA"/>
    <w:rsid w:val="00E16FD8"/>
    <w:rsid w:val="00EA6B15"/>
    <w:rsid w:val="00EB407C"/>
    <w:rsid w:val="00EC52C3"/>
    <w:rsid w:val="00F62C18"/>
    <w:rsid w:val="00F72E59"/>
    <w:rsid w:val="00FA07BA"/>
    <w:rsid w:val="06026FE7"/>
    <w:rsid w:val="084B55B0"/>
    <w:rsid w:val="0DF7115A"/>
    <w:rsid w:val="0E265F9C"/>
    <w:rsid w:val="0E9F5301"/>
    <w:rsid w:val="10B637A8"/>
    <w:rsid w:val="149F12D4"/>
    <w:rsid w:val="15542964"/>
    <w:rsid w:val="181F4201"/>
    <w:rsid w:val="19CB74C1"/>
    <w:rsid w:val="19FC13CE"/>
    <w:rsid w:val="1BFE11D9"/>
    <w:rsid w:val="20667D77"/>
    <w:rsid w:val="21817A2C"/>
    <w:rsid w:val="28187898"/>
    <w:rsid w:val="288B42DE"/>
    <w:rsid w:val="28F33EE0"/>
    <w:rsid w:val="290D7158"/>
    <w:rsid w:val="2E496459"/>
    <w:rsid w:val="30BC25E2"/>
    <w:rsid w:val="31352A39"/>
    <w:rsid w:val="315C2D89"/>
    <w:rsid w:val="31DF2384"/>
    <w:rsid w:val="33BA353D"/>
    <w:rsid w:val="34EB2BB7"/>
    <w:rsid w:val="38E70E14"/>
    <w:rsid w:val="3A902245"/>
    <w:rsid w:val="3DD3462A"/>
    <w:rsid w:val="3DD64C11"/>
    <w:rsid w:val="3E3467C7"/>
    <w:rsid w:val="433F2B16"/>
    <w:rsid w:val="452301EF"/>
    <w:rsid w:val="464D79F4"/>
    <w:rsid w:val="489F0879"/>
    <w:rsid w:val="4AB67323"/>
    <w:rsid w:val="4F3B2382"/>
    <w:rsid w:val="507C54AC"/>
    <w:rsid w:val="514F63F6"/>
    <w:rsid w:val="52073C16"/>
    <w:rsid w:val="5506471C"/>
    <w:rsid w:val="57483D09"/>
    <w:rsid w:val="57EC17AC"/>
    <w:rsid w:val="592E459F"/>
    <w:rsid w:val="59492F82"/>
    <w:rsid w:val="5C1C458E"/>
    <w:rsid w:val="5F5D35D4"/>
    <w:rsid w:val="6660163C"/>
    <w:rsid w:val="675869FE"/>
    <w:rsid w:val="68535662"/>
    <w:rsid w:val="6B674B36"/>
    <w:rsid w:val="70265B85"/>
    <w:rsid w:val="70943843"/>
    <w:rsid w:val="72AB438F"/>
    <w:rsid w:val="77F12CB8"/>
    <w:rsid w:val="78412855"/>
    <w:rsid w:val="7BBB226E"/>
    <w:rsid w:val="7C9E69B0"/>
    <w:rsid w:val="7DB96102"/>
    <w:rsid w:val="7E0D42EC"/>
    <w:rsid w:val="7E4B48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7BA"/>
    <w:pPr>
      <w:widowControl w:val="0"/>
      <w:jc w:val="both"/>
    </w:pPr>
    <w:rPr>
      <w:rFonts w:ascii="Calibri" w:hAnsi="Calibri"/>
    </w:rPr>
  </w:style>
  <w:style w:type="paragraph" w:styleId="Heading3">
    <w:name w:val="heading 3"/>
    <w:basedOn w:val="Normal"/>
    <w:next w:val="Normal"/>
    <w:link w:val="Heading3Char"/>
    <w:uiPriority w:val="99"/>
    <w:qFormat/>
    <w:rsid w:val="00FA07BA"/>
    <w:pPr>
      <w:spacing w:beforeAutospacing="1" w:afterAutospacing="1"/>
      <w:jc w:val="left"/>
      <w:outlineLvl w:val="2"/>
    </w:pPr>
    <w:rPr>
      <w:rFonts w:ascii="宋体" w:hAnsi="宋体"/>
      <w:b/>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libri" w:hAnsi="Calibri" w:cs="Times New Roman"/>
      <w:b/>
      <w:bCs/>
      <w:sz w:val="32"/>
      <w:szCs w:val="32"/>
    </w:rPr>
  </w:style>
  <w:style w:type="paragraph" w:styleId="Footer">
    <w:name w:val="footer"/>
    <w:basedOn w:val="Normal"/>
    <w:link w:val="FooterChar"/>
    <w:uiPriority w:val="99"/>
    <w:rsid w:val="00FA07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A07BA"/>
    <w:rPr>
      <w:rFonts w:cs="Times New Roman"/>
      <w:sz w:val="18"/>
      <w:szCs w:val="18"/>
    </w:rPr>
  </w:style>
  <w:style w:type="paragraph" w:styleId="Header">
    <w:name w:val="header"/>
    <w:basedOn w:val="Normal"/>
    <w:link w:val="HeaderChar"/>
    <w:uiPriority w:val="99"/>
    <w:rsid w:val="00FA07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A07BA"/>
    <w:rPr>
      <w:rFonts w:cs="Times New Roman"/>
      <w:sz w:val="18"/>
      <w:szCs w:val="18"/>
    </w:rPr>
  </w:style>
  <w:style w:type="paragraph" w:customStyle="1" w:styleId="1">
    <w:name w:val="列出段落1"/>
    <w:basedOn w:val="Normal"/>
    <w:uiPriority w:val="99"/>
    <w:rsid w:val="00FA07BA"/>
    <w:pPr>
      <w:ind w:firstLineChars="200" w:firstLine="420"/>
    </w:pPr>
  </w:style>
  <w:style w:type="table" w:styleId="TableGrid">
    <w:name w:val="Table Grid"/>
    <w:basedOn w:val="TableNormal"/>
    <w:uiPriority w:val="99"/>
    <w:rsid w:val="00BF47A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DA066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149</TotalTime>
  <Pages>14</Pages>
  <Words>810</Words>
  <Characters>4621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22</cp:revision>
  <cp:lastPrinted>2019-11-22T01:50:00Z</cp:lastPrinted>
  <dcterms:created xsi:type="dcterms:W3CDTF">2019-11-20T03:25:00Z</dcterms:created>
  <dcterms:modified xsi:type="dcterms:W3CDTF">2019-11-26T06:46:00Z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