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6"/>
        <w:rPr>
          <w:rFonts w:ascii="Times New Roman"/>
          <w:sz w:val="23"/>
        </w:rPr>
      </w:pPr>
    </w:p>
    <w:p>
      <w:pPr>
        <w:spacing w:before="0" w:line="1994" w:lineRule="exact"/>
        <w:ind w:left="0" w:right="120" w:firstLine="0"/>
        <w:jc w:val="center"/>
        <w:rPr>
          <w:rFonts w:hint="eastAsia" w:ascii="方正小标宋_GBK" w:eastAsia="方正小标宋_GBK"/>
          <w:sz w:val="128"/>
        </w:rPr>
      </w:pPr>
      <w:r>
        <w:rPr>
          <w:rFonts w:hint="eastAsia" w:ascii="方正小标宋_GBK" w:eastAsia="方正小标宋_GBK"/>
          <w:color w:val="FF0000"/>
          <w:w w:val="50"/>
          <w:sz w:val="128"/>
        </w:rPr>
        <w:t>青岛西海岸新区管委办公室文件</w:t>
      </w:r>
    </w:p>
    <w:p>
      <w:pPr>
        <w:pStyle w:val="3"/>
        <w:spacing w:before="471"/>
        <w:ind w:right="161"/>
        <w:jc w:val="center"/>
      </w:pPr>
      <w:r>
        <w:t>青西新管办发〔2017〕40 号</w:t>
      </w:r>
    </w:p>
    <w:p>
      <w:pPr>
        <w:pStyle w:val="3"/>
        <w:spacing w:before="4"/>
        <w:rPr>
          <w:sz w:val="9"/>
        </w:rPr>
      </w:pPr>
      <w:r>
        <w:pict>
          <v:line id="_x0000_s1026" o:spid="_x0000_s1026" o:spt="20" style="position:absolute;left:0pt;margin-left:79.4pt;margin-top:8.8pt;height:0pt;width:441pt;mso-position-horizontal-relative:page;mso-wrap-distance-bottom:0pt;mso-wrap-distance-top:0pt;z-index:-251653120;mso-width-relative:page;mso-height-relative:page;" stroked="t" coordsize="21600,21600">
            <v:path arrowok="t"/>
            <v:fill focussize="0,0"/>
            <v:stroke weight="1.8pt" color="#FF0000"/>
            <v:imagedata o:title=""/>
            <o:lock v:ext="edit"/>
            <w10:wrap type="topAndBottom"/>
          </v:line>
        </w:pict>
      </w:r>
    </w:p>
    <w:p>
      <w:pPr>
        <w:pStyle w:val="3"/>
        <w:rPr>
          <w:sz w:val="36"/>
        </w:rPr>
      </w:pPr>
    </w:p>
    <w:p>
      <w:pPr>
        <w:pStyle w:val="2"/>
        <w:spacing w:before="257" w:line="184" w:lineRule="auto"/>
        <w:ind w:left="1671" w:right="1786"/>
      </w:pPr>
      <w:r>
        <w:rPr>
          <w:w w:val="95"/>
        </w:rPr>
        <w:t>青岛西海岸新区管委办公室</w:t>
      </w:r>
      <w:r>
        <w:t>青岛市黄岛区人民政府办公室</w:t>
      </w:r>
    </w:p>
    <w:p>
      <w:pPr>
        <w:tabs>
          <w:tab w:val="left" w:pos="1176"/>
        </w:tabs>
        <w:spacing w:before="1" w:line="184" w:lineRule="auto"/>
        <w:ind w:left="367" w:right="524" w:firstLine="0"/>
        <w:jc w:val="center"/>
        <w:rPr>
          <w:rFonts w:hint="eastAsia" w:ascii="方正小标宋_GBK" w:eastAsia="方正小标宋_GBK"/>
          <w:sz w:val="44"/>
        </w:rPr>
      </w:pPr>
      <w:r>
        <w:rPr>
          <w:rFonts w:hint="eastAsia" w:ascii="方正小标宋_GBK" w:eastAsia="方正小标宋_GBK"/>
          <w:spacing w:val="-22"/>
          <w:w w:val="95"/>
          <w:sz w:val="44"/>
        </w:rPr>
        <w:t>关</w:t>
      </w:r>
      <w:r>
        <w:rPr>
          <w:rFonts w:hint="eastAsia" w:ascii="方正小标宋_GBK" w:eastAsia="方正小标宋_GBK"/>
          <w:spacing w:val="-24"/>
          <w:w w:val="95"/>
          <w:sz w:val="44"/>
        </w:rPr>
        <w:t>于印</w:t>
      </w:r>
      <w:r>
        <w:rPr>
          <w:rFonts w:hint="eastAsia" w:ascii="方正小标宋_GBK" w:eastAsia="方正小标宋_GBK"/>
          <w:spacing w:val="-22"/>
          <w:w w:val="95"/>
          <w:sz w:val="44"/>
        </w:rPr>
        <w:t>发</w:t>
      </w:r>
      <w:r>
        <w:rPr>
          <w:rFonts w:hint="eastAsia" w:ascii="方正小标宋_GBK" w:eastAsia="方正小标宋_GBK"/>
          <w:spacing w:val="-24"/>
          <w:w w:val="95"/>
          <w:sz w:val="44"/>
        </w:rPr>
        <w:t>青</w:t>
      </w:r>
      <w:r>
        <w:rPr>
          <w:rFonts w:hint="eastAsia" w:ascii="方正小标宋_GBK" w:eastAsia="方正小标宋_GBK"/>
          <w:spacing w:val="-22"/>
          <w:w w:val="95"/>
          <w:sz w:val="44"/>
        </w:rPr>
        <w:t>岛</w:t>
      </w:r>
      <w:r>
        <w:rPr>
          <w:rFonts w:hint="eastAsia" w:ascii="方正小标宋_GBK" w:eastAsia="方正小标宋_GBK"/>
          <w:spacing w:val="-24"/>
          <w:w w:val="95"/>
          <w:sz w:val="44"/>
        </w:rPr>
        <w:t>电影</w:t>
      </w:r>
      <w:r>
        <w:rPr>
          <w:rFonts w:hint="eastAsia" w:ascii="方正小标宋_GBK" w:eastAsia="方正小标宋_GBK"/>
          <w:spacing w:val="-22"/>
          <w:w w:val="95"/>
          <w:sz w:val="44"/>
        </w:rPr>
        <w:t>博</w:t>
      </w:r>
      <w:r>
        <w:rPr>
          <w:rFonts w:hint="eastAsia" w:ascii="方正小标宋_GBK" w:eastAsia="方正小标宋_GBK"/>
          <w:spacing w:val="-24"/>
          <w:w w:val="95"/>
          <w:sz w:val="44"/>
        </w:rPr>
        <w:t>物</w:t>
      </w:r>
      <w:r>
        <w:rPr>
          <w:rFonts w:hint="eastAsia" w:ascii="方正小标宋_GBK" w:eastAsia="方正小标宋_GBK"/>
          <w:spacing w:val="-22"/>
          <w:w w:val="95"/>
          <w:sz w:val="44"/>
        </w:rPr>
        <w:t>馆</w:t>
      </w:r>
      <w:r>
        <w:rPr>
          <w:rFonts w:hint="eastAsia" w:ascii="方正小标宋_GBK" w:eastAsia="方正小标宋_GBK"/>
          <w:spacing w:val="-24"/>
          <w:w w:val="95"/>
          <w:sz w:val="44"/>
        </w:rPr>
        <w:t>藏品</w:t>
      </w:r>
      <w:r>
        <w:rPr>
          <w:rFonts w:hint="eastAsia" w:ascii="方正小标宋_GBK" w:eastAsia="方正小标宋_GBK"/>
          <w:spacing w:val="-22"/>
          <w:w w:val="95"/>
          <w:sz w:val="44"/>
        </w:rPr>
        <w:t>征</w:t>
      </w:r>
      <w:r>
        <w:rPr>
          <w:rFonts w:hint="eastAsia" w:ascii="方正小标宋_GBK" w:eastAsia="方正小标宋_GBK"/>
          <w:spacing w:val="-24"/>
          <w:w w:val="95"/>
          <w:sz w:val="44"/>
        </w:rPr>
        <w:t>集</w:t>
      </w:r>
      <w:r>
        <w:rPr>
          <w:rFonts w:hint="eastAsia" w:ascii="方正小标宋_GBK" w:eastAsia="方正小标宋_GBK"/>
          <w:spacing w:val="-22"/>
          <w:w w:val="95"/>
          <w:sz w:val="44"/>
        </w:rPr>
        <w:t>管</w:t>
      </w:r>
      <w:r>
        <w:rPr>
          <w:rFonts w:hint="eastAsia" w:ascii="方正小标宋_GBK" w:eastAsia="方正小标宋_GBK"/>
          <w:spacing w:val="-24"/>
          <w:w w:val="95"/>
          <w:sz w:val="44"/>
        </w:rPr>
        <w:t>理办</w:t>
      </w:r>
      <w:r>
        <w:rPr>
          <w:rFonts w:hint="eastAsia" w:ascii="方正小标宋_GBK" w:eastAsia="方正小标宋_GBK"/>
          <w:spacing w:val="-22"/>
          <w:w w:val="95"/>
          <w:sz w:val="44"/>
        </w:rPr>
        <w:t>法</w:t>
      </w:r>
      <w:r>
        <w:rPr>
          <w:rFonts w:hint="eastAsia" w:ascii="方正小标宋_GBK" w:eastAsia="方正小标宋_GBK"/>
          <w:spacing w:val="-35"/>
          <w:w w:val="95"/>
          <w:sz w:val="44"/>
        </w:rPr>
        <w:t xml:space="preserve">的 </w:t>
      </w:r>
      <w:r>
        <w:rPr>
          <w:rFonts w:hint="eastAsia" w:ascii="方正小标宋_GBK" w:eastAsia="方正小标宋_GBK"/>
          <w:sz w:val="44"/>
        </w:rPr>
        <w:t>通</w:t>
      </w:r>
      <w:r>
        <w:rPr>
          <w:rFonts w:hint="eastAsia" w:ascii="方正小标宋_GBK" w:eastAsia="方正小标宋_GBK"/>
          <w:sz w:val="44"/>
        </w:rPr>
        <w:tab/>
      </w:r>
      <w:bookmarkStart w:id="0" w:name="_GoBack"/>
      <w:bookmarkEnd w:id="0"/>
      <w:r>
        <w:rPr>
          <w:rFonts w:hint="eastAsia" w:ascii="方正小标宋_GBK" w:eastAsia="方正小标宋_GBK"/>
          <w:sz w:val="44"/>
        </w:rPr>
        <w:t>知</w:t>
      </w:r>
    </w:p>
    <w:p>
      <w:pPr>
        <w:pStyle w:val="3"/>
        <w:spacing w:before="2"/>
        <w:rPr>
          <w:rFonts w:ascii="方正小标宋_GBK"/>
          <w:sz w:val="30"/>
        </w:rPr>
      </w:pPr>
    </w:p>
    <w:p>
      <w:pPr>
        <w:pStyle w:val="3"/>
        <w:ind w:left="108"/>
      </w:pPr>
      <w:r>
        <w:t>各大功能区管委</w:t>
      </w:r>
    </w:p>
    <w:p>
      <w:pPr>
        <w:pStyle w:val="3"/>
        <w:spacing w:before="49" w:line="268" w:lineRule="auto"/>
        <w:ind w:left="108" w:right="296"/>
      </w:pPr>
      <w:r>
        <w:rPr>
          <w:spacing w:val="-12"/>
        </w:rPr>
        <w:t>各镇人民政府，各街道办事处，区政府各部门，区直各单位，驻</w:t>
      </w:r>
      <w:r>
        <w:t>区各单位：</w:t>
      </w:r>
    </w:p>
    <w:p>
      <w:pPr>
        <w:pStyle w:val="3"/>
        <w:spacing w:before="3" w:line="268" w:lineRule="auto"/>
        <w:ind w:left="108" w:right="255" w:firstLine="640"/>
      </w:pPr>
      <w:r>
        <w:rPr>
          <w:spacing w:val="7"/>
          <w:w w:val="95"/>
        </w:rPr>
        <w:t>《青岛电影博物馆藏品征集管理办法》已经管委区政府同</w:t>
      </w:r>
      <w:r>
        <w:t>意，现印发给你们，请认真组织实施。</w:t>
      </w:r>
    </w:p>
    <w:p>
      <w:pPr>
        <w:pStyle w:val="3"/>
        <w:spacing w:before="5"/>
        <w:rPr>
          <w:sz w:val="44"/>
        </w:rPr>
      </w:pPr>
    </w:p>
    <w:p>
      <w:pPr>
        <w:pStyle w:val="3"/>
        <w:spacing w:before="1" w:line="304" w:lineRule="auto"/>
        <w:ind w:left="4426" w:right="603"/>
        <w:jc w:val="center"/>
      </w:pPr>
      <w:r>
        <w:rPr>
          <w:spacing w:val="27"/>
          <w:w w:val="95"/>
        </w:rPr>
        <w:t>青岛西海岸新区管委办公室</w:t>
      </w:r>
      <w:r>
        <w:t>青岛市黄岛区人民政府办公室2017</w:t>
      </w:r>
      <w:r>
        <w:rPr>
          <w:spacing w:val="-54"/>
        </w:rPr>
        <w:t xml:space="preserve"> 年 </w:t>
      </w:r>
      <w:r>
        <w:t>2</w:t>
      </w:r>
      <w:r>
        <w:rPr>
          <w:spacing w:val="-54"/>
        </w:rPr>
        <w:t xml:space="preserve"> 月 </w:t>
      </w:r>
      <w:r>
        <w:t>24</w:t>
      </w:r>
      <w:r>
        <w:rPr>
          <w:spacing w:val="-41"/>
        </w:rPr>
        <w:t xml:space="preserve"> 日</w:t>
      </w:r>
    </w:p>
    <w:p>
      <w:pPr>
        <w:spacing w:after="0" w:line="304" w:lineRule="auto"/>
        <w:jc w:val="center"/>
        <w:sectPr>
          <w:footerReference r:id="rId5" w:type="default"/>
          <w:footerReference r:id="rId6" w:type="even"/>
          <w:type w:val="continuous"/>
          <w:pgSz w:w="11900" w:h="16840"/>
          <w:pgMar w:top="1600" w:right="1200" w:bottom="1560" w:left="1480" w:header="720" w:footer="1371" w:gutter="0"/>
          <w:pgNumType w:start="1"/>
          <w:cols w:space="720" w:num="1"/>
        </w:sectPr>
      </w:pPr>
    </w:p>
    <w:p>
      <w:pPr>
        <w:pStyle w:val="3"/>
        <w:rPr>
          <w:sz w:val="20"/>
        </w:rPr>
      </w:pPr>
    </w:p>
    <w:p>
      <w:pPr>
        <w:pStyle w:val="3"/>
        <w:spacing w:before="4"/>
        <w:rPr>
          <w:sz w:val="17"/>
        </w:rPr>
      </w:pPr>
    </w:p>
    <w:p>
      <w:pPr>
        <w:pStyle w:val="2"/>
        <w:spacing w:before="0" w:line="751" w:lineRule="exact"/>
        <w:ind w:left="0" w:right="158"/>
      </w:pPr>
      <w:r>
        <w:t>青岛电影博物馆藏品征集管理办法</w:t>
      </w:r>
    </w:p>
    <w:p>
      <w:pPr>
        <w:pStyle w:val="3"/>
        <w:tabs>
          <w:tab w:val="left" w:pos="1279"/>
          <w:tab w:val="left" w:pos="1919"/>
        </w:tabs>
        <w:spacing w:before="354"/>
        <w:ind w:right="156"/>
        <w:jc w:val="center"/>
        <w:rPr>
          <w:rFonts w:hint="eastAsia" w:ascii="黑体" w:eastAsia="黑体"/>
        </w:rPr>
      </w:pPr>
      <w:r>
        <w:rPr>
          <w:rFonts w:hint="eastAsia" w:ascii="黑体" w:eastAsia="黑体"/>
        </w:rPr>
        <w:t>第一章</w:t>
      </w:r>
      <w:r>
        <w:rPr>
          <w:rFonts w:hint="eastAsia" w:ascii="黑体" w:eastAsia="黑体"/>
        </w:rPr>
        <w:tab/>
      </w:r>
      <w:r>
        <w:rPr>
          <w:rFonts w:hint="eastAsia" w:ascii="黑体" w:eastAsia="黑体"/>
        </w:rPr>
        <w:t>总</w:t>
      </w:r>
      <w:r>
        <w:rPr>
          <w:rFonts w:hint="eastAsia" w:ascii="黑体" w:eastAsia="黑体"/>
        </w:rPr>
        <w:tab/>
      </w:r>
      <w:r>
        <w:rPr>
          <w:rFonts w:hint="eastAsia" w:ascii="黑体" w:eastAsia="黑体"/>
        </w:rPr>
        <w:t>则</w:t>
      </w:r>
    </w:p>
    <w:p>
      <w:pPr>
        <w:pStyle w:val="3"/>
        <w:spacing w:before="7"/>
        <w:rPr>
          <w:rFonts w:ascii="黑体"/>
          <w:sz w:val="30"/>
        </w:rPr>
      </w:pPr>
    </w:p>
    <w:p>
      <w:pPr>
        <w:pStyle w:val="3"/>
        <w:tabs>
          <w:tab w:val="left" w:pos="2031"/>
        </w:tabs>
        <w:spacing w:line="326" w:lineRule="auto"/>
        <w:ind w:left="108" w:right="104" w:firstLine="640"/>
      </w:pPr>
      <w:r>
        <w:rPr>
          <w:rFonts w:hint="eastAsia" w:ascii="楷体_GB2312" w:hAnsi="楷体_GB2312" w:eastAsia="楷体_GB2312"/>
        </w:rPr>
        <w:t>第一条</w:t>
      </w:r>
      <w:r>
        <w:rPr>
          <w:rFonts w:hint="eastAsia" w:ascii="楷体_GB2312" w:hAnsi="楷体_GB2312" w:eastAsia="楷体_GB2312"/>
        </w:rPr>
        <w:tab/>
      </w:r>
      <w:r>
        <w:t>为配合青岛市申报联合国教科文组</w:t>
      </w:r>
      <w:r>
        <w:rPr>
          <w:spacing w:val="-116"/>
        </w:rPr>
        <w:t>织</w:t>
      </w:r>
      <w:r>
        <w:t>“电影之都</w:t>
      </w:r>
      <w:r>
        <w:rPr>
          <w:spacing w:val="-161"/>
        </w:rPr>
        <w:t>”，</w:t>
      </w:r>
      <w:r>
        <w:rPr>
          <w:spacing w:val="-158"/>
        </w:rPr>
        <w:t xml:space="preserve"> </w:t>
      </w:r>
      <w:r>
        <w:t>做好青岛电影博物馆建设</w:t>
      </w:r>
      <w:r>
        <w:rPr>
          <w:spacing w:val="-58"/>
        </w:rPr>
        <w:t>，</w:t>
      </w:r>
      <w:r>
        <w:t>根</w:t>
      </w:r>
      <w:r>
        <w:rPr>
          <w:spacing w:val="-56"/>
        </w:rPr>
        <w:t>据</w:t>
      </w:r>
      <w:r>
        <w:t>《中华人民共和国文物保护法</w:t>
      </w:r>
      <w:r>
        <w:rPr>
          <w:spacing w:val="-159"/>
        </w:rPr>
        <w:t>》</w:t>
      </w:r>
      <w:r>
        <w:rPr>
          <w:spacing w:val="-12"/>
        </w:rPr>
        <w:t>、</w:t>
      </w:r>
    </w:p>
    <w:p>
      <w:pPr>
        <w:pStyle w:val="3"/>
        <w:spacing w:before="4" w:line="328" w:lineRule="auto"/>
        <w:ind w:left="108" w:right="265"/>
      </w:pPr>
      <w:r>
        <w:rPr>
          <w:spacing w:val="-23"/>
        </w:rPr>
        <w:t>《博物馆条例》、《山东省文物保护条例》等法律、法规以及青岛</w:t>
      </w:r>
      <w:r>
        <w:t>电影博物馆的性质、任务和发展方向，特制定本办法。</w:t>
      </w:r>
    </w:p>
    <w:p>
      <w:pPr>
        <w:pStyle w:val="3"/>
        <w:tabs>
          <w:tab w:val="left" w:pos="2071"/>
        </w:tabs>
        <w:spacing w:line="326" w:lineRule="auto"/>
        <w:ind w:left="108" w:right="262" w:firstLine="640"/>
      </w:pPr>
      <w:r>
        <w:rPr>
          <w:rFonts w:hint="eastAsia" w:ascii="楷体_GB2312" w:eastAsia="楷体_GB2312"/>
          <w:spacing w:val="9"/>
        </w:rPr>
        <w:t>第二</w:t>
      </w:r>
      <w:r>
        <w:rPr>
          <w:rFonts w:hint="eastAsia" w:ascii="楷体_GB2312" w:eastAsia="楷体_GB2312"/>
        </w:rPr>
        <w:t>条</w:t>
      </w:r>
      <w:r>
        <w:rPr>
          <w:rFonts w:hint="eastAsia" w:ascii="楷体_GB2312" w:eastAsia="楷体_GB2312"/>
        </w:rPr>
        <w:tab/>
      </w:r>
      <w:r>
        <w:rPr>
          <w:spacing w:val="9"/>
          <w:w w:val="95"/>
        </w:rPr>
        <w:t>本办</w:t>
      </w:r>
      <w:r>
        <w:rPr>
          <w:spacing w:val="7"/>
          <w:w w:val="95"/>
        </w:rPr>
        <w:t>法</w:t>
      </w:r>
      <w:r>
        <w:rPr>
          <w:spacing w:val="9"/>
          <w:w w:val="95"/>
        </w:rPr>
        <w:t>适用于青岛</w:t>
      </w:r>
      <w:r>
        <w:rPr>
          <w:spacing w:val="7"/>
          <w:w w:val="95"/>
        </w:rPr>
        <w:t>电影</w:t>
      </w:r>
      <w:r>
        <w:rPr>
          <w:spacing w:val="9"/>
          <w:w w:val="95"/>
        </w:rPr>
        <w:t>博物馆新馆</w:t>
      </w:r>
      <w:r>
        <w:rPr>
          <w:spacing w:val="7"/>
          <w:w w:val="95"/>
        </w:rPr>
        <w:t>筹建</w:t>
      </w:r>
      <w:r>
        <w:rPr>
          <w:spacing w:val="9"/>
          <w:w w:val="95"/>
        </w:rPr>
        <w:t>时期的</w:t>
      </w:r>
      <w:r>
        <w:rPr>
          <w:w w:val="95"/>
        </w:rPr>
        <w:t xml:space="preserve">藏 </w:t>
      </w:r>
      <w:r>
        <w:t>品购买、藏品捐赠、藏品调拨、藏品借展等藏品征集工作。</w:t>
      </w:r>
    </w:p>
    <w:p>
      <w:pPr>
        <w:pStyle w:val="3"/>
        <w:tabs>
          <w:tab w:val="left" w:pos="2031"/>
        </w:tabs>
        <w:spacing w:before="3" w:line="326" w:lineRule="auto"/>
        <w:ind w:left="108" w:right="152" w:firstLine="640"/>
      </w:pPr>
      <w:r>
        <w:rPr>
          <w:rFonts w:hint="eastAsia" w:ascii="楷体_GB2312" w:eastAsia="楷体_GB2312"/>
        </w:rPr>
        <w:t>第三条</w:t>
      </w:r>
      <w:r>
        <w:rPr>
          <w:rFonts w:hint="eastAsia" w:ascii="楷体_GB2312" w:eastAsia="楷体_GB2312"/>
        </w:rPr>
        <w:tab/>
      </w:r>
      <w:r>
        <w:t>藏品征集工作政策性强</w:t>
      </w:r>
      <w:r>
        <w:rPr>
          <w:spacing w:val="-56"/>
        </w:rPr>
        <w:t>，</w:t>
      </w:r>
      <w:r>
        <w:t>专业技术要求高</w:t>
      </w:r>
      <w:r>
        <w:rPr>
          <w:spacing w:val="-58"/>
        </w:rPr>
        <w:t>，</w:t>
      </w:r>
      <w:r>
        <w:t>从事藏品征集的工作人员应具备较高的法律政策水平和藏品鉴定水平</w:t>
      </w:r>
      <w:r>
        <w:rPr>
          <w:spacing w:val="-14"/>
        </w:rPr>
        <w:t xml:space="preserve">， </w:t>
      </w:r>
      <w:r>
        <w:t>并恪守职业道德。</w:t>
      </w:r>
    </w:p>
    <w:p>
      <w:pPr>
        <w:pStyle w:val="3"/>
        <w:tabs>
          <w:tab w:val="left" w:pos="1279"/>
        </w:tabs>
        <w:spacing w:before="247"/>
        <w:ind w:right="158"/>
        <w:jc w:val="center"/>
        <w:rPr>
          <w:rFonts w:hint="eastAsia" w:ascii="黑体" w:eastAsia="黑体"/>
        </w:rPr>
      </w:pPr>
      <w:r>
        <w:rPr>
          <w:rFonts w:hint="eastAsia" w:ascii="黑体" w:eastAsia="黑体"/>
        </w:rPr>
        <w:t>第二章</w:t>
      </w:r>
      <w:r>
        <w:rPr>
          <w:rFonts w:hint="eastAsia" w:ascii="黑体" w:eastAsia="黑体"/>
        </w:rPr>
        <w:tab/>
      </w:r>
      <w:r>
        <w:rPr>
          <w:rFonts w:hint="eastAsia" w:ascii="黑体" w:eastAsia="黑体"/>
        </w:rPr>
        <w:t>藏品征集范围</w:t>
      </w:r>
    </w:p>
    <w:p>
      <w:pPr>
        <w:pStyle w:val="3"/>
        <w:spacing w:before="4"/>
        <w:rPr>
          <w:rFonts w:ascii="黑体"/>
          <w:sz w:val="30"/>
        </w:rPr>
      </w:pPr>
    </w:p>
    <w:p>
      <w:pPr>
        <w:pStyle w:val="3"/>
        <w:spacing w:before="1"/>
        <w:ind w:left="749"/>
        <w:jc w:val="both"/>
      </w:pPr>
      <w:r>
        <w:rPr>
          <w:rFonts w:hint="eastAsia" w:ascii="楷体_GB2312" w:eastAsia="楷体_GB2312"/>
        </w:rPr>
        <w:t xml:space="preserve">第四条 </w:t>
      </w:r>
      <w:r>
        <w:t>青岛电影博物馆藏品征集范围和条件如下：</w:t>
      </w:r>
    </w:p>
    <w:p>
      <w:pPr>
        <w:pStyle w:val="3"/>
        <w:spacing w:before="149" w:line="328" w:lineRule="auto"/>
        <w:ind w:left="108" w:right="265" w:firstLine="640"/>
        <w:jc w:val="both"/>
      </w:pPr>
      <w:r>
        <w:t>（一</w:t>
      </w:r>
      <w:r>
        <w:rPr>
          <w:spacing w:val="-116"/>
        </w:rPr>
        <w:t>）</w:t>
      </w:r>
      <w:r>
        <w:rPr>
          <w:spacing w:val="-1"/>
        </w:rPr>
        <w:t>反映不同历史时期电影生产制作发展及与电影行业相</w:t>
      </w:r>
      <w:r>
        <w:rPr>
          <w:spacing w:val="-11"/>
        </w:rPr>
        <w:t>关的实物资料，如电影创作的脚本、电影录制设备和道具、电影放映设备、影像维修设备以及电影宣传和影视演员资料等；</w:t>
      </w:r>
    </w:p>
    <w:p>
      <w:pPr>
        <w:pStyle w:val="3"/>
        <w:spacing w:line="328" w:lineRule="auto"/>
        <w:ind w:left="108" w:right="152" w:firstLine="640"/>
      </w:pPr>
      <w:r>
        <w:t>（二</w:t>
      </w:r>
      <w:r>
        <w:rPr>
          <w:spacing w:val="-58"/>
        </w:rPr>
        <w:t>）</w:t>
      </w:r>
      <w:r>
        <w:rPr>
          <w:spacing w:val="-5"/>
        </w:rPr>
        <w:t>反映青岛地区电影事业发展、电影剧组及影院运营的</w:t>
      </w:r>
      <w:r>
        <w:rPr>
          <w:spacing w:val="-6"/>
        </w:rPr>
        <w:t>相关资料和实物，如不同时期的电影照片、电影票、电影海报、</w:t>
      </w:r>
      <w:r>
        <w:rPr>
          <w:spacing w:val="-10"/>
        </w:rPr>
        <w:t>影院设备设施、办公用具、工作证、笔记本、财务单据、体制改革、院线发展等相关文件资料等；</w:t>
      </w:r>
    </w:p>
    <w:p>
      <w:pPr>
        <w:spacing w:after="0" w:line="328" w:lineRule="auto"/>
        <w:sectPr>
          <w:pgSz w:w="11900" w:h="16840"/>
          <w:pgMar w:top="1600" w:right="1200" w:bottom="1560" w:left="1480" w:header="0" w:footer="1371" w:gutter="0"/>
          <w:cols w:space="720" w:num="1"/>
        </w:sectPr>
      </w:pPr>
    </w:p>
    <w:p>
      <w:pPr>
        <w:pStyle w:val="3"/>
        <w:rPr>
          <w:sz w:val="20"/>
        </w:rPr>
      </w:pPr>
    </w:p>
    <w:p>
      <w:pPr>
        <w:pStyle w:val="3"/>
        <w:spacing w:before="9"/>
        <w:rPr>
          <w:sz w:val="24"/>
        </w:rPr>
      </w:pPr>
    </w:p>
    <w:p>
      <w:pPr>
        <w:pStyle w:val="3"/>
        <w:spacing w:before="55" w:line="326" w:lineRule="auto"/>
        <w:ind w:left="108" w:right="104" w:firstLine="640"/>
      </w:pPr>
      <w:r>
        <w:t>（三</w:t>
      </w:r>
      <w:r>
        <w:rPr>
          <w:spacing w:val="-137"/>
        </w:rPr>
        <w:t>）</w:t>
      </w:r>
      <w:r>
        <w:rPr>
          <w:spacing w:val="-8"/>
        </w:rPr>
        <w:t>电影发展史上与青岛相关的重要历史人物影像、遗物、</w:t>
      </w:r>
      <w:r>
        <w:t>作品、手稿及有关文献等；</w:t>
      </w:r>
    </w:p>
    <w:p>
      <w:pPr>
        <w:pStyle w:val="3"/>
        <w:spacing w:before="6" w:line="326" w:lineRule="auto"/>
        <w:ind w:left="108" w:right="262" w:firstLine="640"/>
        <w:jc w:val="both"/>
      </w:pPr>
      <w:r>
        <w:t>（四</w:t>
      </w:r>
      <w:r>
        <w:rPr>
          <w:spacing w:val="-39"/>
        </w:rPr>
        <w:t>）</w:t>
      </w:r>
      <w:r>
        <w:rPr>
          <w:spacing w:val="-9"/>
        </w:rPr>
        <w:t>青岛籍人士、青岛影片荣获的电影界国际、国内奖项</w:t>
      </w:r>
      <w:r>
        <w:rPr>
          <w:spacing w:val="-10"/>
          <w:w w:val="95"/>
        </w:rPr>
        <w:t xml:space="preserve">相关资料，如奥斯卡奖、威尼斯奖、金鸡百花奖、金凤凰奖等相 </w:t>
      </w:r>
      <w:r>
        <w:rPr>
          <w:spacing w:val="-10"/>
        </w:rPr>
        <w:t>关资料；</w:t>
      </w:r>
    </w:p>
    <w:p>
      <w:pPr>
        <w:pStyle w:val="3"/>
        <w:spacing w:before="7" w:line="326" w:lineRule="auto"/>
        <w:ind w:left="108" w:right="262" w:firstLine="640"/>
      </w:pPr>
      <w:r>
        <w:t>（五</w:t>
      </w:r>
      <w:r>
        <w:rPr>
          <w:spacing w:val="-58"/>
        </w:rPr>
        <w:t>）</w:t>
      </w:r>
      <w:r>
        <w:rPr>
          <w:spacing w:val="-4"/>
        </w:rPr>
        <w:t>不同时期对青岛电影文化研究的相关资料，如期刊杂</w:t>
      </w:r>
      <w:r>
        <w:t>志、专著、影像等；</w:t>
      </w:r>
    </w:p>
    <w:p>
      <w:pPr>
        <w:pStyle w:val="3"/>
        <w:spacing w:before="3" w:line="328" w:lineRule="auto"/>
        <w:ind w:left="108" w:right="265" w:firstLine="640"/>
        <w:jc w:val="both"/>
      </w:pPr>
      <w:r>
        <w:t>（六</w:t>
      </w:r>
      <w:r>
        <w:rPr>
          <w:spacing w:val="-58"/>
        </w:rPr>
        <w:t>）</w:t>
      </w:r>
      <w:r>
        <w:rPr>
          <w:spacing w:val="-4"/>
        </w:rPr>
        <w:t>其他能够反映不同时期青岛电影历史文化，以及与电</w:t>
      </w:r>
      <w:r>
        <w:rPr>
          <w:spacing w:val="-12"/>
        </w:rPr>
        <w:t>影创作、拍摄、发行、放映等相关的，具有一定历史收藏价值的</w:t>
      </w:r>
      <w:r>
        <w:t>物品。</w:t>
      </w:r>
    </w:p>
    <w:p>
      <w:pPr>
        <w:pStyle w:val="3"/>
        <w:tabs>
          <w:tab w:val="left" w:pos="1279"/>
        </w:tabs>
        <w:spacing w:before="235"/>
        <w:ind w:right="158"/>
        <w:jc w:val="center"/>
        <w:rPr>
          <w:rFonts w:hint="eastAsia" w:ascii="黑体" w:eastAsia="黑体"/>
        </w:rPr>
      </w:pPr>
      <w:r>
        <w:rPr>
          <w:rFonts w:hint="eastAsia" w:ascii="黑体" w:eastAsia="黑体"/>
        </w:rPr>
        <w:t>第三章</w:t>
      </w:r>
      <w:r>
        <w:rPr>
          <w:rFonts w:hint="eastAsia" w:ascii="黑体" w:eastAsia="黑体"/>
        </w:rPr>
        <w:tab/>
      </w:r>
      <w:r>
        <w:rPr>
          <w:rFonts w:hint="eastAsia" w:ascii="黑体" w:eastAsia="黑体"/>
        </w:rPr>
        <w:t>藏品征集方式</w:t>
      </w:r>
    </w:p>
    <w:p>
      <w:pPr>
        <w:pStyle w:val="3"/>
        <w:spacing w:before="7"/>
        <w:rPr>
          <w:rFonts w:ascii="黑体"/>
          <w:sz w:val="30"/>
        </w:rPr>
      </w:pPr>
    </w:p>
    <w:p>
      <w:pPr>
        <w:pStyle w:val="3"/>
        <w:tabs>
          <w:tab w:val="left" w:pos="2031"/>
        </w:tabs>
        <w:ind w:left="749"/>
      </w:pPr>
      <w:r>
        <w:rPr>
          <w:rFonts w:hint="eastAsia" w:ascii="楷体_GB2312" w:eastAsia="楷体_GB2312"/>
        </w:rPr>
        <w:t>第五条</w:t>
      </w:r>
      <w:r>
        <w:rPr>
          <w:rFonts w:hint="eastAsia" w:ascii="楷体_GB2312" w:eastAsia="楷体_GB2312"/>
        </w:rPr>
        <w:tab/>
      </w:r>
      <w:r>
        <w:t>青岛电影博物馆的藏品征集方式有：</w:t>
      </w:r>
    </w:p>
    <w:p>
      <w:pPr>
        <w:pStyle w:val="3"/>
        <w:spacing w:before="149"/>
        <w:ind w:left="749"/>
      </w:pPr>
      <w:r>
        <w:t>（一）购买。</w:t>
      </w:r>
    </w:p>
    <w:p>
      <w:pPr>
        <w:pStyle w:val="3"/>
        <w:spacing w:before="149" w:line="328" w:lineRule="auto"/>
        <w:ind w:left="108" w:right="262" w:firstLine="640"/>
        <w:jc w:val="both"/>
      </w:pPr>
      <w:r>
        <w:rPr>
          <w:spacing w:val="-9"/>
        </w:rPr>
        <w:t>在符合国家法律法规的前提下，按照自愿出售的原则，对拟</w:t>
      </w:r>
      <w:r>
        <w:rPr>
          <w:spacing w:val="-8"/>
          <w:w w:val="95"/>
        </w:rPr>
        <w:t xml:space="preserve">征集的单位及个人藏品，组织专家鉴定评估小组进行鉴定，参照 </w:t>
      </w:r>
      <w:r>
        <w:rPr>
          <w:spacing w:val="-14"/>
        </w:rPr>
        <w:t>市场行情对符合征集标准的藏品进行评估，按照藏品入藏程序予以购买。</w:t>
      </w:r>
    </w:p>
    <w:p>
      <w:pPr>
        <w:pStyle w:val="3"/>
        <w:spacing w:line="405" w:lineRule="exact"/>
        <w:ind w:left="749"/>
      </w:pPr>
      <w:r>
        <w:t>（二）捐赠。</w:t>
      </w:r>
    </w:p>
    <w:p>
      <w:pPr>
        <w:pStyle w:val="3"/>
        <w:spacing w:before="150" w:line="326" w:lineRule="auto"/>
        <w:ind w:left="108" w:right="379" w:firstLine="640"/>
      </w:pPr>
      <w:r>
        <w:rPr>
          <w:spacing w:val="-10"/>
        </w:rPr>
        <w:t>藏品合法拥有者自愿将藏品捐赠给青岛电影博物馆收藏，青</w:t>
      </w:r>
      <w:r>
        <w:t>岛电影博物馆组织专家鉴定评估小组对拟接受捐赠的藏品进行</w:t>
      </w:r>
    </w:p>
    <w:p>
      <w:pPr>
        <w:spacing w:after="0" w:line="326" w:lineRule="auto"/>
        <w:sectPr>
          <w:pgSz w:w="11900" w:h="16840"/>
          <w:pgMar w:top="1600" w:right="1200" w:bottom="1560" w:left="1480" w:header="0" w:footer="1371" w:gutter="0"/>
          <w:cols w:space="720" w:num="1"/>
        </w:sectPr>
      </w:pPr>
    </w:p>
    <w:p>
      <w:pPr>
        <w:pStyle w:val="3"/>
        <w:rPr>
          <w:sz w:val="20"/>
        </w:rPr>
      </w:pPr>
    </w:p>
    <w:p>
      <w:pPr>
        <w:pStyle w:val="3"/>
        <w:spacing w:before="9"/>
        <w:rPr>
          <w:sz w:val="24"/>
        </w:rPr>
      </w:pPr>
    </w:p>
    <w:p>
      <w:pPr>
        <w:pStyle w:val="3"/>
        <w:spacing w:before="55" w:line="326" w:lineRule="auto"/>
        <w:ind w:left="108" w:right="267"/>
      </w:pPr>
      <w:r>
        <w:rPr>
          <w:spacing w:val="-12"/>
        </w:rPr>
        <w:t>鉴定，对符合征集标准的藏品予以收藏，并给予精神奖励和一定</w:t>
      </w:r>
      <w:r>
        <w:t>的物质奖励。</w:t>
      </w:r>
    </w:p>
    <w:p>
      <w:pPr>
        <w:pStyle w:val="3"/>
        <w:spacing w:before="6"/>
        <w:ind w:left="749"/>
      </w:pPr>
      <w:r>
        <w:t>（三）调拨。</w:t>
      </w:r>
    </w:p>
    <w:p>
      <w:pPr>
        <w:pStyle w:val="3"/>
        <w:spacing w:before="149"/>
        <w:ind w:left="749"/>
      </w:pPr>
      <w:r>
        <w:t>根据《中华人民共和国文物保护法》相关规定，申请调拨国</w:t>
      </w:r>
    </w:p>
    <w:p>
      <w:pPr>
        <w:pStyle w:val="3"/>
        <w:spacing w:before="149"/>
        <w:ind w:left="108"/>
      </w:pPr>
      <w:r>
        <w:t>有文物收藏单位所藏的文物。</w:t>
      </w:r>
    </w:p>
    <w:p>
      <w:pPr>
        <w:pStyle w:val="3"/>
        <w:spacing w:before="152"/>
        <w:ind w:left="749"/>
      </w:pPr>
      <w:r>
        <w:t>（四）借展。</w:t>
      </w:r>
    </w:p>
    <w:p>
      <w:pPr>
        <w:pStyle w:val="3"/>
        <w:spacing w:before="149" w:line="328" w:lineRule="auto"/>
        <w:ind w:left="108" w:right="265" w:firstLine="640"/>
        <w:jc w:val="both"/>
      </w:pPr>
      <w:r>
        <w:rPr>
          <w:spacing w:val="-11"/>
        </w:rPr>
        <w:t>经双方友好协商，在不改变藏品所有权的基础上，对单位或</w:t>
      </w:r>
      <w:r>
        <w:rPr>
          <w:spacing w:val="-8"/>
        </w:rPr>
        <w:t>个人的电影类文物藏品进行有期限的借展，并支付一定数额的借</w:t>
      </w:r>
      <w:r>
        <w:t>展费。</w:t>
      </w:r>
    </w:p>
    <w:p>
      <w:pPr>
        <w:pStyle w:val="3"/>
        <w:spacing w:line="405" w:lineRule="exact"/>
        <w:ind w:left="749"/>
      </w:pPr>
      <w:r>
        <w:t>（五）仿复制。</w:t>
      </w:r>
    </w:p>
    <w:p>
      <w:pPr>
        <w:pStyle w:val="3"/>
        <w:spacing w:before="149" w:line="328" w:lineRule="auto"/>
        <w:ind w:left="108" w:right="147" w:firstLine="640"/>
      </w:pPr>
      <w:r>
        <w:t>在确保藏品安全的基础上，对青岛电影博物馆展览急需的、通过以上方式无法获得的文物，可借助现代科技手段进行仿制或复制。</w:t>
      </w:r>
    </w:p>
    <w:p>
      <w:pPr>
        <w:pStyle w:val="3"/>
        <w:tabs>
          <w:tab w:val="left" w:pos="1279"/>
        </w:tabs>
        <w:spacing w:before="235"/>
        <w:ind w:right="158"/>
        <w:jc w:val="center"/>
        <w:rPr>
          <w:rFonts w:hint="eastAsia" w:ascii="黑体" w:eastAsia="黑体"/>
        </w:rPr>
      </w:pPr>
      <w:r>
        <w:rPr>
          <w:rFonts w:hint="eastAsia" w:ascii="黑体" w:eastAsia="黑体"/>
        </w:rPr>
        <w:t>第四章</w:t>
      </w:r>
      <w:r>
        <w:rPr>
          <w:rFonts w:hint="eastAsia" w:ascii="黑体" w:eastAsia="黑体"/>
        </w:rPr>
        <w:tab/>
      </w:r>
      <w:r>
        <w:rPr>
          <w:rFonts w:hint="eastAsia" w:ascii="黑体" w:eastAsia="黑体"/>
        </w:rPr>
        <w:t>藏品征集原则</w:t>
      </w:r>
    </w:p>
    <w:p>
      <w:pPr>
        <w:pStyle w:val="3"/>
        <w:spacing w:before="7"/>
        <w:rPr>
          <w:rFonts w:ascii="黑体"/>
          <w:sz w:val="30"/>
        </w:rPr>
      </w:pPr>
    </w:p>
    <w:p>
      <w:pPr>
        <w:pStyle w:val="3"/>
        <w:tabs>
          <w:tab w:val="left" w:pos="2071"/>
        </w:tabs>
        <w:ind w:left="749"/>
      </w:pPr>
      <w:r>
        <w:rPr>
          <w:rFonts w:hint="eastAsia" w:ascii="楷体_GB2312" w:eastAsia="楷体_GB2312"/>
          <w:spacing w:val="9"/>
        </w:rPr>
        <w:t>第六</w:t>
      </w:r>
      <w:r>
        <w:rPr>
          <w:rFonts w:hint="eastAsia" w:ascii="楷体_GB2312" w:eastAsia="楷体_GB2312"/>
        </w:rPr>
        <w:t>条</w:t>
      </w:r>
      <w:r>
        <w:rPr>
          <w:rFonts w:hint="eastAsia" w:ascii="楷体_GB2312" w:eastAsia="楷体_GB2312"/>
        </w:rPr>
        <w:tab/>
      </w:r>
      <w:r>
        <w:rPr>
          <w:spacing w:val="9"/>
        </w:rPr>
        <w:t>青岛</w:t>
      </w:r>
      <w:r>
        <w:rPr>
          <w:spacing w:val="7"/>
        </w:rPr>
        <w:t>电</w:t>
      </w:r>
      <w:r>
        <w:rPr>
          <w:spacing w:val="9"/>
        </w:rPr>
        <w:t>影博物馆藏</w:t>
      </w:r>
      <w:r>
        <w:rPr>
          <w:spacing w:val="7"/>
        </w:rPr>
        <w:t>品征</w:t>
      </w:r>
      <w:r>
        <w:rPr>
          <w:spacing w:val="9"/>
        </w:rPr>
        <w:t>集小组在征</w:t>
      </w:r>
      <w:r>
        <w:rPr>
          <w:spacing w:val="7"/>
        </w:rPr>
        <w:t>集藏</w:t>
      </w:r>
      <w:r>
        <w:rPr>
          <w:spacing w:val="9"/>
        </w:rPr>
        <w:t>品过程</w:t>
      </w:r>
      <w:r>
        <w:t>中</w:t>
      </w:r>
    </w:p>
    <w:p>
      <w:pPr>
        <w:pStyle w:val="3"/>
        <w:spacing w:before="149"/>
        <w:ind w:left="108"/>
      </w:pPr>
      <w:r>
        <w:t>必须坚持下列原则：</w:t>
      </w:r>
    </w:p>
    <w:p>
      <w:pPr>
        <w:pStyle w:val="3"/>
        <w:spacing w:before="149"/>
        <w:ind w:left="749"/>
      </w:pPr>
      <w:r>
        <w:t>（一）遵纪守法，严格执行国家有关法律、法规，不得征集</w:t>
      </w:r>
    </w:p>
    <w:p>
      <w:pPr>
        <w:pStyle w:val="3"/>
        <w:spacing w:before="152"/>
        <w:ind w:left="108"/>
      </w:pPr>
      <w:r>
        <w:t>来源不明、来源不合法或存在权属争议的藏品。</w:t>
      </w:r>
    </w:p>
    <w:p>
      <w:pPr>
        <w:pStyle w:val="3"/>
        <w:spacing w:before="149" w:line="328" w:lineRule="auto"/>
        <w:ind w:left="108" w:right="147" w:firstLine="640"/>
        <w:jc w:val="both"/>
      </w:pPr>
      <w:r>
        <w:t>（二）坚持重点和一般相结合的征集方法，既征集典型的、有代表性的珍贵文物，特别要抢救性征集具有较高历史、艺术、科研价值的物品，又要围绕主题征集与之相关其他实物资料。</w:t>
      </w:r>
    </w:p>
    <w:p>
      <w:pPr>
        <w:spacing w:after="0" w:line="328" w:lineRule="auto"/>
        <w:jc w:val="both"/>
        <w:sectPr>
          <w:pgSz w:w="11900" w:h="16840"/>
          <w:pgMar w:top="1600" w:right="1200" w:bottom="1560" w:left="1480" w:header="0" w:footer="1371" w:gutter="0"/>
          <w:cols w:space="720" w:num="1"/>
        </w:sectPr>
      </w:pPr>
    </w:p>
    <w:p>
      <w:pPr>
        <w:pStyle w:val="3"/>
        <w:rPr>
          <w:sz w:val="20"/>
        </w:rPr>
      </w:pPr>
    </w:p>
    <w:p>
      <w:pPr>
        <w:pStyle w:val="3"/>
        <w:spacing w:before="9"/>
        <w:rPr>
          <w:sz w:val="24"/>
        </w:rPr>
      </w:pPr>
    </w:p>
    <w:p>
      <w:pPr>
        <w:pStyle w:val="3"/>
        <w:spacing w:before="55"/>
        <w:ind w:left="749"/>
      </w:pPr>
      <w:r>
        <w:t>（三</w:t>
      </w:r>
      <w:r>
        <w:rPr>
          <w:spacing w:val="-58"/>
        </w:rPr>
        <w:t>）</w:t>
      </w:r>
      <w:r>
        <w:rPr>
          <w:spacing w:val="-3"/>
        </w:rPr>
        <w:t>对每年征集的文物和有关文献史料必须及时登记，列</w:t>
      </w:r>
    </w:p>
    <w:p>
      <w:pPr>
        <w:pStyle w:val="3"/>
        <w:spacing w:before="149"/>
        <w:ind w:left="108"/>
      </w:pPr>
      <w:r>
        <w:t>入藏品总账和分类账，并做好整理、保护等相关工作。</w:t>
      </w:r>
    </w:p>
    <w:p>
      <w:pPr>
        <w:pStyle w:val="3"/>
        <w:spacing w:before="152"/>
        <w:ind w:left="749"/>
      </w:pPr>
      <w:r>
        <w:t>（四</w:t>
      </w:r>
      <w:r>
        <w:rPr>
          <w:spacing w:val="-116"/>
        </w:rPr>
        <w:t>）</w:t>
      </w:r>
      <w:r>
        <w:t>每年年底前藏品征集工作小组应对本年度的征集工作</w:t>
      </w:r>
    </w:p>
    <w:p>
      <w:pPr>
        <w:pStyle w:val="3"/>
        <w:spacing w:before="149"/>
        <w:ind w:left="108"/>
      </w:pPr>
      <w:r>
        <w:t>进行总结，并确定下一年度拟征集方向。</w:t>
      </w:r>
    </w:p>
    <w:p>
      <w:pPr>
        <w:pStyle w:val="3"/>
        <w:spacing w:before="149"/>
        <w:ind w:left="749"/>
      </w:pPr>
      <w:r>
        <w:t>（五）鼓励捐赠，对捐赠者要给予相应的精神和物质奖励；</w:t>
      </w:r>
    </w:p>
    <w:p>
      <w:pPr>
        <w:pStyle w:val="3"/>
        <w:spacing w:before="152"/>
        <w:ind w:left="108"/>
      </w:pPr>
      <w:r>
        <w:t>有条件、有需要时也可向社会公开征购。</w:t>
      </w:r>
    </w:p>
    <w:p>
      <w:pPr>
        <w:pStyle w:val="3"/>
        <w:spacing w:before="4"/>
        <w:rPr>
          <w:sz w:val="30"/>
        </w:rPr>
      </w:pPr>
    </w:p>
    <w:p>
      <w:pPr>
        <w:pStyle w:val="3"/>
        <w:tabs>
          <w:tab w:val="left" w:pos="1279"/>
        </w:tabs>
        <w:spacing w:before="1"/>
        <w:ind w:right="158"/>
        <w:jc w:val="center"/>
        <w:rPr>
          <w:rFonts w:hint="eastAsia" w:ascii="黑体" w:eastAsia="黑体"/>
        </w:rPr>
      </w:pPr>
      <w:r>
        <w:rPr>
          <w:rFonts w:hint="eastAsia" w:ascii="黑体" w:eastAsia="黑体"/>
        </w:rPr>
        <w:t>第五章</w:t>
      </w:r>
      <w:r>
        <w:rPr>
          <w:rFonts w:hint="eastAsia" w:ascii="黑体" w:eastAsia="黑体"/>
        </w:rPr>
        <w:tab/>
      </w:r>
      <w:r>
        <w:rPr>
          <w:rFonts w:hint="eastAsia" w:ascii="黑体" w:eastAsia="黑体"/>
        </w:rPr>
        <w:t>藏品入藏标准</w:t>
      </w:r>
    </w:p>
    <w:p>
      <w:pPr>
        <w:pStyle w:val="3"/>
        <w:spacing w:before="4"/>
        <w:rPr>
          <w:rFonts w:ascii="黑体"/>
          <w:sz w:val="30"/>
        </w:rPr>
      </w:pPr>
    </w:p>
    <w:p>
      <w:pPr>
        <w:pStyle w:val="3"/>
        <w:spacing w:line="328" w:lineRule="auto"/>
        <w:ind w:left="108" w:right="253" w:firstLine="640"/>
        <w:jc w:val="both"/>
      </w:pPr>
      <w:r>
        <w:rPr>
          <w:rFonts w:hint="eastAsia" w:ascii="楷体_GB2312" w:eastAsia="楷体_GB2312"/>
          <w:spacing w:val="6"/>
        </w:rPr>
        <w:t xml:space="preserve">第七条 </w:t>
      </w:r>
      <w:r>
        <w:rPr>
          <w:spacing w:val="7"/>
        </w:rPr>
        <w:t>青岛电影博物馆的入藏文物应是反映不同历史时</w:t>
      </w:r>
      <w:r>
        <w:rPr>
          <w:spacing w:val="-11"/>
        </w:rPr>
        <w:t>期电影创作、拍摄、发行、录制、宣传、放映以及电影文化研究</w:t>
      </w:r>
      <w:r>
        <w:rPr>
          <w:spacing w:val="-16"/>
        </w:rPr>
        <w:t>等方面的代表性实物或影像，尤其是反映青岛地区电影发展历史的相关资料。藏品应至少具有历史、科学、艺术价值中的一项价</w:t>
      </w:r>
      <w:r>
        <w:rPr>
          <w:spacing w:val="-12"/>
        </w:rPr>
        <w:t>值，在藏品征集过程中要注意征集对象的完整性、代表性；对于能填补电影发展史研究空白的资料，对其完整性可降低标准。</w:t>
      </w:r>
    </w:p>
    <w:p>
      <w:pPr>
        <w:pStyle w:val="3"/>
        <w:tabs>
          <w:tab w:val="left" w:pos="1279"/>
        </w:tabs>
        <w:spacing w:before="230"/>
        <w:ind w:right="158"/>
        <w:jc w:val="center"/>
        <w:rPr>
          <w:rFonts w:hint="eastAsia" w:ascii="黑体" w:eastAsia="黑体"/>
        </w:rPr>
      </w:pPr>
      <w:r>
        <w:rPr>
          <w:rFonts w:hint="eastAsia" w:ascii="黑体" w:eastAsia="黑体"/>
        </w:rPr>
        <w:t>第六章</w:t>
      </w:r>
      <w:r>
        <w:rPr>
          <w:rFonts w:hint="eastAsia" w:ascii="黑体" w:eastAsia="黑体"/>
        </w:rPr>
        <w:tab/>
      </w:r>
      <w:r>
        <w:rPr>
          <w:rFonts w:hint="eastAsia" w:ascii="黑体" w:eastAsia="黑体"/>
        </w:rPr>
        <w:t>藏品入藏程序</w:t>
      </w:r>
    </w:p>
    <w:p>
      <w:pPr>
        <w:pStyle w:val="3"/>
        <w:spacing w:before="7"/>
        <w:rPr>
          <w:rFonts w:ascii="黑体"/>
          <w:sz w:val="30"/>
        </w:rPr>
      </w:pPr>
    </w:p>
    <w:p>
      <w:pPr>
        <w:pStyle w:val="3"/>
        <w:ind w:left="749"/>
        <w:jc w:val="both"/>
      </w:pPr>
      <w:r>
        <w:rPr>
          <w:rFonts w:hint="eastAsia" w:ascii="楷体_GB2312" w:eastAsia="楷体_GB2312"/>
        </w:rPr>
        <w:t xml:space="preserve">第八条 </w:t>
      </w:r>
      <w:r>
        <w:t>青岛电影博物馆藏品征集入藏程序如下：</w:t>
      </w:r>
    </w:p>
    <w:p>
      <w:pPr>
        <w:pStyle w:val="3"/>
        <w:spacing w:before="150" w:line="328" w:lineRule="auto"/>
        <w:ind w:left="108" w:right="265" w:firstLine="640"/>
        <w:jc w:val="both"/>
      </w:pPr>
      <w:r>
        <w:t>（一</w:t>
      </w:r>
      <w:r>
        <w:rPr>
          <w:spacing w:val="-58"/>
        </w:rPr>
        <w:t>）</w:t>
      </w:r>
      <w:r>
        <w:rPr>
          <w:spacing w:val="-5"/>
        </w:rPr>
        <w:t>由区文化部门会同青岛市文物局、灵山湾影视文化产</w:t>
      </w:r>
      <w:r>
        <w:rPr>
          <w:spacing w:val="-8"/>
        </w:rPr>
        <w:t>业区相关人员组成藏品征集工作小组，藏品征集工作小组提供藏</w:t>
      </w:r>
      <w:r>
        <w:rPr>
          <w:spacing w:val="-6"/>
        </w:rPr>
        <w:t xml:space="preserve">品征集线索。由不少于 </w:t>
      </w:r>
      <w:r>
        <w:t>10</w:t>
      </w:r>
      <w:r>
        <w:rPr>
          <w:spacing w:val="-9"/>
        </w:rPr>
        <w:t xml:space="preserve"> 名专家组成专家鉴定评估小组，负责</w:t>
      </w:r>
      <w:r>
        <w:rPr>
          <w:spacing w:val="-7"/>
        </w:rPr>
        <w:t>对拟征集藏品进行鉴定评估，确定拟征集藏品名录。</w:t>
      </w:r>
      <w:r>
        <w:t>（小组名单附后）</w:t>
      </w:r>
    </w:p>
    <w:p>
      <w:pPr>
        <w:pStyle w:val="3"/>
        <w:spacing w:line="402" w:lineRule="exact"/>
        <w:ind w:left="749"/>
      </w:pPr>
      <w:r>
        <w:t>（二</w:t>
      </w:r>
      <w:r>
        <w:rPr>
          <w:spacing w:val="-137"/>
        </w:rPr>
        <w:t>）</w:t>
      </w:r>
      <w:r>
        <w:rPr>
          <w:spacing w:val="-12"/>
        </w:rPr>
        <w:t>由区文化部门牵头，组织专家鉴定评估小组对拟购买、</w:t>
      </w:r>
    </w:p>
    <w:p>
      <w:pPr>
        <w:spacing w:after="0" w:line="402" w:lineRule="exact"/>
        <w:sectPr>
          <w:pgSz w:w="11900" w:h="16840"/>
          <w:pgMar w:top="1600" w:right="1200" w:bottom="1560" w:left="1480" w:header="0" w:footer="1371" w:gutter="0"/>
          <w:cols w:space="720" w:num="1"/>
        </w:sectPr>
      </w:pPr>
    </w:p>
    <w:p>
      <w:pPr>
        <w:pStyle w:val="3"/>
        <w:rPr>
          <w:sz w:val="20"/>
        </w:rPr>
      </w:pPr>
    </w:p>
    <w:p>
      <w:pPr>
        <w:pStyle w:val="3"/>
        <w:spacing w:before="9"/>
        <w:rPr>
          <w:sz w:val="24"/>
        </w:rPr>
      </w:pPr>
    </w:p>
    <w:p>
      <w:pPr>
        <w:pStyle w:val="3"/>
        <w:spacing w:before="55" w:line="326" w:lineRule="auto"/>
        <w:ind w:left="108" w:right="267"/>
      </w:pPr>
      <w:r>
        <w:rPr>
          <w:spacing w:val="-8"/>
        </w:rPr>
        <w:t>接受捐赠和借展的藏品进行鉴定评估。鉴定完成后，由参加鉴定</w:t>
      </w:r>
      <w:r>
        <w:t>工作的专家填写鉴定意见。</w:t>
      </w:r>
    </w:p>
    <w:p>
      <w:pPr>
        <w:pStyle w:val="7"/>
        <w:numPr>
          <w:ilvl w:val="0"/>
          <w:numId w:val="1"/>
        </w:numPr>
        <w:tabs>
          <w:tab w:val="left" w:pos="1072"/>
        </w:tabs>
        <w:spacing w:before="6" w:after="0" w:line="326" w:lineRule="auto"/>
        <w:ind w:left="108" w:right="262" w:firstLine="640"/>
        <w:jc w:val="both"/>
        <w:rPr>
          <w:sz w:val="32"/>
        </w:rPr>
      </w:pPr>
      <w:r>
        <w:rPr>
          <w:spacing w:val="-10"/>
          <w:sz w:val="32"/>
        </w:rPr>
        <w:t>对于拟购买的藏品，藏品征集工作小组、专家鉴定评估小</w:t>
      </w:r>
      <w:r>
        <w:rPr>
          <w:spacing w:val="-5"/>
          <w:sz w:val="32"/>
        </w:rPr>
        <w:t>组负责与出让方协商确定拟购买藏品价格等购买合同条款。合同签订后，购买费按照合同约定如期拨付藏品出让单位或个人。</w:t>
      </w:r>
    </w:p>
    <w:p>
      <w:pPr>
        <w:pStyle w:val="7"/>
        <w:numPr>
          <w:ilvl w:val="0"/>
          <w:numId w:val="1"/>
        </w:numPr>
        <w:tabs>
          <w:tab w:val="left" w:pos="1072"/>
        </w:tabs>
        <w:spacing w:before="7" w:after="0" w:line="328" w:lineRule="auto"/>
        <w:ind w:left="108" w:right="265" w:firstLine="640"/>
        <w:jc w:val="both"/>
        <w:rPr>
          <w:sz w:val="32"/>
        </w:rPr>
      </w:pPr>
      <w:r>
        <w:rPr>
          <w:spacing w:val="-10"/>
          <w:sz w:val="32"/>
        </w:rPr>
        <w:t>对于拟接受捐赠的藏品，藏品征集工作小组、专家鉴定评</w:t>
      </w:r>
      <w:r>
        <w:rPr>
          <w:spacing w:val="6"/>
          <w:w w:val="95"/>
          <w:sz w:val="32"/>
        </w:rPr>
        <w:t xml:space="preserve">估小组负责与捐赠方协商确定捐赠奖励及捐赠后的藏品所有权 </w:t>
      </w:r>
      <w:r>
        <w:rPr>
          <w:spacing w:val="-6"/>
          <w:sz w:val="32"/>
        </w:rPr>
        <w:t>等捐赠合同条款。合同签订后，捐赠奖励要按照合同约定，如期</w:t>
      </w:r>
      <w:r>
        <w:rPr>
          <w:sz w:val="32"/>
        </w:rPr>
        <w:t>拨付藏品出让单位或个人。</w:t>
      </w:r>
    </w:p>
    <w:p>
      <w:pPr>
        <w:pStyle w:val="7"/>
        <w:numPr>
          <w:ilvl w:val="0"/>
          <w:numId w:val="1"/>
        </w:numPr>
        <w:tabs>
          <w:tab w:val="left" w:pos="1072"/>
        </w:tabs>
        <w:spacing w:before="0" w:after="0" w:line="328" w:lineRule="auto"/>
        <w:ind w:left="108" w:right="104" w:firstLine="640"/>
        <w:jc w:val="left"/>
        <w:rPr>
          <w:sz w:val="32"/>
        </w:rPr>
      </w:pPr>
      <w:r>
        <w:rPr>
          <w:spacing w:val="-18"/>
          <w:sz w:val="32"/>
        </w:rPr>
        <w:t>对于拟借展的藏品，根据展陈需要，由藏品征集工作小组、</w:t>
      </w:r>
      <w:r>
        <w:rPr>
          <w:spacing w:val="-5"/>
          <w:sz w:val="32"/>
        </w:rPr>
        <w:t>专家鉴定评估小组与拟借展的单位或个人协商借展藏品、期限及</w:t>
      </w:r>
      <w:r>
        <w:rPr>
          <w:spacing w:val="-13"/>
          <w:sz w:val="32"/>
        </w:rPr>
        <w:t>相关费用等合同条款。借展合同签订后，按照合同约定借展藏品</w:t>
      </w:r>
      <w:r>
        <w:rPr>
          <w:spacing w:val="-17"/>
          <w:sz w:val="32"/>
        </w:rPr>
        <w:t>如期入库并拨付借展费用。借展期限按照《中华人民共和国文物</w:t>
      </w:r>
      <w:r>
        <w:rPr>
          <w:spacing w:val="-22"/>
          <w:sz w:val="32"/>
        </w:rPr>
        <w:t xml:space="preserve">保护法》相关规定，不得超过 </w:t>
      </w:r>
      <w:r>
        <w:rPr>
          <w:sz w:val="32"/>
        </w:rPr>
        <w:t>3</w:t>
      </w:r>
      <w:r>
        <w:rPr>
          <w:spacing w:val="-28"/>
          <w:sz w:val="32"/>
        </w:rPr>
        <w:t xml:space="preserve"> 年。</w:t>
      </w:r>
    </w:p>
    <w:p>
      <w:pPr>
        <w:pStyle w:val="7"/>
        <w:numPr>
          <w:ilvl w:val="0"/>
          <w:numId w:val="1"/>
        </w:numPr>
        <w:tabs>
          <w:tab w:val="left" w:pos="1072"/>
        </w:tabs>
        <w:spacing w:before="0" w:after="0" w:line="402" w:lineRule="exact"/>
        <w:ind w:left="1071" w:right="0" w:hanging="323"/>
        <w:jc w:val="left"/>
        <w:rPr>
          <w:sz w:val="32"/>
        </w:rPr>
      </w:pPr>
      <w:r>
        <w:rPr>
          <w:spacing w:val="-18"/>
          <w:sz w:val="32"/>
        </w:rPr>
        <w:t>藏品调拨、藏品仿复制按照《中华人民共和国文物保护法》</w:t>
      </w:r>
    </w:p>
    <w:p>
      <w:pPr>
        <w:pStyle w:val="3"/>
        <w:spacing w:before="141"/>
        <w:ind w:left="108"/>
      </w:pPr>
      <w:r>
        <w:t>相关规定开展。</w:t>
      </w:r>
    </w:p>
    <w:p>
      <w:pPr>
        <w:pStyle w:val="3"/>
        <w:spacing w:before="150" w:line="328" w:lineRule="auto"/>
        <w:ind w:left="108" w:right="103" w:firstLine="640"/>
      </w:pPr>
      <w:r>
        <w:t>（三</w:t>
      </w:r>
      <w:r>
        <w:rPr>
          <w:spacing w:val="-137"/>
        </w:rPr>
        <w:t>）</w:t>
      </w:r>
      <w:r>
        <w:rPr>
          <w:spacing w:val="-12"/>
        </w:rPr>
        <w:t>每次对拟购买、接受捐赠及借展藏品进行鉴定的专家， 由市文物局、区文化部门工作人员从专家鉴定评估小组成员中随</w:t>
      </w:r>
      <w:r>
        <w:rPr>
          <w:spacing w:val="-2"/>
        </w:rPr>
        <w:t>机抽取不少于</w:t>
      </w:r>
      <w:r>
        <w:t>3</w:t>
      </w:r>
      <w:r>
        <w:rPr>
          <w:spacing w:val="-15"/>
        </w:rPr>
        <w:t xml:space="preserve"> 人参加，其中省内电影文化研究专家不少于</w:t>
      </w:r>
      <w:r>
        <w:t>1</w:t>
      </w:r>
      <w:r>
        <w:rPr>
          <w:spacing w:val="-41"/>
        </w:rPr>
        <w:t xml:space="preserve"> 人。</w:t>
      </w:r>
    </w:p>
    <w:p>
      <w:pPr>
        <w:pStyle w:val="3"/>
        <w:spacing w:line="405" w:lineRule="exact"/>
        <w:ind w:left="749"/>
      </w:pPr>
      <w:r>
        <w:t>（四）登记编目、入帐建档。</w:t>
      </w:r>
    </w:p>
    <w:p>
      <w:pPr>
        <w:pStyle w:val="3"/>
        <w:spacing w:before="151"/>
        <w:ind w:left="749"/>
      </w:pPr>
      <w:r>
        <w:t>（五）修复保护。</w:t>
      </w:r>
    </w:p>
    <w:p>
      <w:pPr>
        <w:pStyle w:val="3"/>
        <w:spacing w:before="149"/>
        <w:ind w:left="749"/>
      </w:pPr>
      <w:r>
        <w:t>（六）入库分类放置保管。</w:t>
      </w:r>
    </w:p>
    <w:p>
      <w:pPr>
        <w:spacing w:after="0"/>
        <w:sectPr>
          <w:pgSz w:w="11900" w:h="16840"/>
          <w:pgMar w:top="1600" w:right="1200" w:bottom="1560" w:left="1480" w:header="0" w:footer="1371" w:gutter="0"/>
          <w:cols w:space="720" w:num="1"/>
        </w:sectPr>
      </w:pPr>
    </w:p>
    <w:p>
      <w:pPr>
        <w:pStyle w:val="3"/>
        <w:rPr>
          <w:sz w:val="20"/>
        </w:rPr>
      </w:pPr>
    </w:p>
    <w:p>
      <w:pPr>
        <w:pStyle w:val="3"/>
        <w:spacing w:before="9"/>
        <w:rPr>
          <w:sz w:val="24"/>
        </w:rPr>
      </w:pPr>
    </w:p>
    <w:p>
      <w:pPr>
        <w:pStyle w:val="3"/>
        <w:tabs>
          <w:tab w:val="left" w:pos="1279"/>
        </w:tabs>
        <w:spacing w:before="55"/>
        <w:ind w:right="155"/>
        <w:jc w:val="center"/>
        <w:rPr>
          <w:rFonts w:hint="eastAsia" w:ascii="黑体" w:eastAsia="黑体"/>
        </w:rPr>
      </w:pPr>
      <w:r>
        <w:rPr>
          <w:rFonts w:hint="eastAsia" w:ascii="黑体" w:eastAsia="黑体"/>
        </w:rPr>
        <w:t>第七章</w:t>
      </w:r>
      <w:r>
        <w:rPr>
          <w:rFonts w:hint="eastAsia" w:ascii="黑体" w:eastAsia="黑体"/>
        </w:rPr>
        <w:tab/>
      </w:r>
      <w:r>
        <w:rPr>
          <w:rFonts w:hint="eastAsia" w:ascii="黑体" w:eastAsia="黑体"/>
        </w:rPr>
        <w:t>藏品征集经费管理</w:t>
      </w:r>
    </w:p>
    <w:p>
      <w:pPr>
        <w:pStyle w:val="3"/>
        <w:spacing w:before="5"/>
        <w:rPr>
          <w:rFonts w:ascii="黑体"/>
          <w:sz w:val="30"/>
        </w:rPr>
      </w:pPr>
    </w:p>
    <w:p>
      <w:pPr>
        <w:pStyle w:val="3"/>
        <w:tabs>
          <w:tab w:val="left" w:pos="2031"/>
        </w:tabs>
        <w:spacing w:line="328" w:lineRule="auto"/>
        <w:ind w:left="108" w:right="265" w:firstLine="640"/>
      </w:pPr>
      <w:r>
        <w:rPr>
          <w:rFonts w:hint="eastAsia" w:ascii="楷体" w:eastAsia="楷体"/>
        </w:rPr>
        <w:t>第九条</w:t>
      </w:r>
      <w:r>
        <w:rPr>
          <w:rFonts w:hint="eastAsia" w:ascii="楷体" w:eastAsia="楷体"/>
        </w:rPr>
        <w:tab/>
      </w:r>
      <w:r>
        <w:t>设立电影藏品征集专项资金</w:t>
      </w:r>
      <w:r>
        <w:rPr>
          <w:spacing w:val="-116"/>
        </w:rPr>
        <w:t>。</w:t>
      </w:r>
      <w:r>
        <w:t>专项资金的支出内</w:t>
      </w:r>
      <w:r>
        <w:rPr>
          <w:spacing w:val="-15"/>
        </w:rPr>
        <w:t>容</w:t>
      </w:r>
      <w:r>
        <w:t>包括：</w:t>
      </w:r>
    </w:p>
    <w:p>
      <w:pPr>
        <w:pStyle w:val="3"/>
        <w:spacing w:line="407" w:lineRule="exact"/>
        <w:ind w:left="749"/>
      </w:pPr>
      <w:r>
        <w:t>（一）直接费用，主要包括：</w:t>
      </w:r>
    </w:p>
    <w:p>
      <w:pPr>
        <w:pStyle w:val="7"/>
        <w:numPr>
          <w:ilvl w:val="0"/>
          <w:numId w:val="2"/>
        </w:numPr>
        <w:tabs>
          <w:tab w:val="left" w:pos="1072"/>
        </w:tabs>
        <w:spacing w:before="149" w:after="0" w:line="240" w:lineRule="auto"/>
        <w:ind w:left="1071" w:right="0" w:hanging="323"/>
        <w:jc w:val="left"/>
        <w:rPr>
          <w:sz w:val="32"/>
        </w:rPr>
      </w:pPr>
      <w:r>
        <w:rPr>
          <w:sz w:val="32"/>
        </w:rPr>
        <w:t>藏品购买费：指支付藏品购买的费用；</w:t>
      </w:r>
    </w:p>
    <w:p>
      <w:pPr>
        <w:pStyle w:val="7"/>
        <w:numPr>
          <w:ilvl w:val="0"/>
          <w:numId w:val="2"/>
        </w:numPr>
        <w:tabs>
          <w:tab w:val="left" w:pos="1072"/>
        </w:tabs>
        <w:spacing w:before="152" w:after="0" w:line="240" w:lineRule="auto"/>
        <w:ind w:left="1071" w:right="0" w:hanging="323"/>
        <w:jc w:val="left"/>
        <w:rPr>
          <w:sz w:val="32"/>
        </w:rPr>
      </w:pPr>
      <w:r>
        <w:rPr>
          <w:spacing w:val="-11"/>
          <w:sz w:val="32"/>
        </w:rPr>
        <w:t>捐赠奖励费：指为鼓励社会人士和收藏单位积极向博物馆</w:t>
      </w:r>
    </w:p>
    <w:p>
      <w:pPr>
        <w:pStyle w:val="3"/>
        <w:spacing w:before="149"/>
        <w:ind w:left="108"/>
      </w:pPr>
      <w:r>
        <w:t>捐赠藏品，对捐赠者给予适当的奖励费用；</w:t>
      </w:r>
    </w:p>
    <w:p>
      <w:pPr>
        <w:pStyle w:val="7"/>
        <w:numPr>
          <w:ilvl w:val="0"/>
          <w:numId w:val="2"/>
        </w:numPr>
        <w:tabs>
          <w:tab w:val="left" w:pos="1072"/>
        </w:tabs>
        <w:spacing w:before="149" w:after="0" w:line="240" w:lineRule="auto"/>
        <w:ind w:left="1071" w:right="0" w:hanging="323"/>
        <w:jc w:val="left"/>
        <w:rPr>
          <w:sz w:val="32"/>
        </w:rPr>
      </w:pPr>
      <w:r>
        <w:rPr>
          <w:sz w:val="32"/>
        </w:rPr>
        <w:t>复制、仿制费：仿制或复制藏品发生的费用；</w:t>
      </w:r>
    </w:p>
    <w:p>
      <w:pPr>
        <w:pStyle w:val="7"/>
        <w:numPr>
          <w:ilvl w:val="0"/>
          <w:numId w:val="2"/>
        </w:numPr>
        <w:tabs>
          <w:tab w:val="left" w:pos="1072"/>
        </w:tabs>
        <w:spacing w:before="152" w:after="0" w:line="240" w:lineRule="auto"/>
        <w:ind w:left="1071" w:right="0" w:hanging="323"/>
        <w:jc w:val="left"/>
        <w:rPr>
          <w:sz w:val="32"/>
        </w:rPr>
      </w:pPr>
      <w:r>
        <w:rPr>
          <w:spacing w:val="-19"/>
          <w:sz w:val="32"/>
        </w:rPr>
        <w:t>交通运输费：指藏品征集过程中发生的包装、运输等费用；</w:t>
      </w:r>
    </w:p>
    <w:p>
      <w:pPr>
        <w:pStyle w:val="7"/>
        <w:numPr>
          <w:ilvl w:val="0"/>
          <w:numId w:val="2"/>
        </w:numPr>
        <w:tabs>
          <w:tab w:val="left" w:pos="1072"/>
        </w:tabs>
        <w:spacing w:before="149" w:after="0" w:line="240" w:lineRule="auto"/>
        <w:ind w:left="1071" w:right="0" w:hanging="323"/>
        <w:jc w:val="left"/>
        <w:rPr>
          <w:sz w:val="32"/>
        </w:rPr>
      </w:pPr>
      <w:r>
        <w:rPr>
          <w:spacing w:val="-11"/>
          <w:sz w:val="32"/>
        </w:rPr>
        <w:t>保管费：指藏品征集和运输过程中发生的仓储、保管等费</w:t>
      </w:r>
    </w:p>
    <w:p>
      <w:pPr>
        <w:pStyle w:val="3"/>
        <w:spacing w:before="149"/>
        <w:ind w:left="108"/>
      </w:pPr>
      <w:r>
        <w:t>用，以及博物馆未建之前的藏品储藏费。</w:t>
      </w:r>
    </w:p>
    <w:p>
      <w:pPr>
        <w:pStyle w:val="3"/>
        <w:spacing w:before="152"/>
        <w:ind w:left="749"/>
      </w:pPr>
      <w:r>
        <w:t>（二）间接费用，主要包括：</w:t>
      </w:r>
    </w:p>
    <w:p>
      <w:pPr>
        <w:pStyle w:val="7"/>
        <w:numPr>
          <w:ilvl w:val="0"/>
          <w:numId w:val="3"/>
        </w:numPr>
        <w:tabs>
          <w:tab w:val="left" w:pos="1072"/>
        </w:tabs>
        <w:spacing w:before="149" w:after="0" w:line="240" w:lineRule="auto"/>
        <w:ind w:left="1071" w:right="0" w:hanging="323"/>
        <w:jc w:val="left"/>
        <w:rPr>
          <w:sz w:val="32"/>
        </w:rPr>
      </w:pPr>
      <w:r>
        <w:rPr>
          <w:sz w:val="32"/>
        </w:rPr>
        <w:t>保险费：指征集珍贵藏品过程中所支付的保险费用；</w:t>
      </w:r>
    </w:p>
    <w:p>
      <w:pPr>
        <w:pStyle w:val="7"/>
        <w:numPr>
          <w:ilvl w:val="0"/>
          <w:numId w:val="3"/>
        </w:numPr>
        <w:tabs>
          <w:tab w:val="left" w:pos="1072"/>
        </w:tabs>
        <w:spacing w:before="149" w:after="0" w:line="240" w:lineRule="auto"/>
        <w:ind w:left="1071" w:right="0" w:hanging="323"/>
        <w:jc w:val="left"/>
        <w:rPr>
          <w:sz w:val="32"/>
        </w:rPr>
      </w:pPr>
      <w:r>
        <w:rPr>
          <w:spacing w:val="-11"/>
          <w:sz w:val="32"/>
        </w:rPr>
        <w:t>评估鉴定费：指聘请专家对征集藏品进行评估论证和鉴定</w:t>
      </w:r>
    </w:p>
    <w:p>
      <w:pPr>
        <w:pStyle w:val="3"/>
        <w:spacing w:before="152"/>
        <w:ind w:left="108"/>
      </w:pPr>
      <w:r>
        <w:t>咨询所需的费用；</w:t>
      </w:r>
    </w:p>
    <w:p>
      <w:pPr>
        <w:pStyle w:val="7"/>
        <w:numPr>
          <w:ilvl w:val="0"/>
          <w:numId w:val="3"/>
        </w:numPr>
        <w:tabs>
          <w:tab w:val="left" w:pos="1072"/>
        </w:tabs>
        <w:spacing w:before="149" w:after="0" w:line="326" w:lineRule="auto"/>
        <w:ind w:left="108" w:right="262" w:firstLine="640"/>
        <w:jc w:val="left"/>
        <w:rPr>
          <w:sz w:val="32"/>
        </w:rPr>
      </w:pPr>
      <w:r>
        <w:rPr>
          <w:spacing w:val="-10"/>
          <w:sz w:val="32"/>
        </w:rPr>
        <w:t>出版印刷图录费：指为方便查询、管理而制作、出版已征</w:t>
      </w:r>
      <w:r>
        <w:rPr>
          <w:sz w:val="32"/>
        </w:rPr>
        <w:t>集文物藏品的纸质或电子资料的费用；</w:t>
      </w:r>
    </w:p>
    <w:p>
      <w:pPr>
        <w:pStyle w:val="7"/>
        <w:numPr>
          <w:ilvl w:val="0"/>
          <w:numId w:val="3"/>
        </w:numPr>
        <w:tabs>
          <w:tab w:val="left" w:pos="1072"/>
        </w:tabs>
        <w:spacing w:before="5" w:after="0" w:line="240" w:lineRule="auto"/>
        <w:ind w:left="1071" w:right="0" w:hanging="323"/>
        <w:jc w:val="left"/>
        <w:rPr>
          <w:sz w:val="32"/>
        </w:rPr>
      </w:pPr>
      <w:r>
        <w:rPr>
          <w:sz w:val="32"/>
        </w:rPr>
        <w:t>其他费用：指与文物藏品征集有关的其他开支项目。</w:t>
      </w:r>
    </w:p>
    <w:p>
      <w:pPr>
        <w:pStyle w:val="3"/>
        <w:spacing w:before="150" w:line="328" w:lineRule="auto"/>
        <w:ind w:left="108" w:right="265" w:firstLine="640"/>
        <w:jc w:val="both"/>
      </w:pPr>
      <w:r>
        <w:rPr>
          <w:spacing w:val="-12"/>
        </w:rPr>
        <w:t>严格控制间接费用支出。间接费用的支出额度按照超额累退</w:t>
      </w:r>
      <w:r>
        <w:rPr>
          <w:spacing w:val="-15"/>
        </w:rPr>
        <w:t xml:space="preserve">的原则进行确认。电影藏品征集专项资金在 </w:t>
      </w:r>
      <w:r>
        <w:t>500</w:t>
      </w:r>
      <w:r>
        <w:rPr>
          <w:spacing w:val="-13"/>
        </w:rPr>
        <w:t xml:space="preserve"> 万元以内部分提</w:t>
      </w:r>
      <w:r>
        <w:rPr>
          <w:spacing w:val="-6"/>
        </w:rPr>
        <w:t xml:space="preserve">取总购藏经费的 </w:t>
      </w:r>
      <w:r>
        <w:t>3%作为间接费用，500</w:t>
      </w:r>
      <w:r>
        <w:rPr>
          <w:spacing w:val="-11"/>
        </w:rPr>
        <w:t xml:space="preserve"> 万元—</w:t>
      </w:r>
      <w:r>
        <w:t>1000</w:t>
      </w:r>
      <w:r>
        <w:rPr>
          <w:spacing w:val="-8"/>
        </w:rPr>
        <w:t xml:space="preserve"> 万元部分提</w:t>
      </w:r>
      <w:r>
        <w:rPr>
          <w:spacing w:val="-44"/>
        </w:rPr>
        <w:t xml:space="preserve">取 </w:t>
      </w:r>
      <w:r>
        <w:t>2%，1000</w:t>
      </w:r>
      <w:r>
        <w:rPr>
          <w:spacing w:val="-18"/>
        </w:rPr>
        <w:t xml:space="preserve"> 万元以上部分提取 </w:t>
      </w:r>
      <w:r>
        <w:t>1%。</w:t>
      </w:r>
    </w:p>
    <w:p>
      <w:pPr>
        <w:spacing w:after="0" w:line="328" w:lineRule="auto"/>
        <w:jc w:val="both"/>
        <w:sectPr>
          <w:pgSz w:w="11900" w:h="16840"/>
          <w:pgMar w:top="1600" w:right="1200" w:bottom="1560" w:left="1480" w:header="0" w:footer="1371" w:gutter="0"/>
          <w:cols w:space="720" w:num="1"/>
        </w:sectPr>
      </w:pPr>
    </w:p>
    <w:p>
      <w:pPr>
        <w:pStyle w:val="3"/>
        <w:rPr>
          <w:sz w:val="20"/>
        </w:rPr>
      </w:pPr>
    </w:p>
    <w:p>
      <w:pPr>
        <w:pStyle w:val="3"/>
        <w:spacing w:before="9"/>
        <w:rPr>
          <w:sz w:val="24"/>
        </w:rPr>
      </w:pPr>
    </w:p>
    <w:p>
      <w:pPr>
        <w:pStyle w:val="3"/>
        <w:spacing w:before="55" w:line="328" w:lineRule="auto"/>
        <w:ind w:left="108" w:right="152" w:firstLine="640"/>
        <w:jc w:val="both"/>
      </w:pPr>
      <w:r>
        <w:rPr>
          <w:rFonts w:hint="eastAsia" w:ascii="楷体" w:eastAsia="楷体"/>
          <w:spacing w:val="7"/>
        </w:rPr>
        <w:t xml:space="preserve">第十条 </w:t>
      </w:r>
      <w:r>
        <w:rPr>
          <w:spacing w:val="7"/>
        </w:rPr>
        <w:t>建立严格的内部控制制度，完善征集经费支出手</w:t>
      </w:r>
      <w:r>
        <w:rPr>
          <w:spacing w:val="-12"/>
        </w:rPr>
        <w:t>续，以藏品征集工作小组、专家鉴定评估小组书面鉴定意见，购买（捐赠）</w:t>
      </w:r>
      <w:r>
        <w:rPr>
          <w:spacing w:val="-13"/>
        </w:rPr>
        <w:t>协议等相关手续作为资金支付条件和记账原始凭证。</w:t>
      </w:r>
    </w:p>
    <w:p>
      <w:pPr>
        <w:pStyle w:val="3"/>
        <w:spacing w:line="328" w:lineRule="auto"/>
        <w:ind w:left="108" w:right="265" w:firstLine="640"/>
        <w:jc w:val="both"/>
      </w:pPr>
      <w:r>
        <w:rPr>
          <w:rFonts w:hint="eastAsia" w:ascii="楷体" w:hAnsi="楷体" w:eastAsia="楷体"/>
          <w:spacing w:val="30"/>
        </w:rPr>
        <w:t xml:space="preserve">第十一条 </w:t>
      </w:r>
      <w:r>
        <w:rPr>
          <w:spacing w:val="-10"/>
        </w:rPr>
        <w:t>在藏品征集过程中，应严格履行职责，坚持“少</w:t>
      </w:r>
      <w:r>
        <w:rPr>
          <w:spacing w:val="-11"/>
        </w:rPr>
        <w:t>花钱，多办事”的原则，不得损害国家利益、社会公共利益或他</w:t>
      </w:r>
      <w:r>
        <w:t>人合法权益。</w:t>
      </w:r>
    </w:p>
    <w:p>
      <w:pPr>
        <w:pStyle w:val="3"/>
        <w:spacing w:line="328" w:lineRule="auto"/>
        <w:ind w:left="108" w:right="265" w:firstLine="640"/>
        <w:jc w:val="both"/>
      </w:pPr>
      <w:r>
        <w:rPr>
          <w:rFonts w:hint="eastAsia" w:ascii="楷体" w:eastAsia="楷体"/>
          <w:spacing w:val="31"/>
        </w:rPr>
        <w:t xml:space="preserve">第十二条 </w:t>
      </w:r>
      <w:r>
        <w:rPr>
          <w:spacing w:val="-12"/>
        </w:rPr>
        <w:t>征集工作结束后，由区文化部门对该项工作进行总结，报上级业务主管部门审核，同时财政专项资金使用和管理</w:t>
      </w:r>
      <w:r>
        <w:t>情况接受上级部门、区财政、审计部门的监督检查。</w:t>
      </w:r>
    </w:p>
    <w:p>
      <w:pPr>
        <w:pStyle w:val="3"/>
        <w:tabs>
          <w:tab w:val="left" w:pos="1279"/>
          <w:tab w:val="left" w:pos="1919"/>
        </w:tabs>
        <w:spacing w:before="225"/>
        <w:ind w:right="156"/>
        <w:jc w:val="center"/>
        <w:rPr>
          <w:rFonts w:hint="eastAsia" w:ascii="黑体" w:eastAsia="黑体"/>
        </w:rPr>
      </w:pPr>
      <w:r>
        <w:rPr>
          <w:rFonts w:hint="eastAsia" w:ascii="黑体" w:eastAsia="黑体"/>
        </w:rPr>
        <w:t>第八章</w:t>
      </w:r>
      <w:r>
        <w:rPr>
          <w:rFonts w:hint="eastAsia" w:ascii="黑体" w:eastAsia="黑体"/>
        </w:rPr>
        <w:tab/>
      </w:r>
      <w:r>
        <w:rPr>
          <w:rFonts w:hint="eastAsia" w:ascii="黑体" w:eastAsia="黑体"/>
        </w:rPr>
        <w:t>附</w:t>
      </w:r>
      <w:r>
        <w:rPr>
          <w:rFonts w:hint="eastAsia" w:ascii="黑体" w:eastAsia="黑体"/>
        </w:rPr>
        <w:tab/>
      </w:r>
      <w:r>
        <w:rPr>
          <w:rFonts w:hint="eastAsia" w:ascii="黑体" w:eastAsia="黑体"/>
        </w:rPr>
        <w:t>则</w:t>
      </w:r>
    </w:p>
    <w:p>
      <w:pPr>
        <w:pStyle w:val="3"/>
        <w:spacing w:before="4"/>
        <w:rPr>
          <w:rFonts w:ascii="黑体"/>
          <w:sz w:val="30"/>
        </w:rPr>
      </w:pPr>
    </w:p>
    <w:p>
      <w:pPr>
        <w:pStyle w:val="3"/>
        <w:tabs>
          <w:tab w:val="left" w:pos="2350"/>
        </w:tabs>
        <w:ind w:left="749"/>
      </w:pPr>
      <w:r>
        <w:rPr>
          <w:rFonts w:hint="eastAsia" w:ascii="楷体" w:eastAsia="楷体"/>
        </w:rPr>
        <w:t>第十三条</w:t>
      </w:r>
      <w:r>
        <w:rPr>
          <w:rFonts w:hint="eastAsia" w:ascii="楷体" w:eastAsia="楷体"/>
        </w:rPr>
        <w:tab/>
      </w:r>
      <w:r>
        <w:t>青岛电影博物馆建成</w:t>
      </w:r>
      <w:r>
        <w:rPr>
          <w:spacing w:val="-56"/>
        </w:rPr>
        <w:t>、</w:t>
      </w:r>
      <w:r>
        <w:t>确定运营主体后</w:t>
      </w:r>
      <w:r>
        <w:rPr>
          <w:spacing w:val="-58"/>
        </w:rPr>
        <w:t>，</w:t>
      </w:r>
      <w:r>
        <w:t>运营主</w:t>
      </w:r>
    </w:p>
    <w:p>
      <w:pPr>
        <w:pStyle w:val="3"/>
        <w:spacing w:before="152"/>
        <w:ind w:left="108"/>
      </w:pPr>
      <w:r>
        <w:t>体可参照本办法开展藏品征集相关工作。</w:t>
      </w:r>
    </w:p>
    <w:p>
      <w:pPr>
        <w:pStyle w:val="3"/>
        <w:tabs>
          <w:tab w:val="left" w:pos="2350"/>
        </w:tabs>
        <w:spacing w:before="149"/>
        <w:ind w:left="749"/>
      </w:pPr>
      <w:r>
        <w:rPr>
          <w:rFonts w:hint="eastAsia" w:ascii="楷体" w:eastAsia="楷体"/>
        </w:rPr>
        <w:t>第十四条</w:t>
      </w:r>
      <w:r>
        <w:rPr>
          <w:rFonts w:hint="eastAsia" w:ascii="楷体" w:eastAsia="楷体"/>
        </w:rPr>
        <w:tab/>
      </w:r>
      <w:r>
        <w:t>本办法自</w:t>
      </w:r>
      <w:r>
        <w:rPr>
          <w:spacing w:val="-45"/>
        </w:rPr>
        <w:t xml:space="preserve"> </w:t>
      </w:r>
      <w:r>
        <w:t>2017</w:t>
      </w:r>
      <w:r>
        <w:rPr>
          <w:spacing w:val="-47"/>
        </w:rPr>
        <w:t xml:space="preserve"> </w:t>
      </w:r>
      <w:r>
        <w:t>年</w:t>
      </w:r>
      <w:r>
        <w:rPr>
          <w:spacing w:val="-46"/>
        </w:rPr>
        <w:t xml:space="preserve"> </w:t>
      </w:r>
      <w:r>
        <w:t>3</w:t>
      </w:r>
      <w:r>
        <w:rPr>
          <w:spacing w:val="-48"/>
        </w:rPr>
        <w:t xml:space="preserve"> </w:t>
      </w:r>
      <w:r>
        <w:t>月</w:t>
      </w:r>
      <w:r>
        <w:rPr>
          <w:spacing w:val="-44"/>
        </w:rPr>
        <w:t xml:space="preserve"> </w:t>
      </w:r>
      <w:r>
        <w:t>24</w:t>
      </w:r>
      <w:r>
        <w:rPr>
          <w:spacing w:val="-47"/>
        </w:rPr>
        <w:t xml:space="preserve"> </w:t>
      </w:r>
      <w:r>
        <w:t>日起实施，有效期至</w:t>
      </w:r>
    </w:p>
    <w:p>
      <w:pPr>
        <w:pStyle w:val="3"/>
        <w:spacing w:before="149"/>
        <w:ind w:left="108"/>
      </w:pPr>
      <w:r>
        <w:t>2022</w:t>
      </w:r>
      <w:r>
        <w:rPr>
          <w:spacing w:val="-54"/>
        </w:rPr>
        <w:t xml:space="preserve"> 年 </w:t>
      </w:r>
      <w:r>
        <w:t>3</w:t>
      </w:r>
      <w:r>
        <w:rPr>
          <w:spacing w:val="-54"/>
        </w:rPr>
        <w:t xml:space="preserve"> 月 </w:t>
      </w:r>
      <w:r>
        <w:t>24</w:t>
      </w:r>
      <w:r>
        <w:rPr>
          <w:spacing w:val="-28"/>
        </w:rPr>
        <w:t xml:space="preserve"> 日。</w:t>
      </w:r>
    </w:p>
    <w:p>
      <w:pPr>
        <w:pStyle w:val="3"/>
        <w:rPr>
          <w:sz w:val="36"/>
        </w:rPr>
      </w:pPr>
    </w:p>
    <w:p>
      <w:pPr>
        <w:pStyle w:val="3"/>
        <w:spacing w:before="250"/>
        <w:ind w:right="1111"/>
        <w:jc w:val="right"/>
      </w:pPr>
      <w:r>
        <w:rPr>
          <w:w w:val="95"/>
        </w:rPr>
        <w:t>附件：1.青岛电影博物馆藏品征集工作小组成员名单</w:t>
      </w:r>
    </w:p>
    <w:p>
      <w:pPr>
        <w:pStyle w:val="3"/>
        <w:spacing w:before="149"/>
        <w:ind w:right="1112"/>
        <w:jc w:val="right"/>
      </w:pPr>
      <w:r>
        <w:rPr>
          <w:w w:val="95"/>
        </w:rPr>
        <w:t>2.青岛电影博物馆专家鉴定评估小组成员名单</w:t>
      </w:r>
    </w:p>
    <w:p>
      <w:pPr>
        <w:spacing w:after="0"/>
        <w:jc w:val="right"/>
        <w:sectPr>
          <w:pgSz w:w="11900" w:h="16840"/>
          <w:pgMar w:top="1600" w:right="1200" w:bottom="1560" w:left="1480" w:header="0" w:footer="1371" w:gutter="0"/>
          <w:cols w:space="720" w:num="1"/>
        </w:sectPr>
      </w:pPr>
    </w:p>
    <w:p>
      <w:pPr>
        <w:pStyle w:val="3"/>
        <w:rPr>
          <w:sz w:val="20"/>
        </w:rPr>
      </w:pPr>
    </w:p>
    <w:p>
      <w:pPr>
        <w:pStyle w:val="3"/>
        <w:spacing w:before="9"/>
        <w:rPr>
          <w:sz w:val="24"/>
        </w:rPr>
      </w:pPr>
    </w:p>
    <w:p>
      <w:pPr>
        <w:pStyle w:val="3"/>
        <w:spacing w:before="55"/>
        <w:ind w:left="108"/>
        <w:rPr>
          <w:rFonts w:hint="eastAsia" w:ascii="黑体" w:eastAsia="黑体"/>
        </w:rPr>
      </w:pPr>
      <w:r>
        <w:rPr>
          <w:rFonts w:hint="eastAsia" w:ascii="黑体" w:eastAsia="黑体"/>
        </w:rPr>
        <w:t>附件 1</w:t>
      </w:r>
    </w:p>
    <w:p>
      <w:pPr>
        <w:pStyle w:val="3"/>
        <w:spacing w:before="7"/>
        <w:rPr>
          <w:rFonts w:ascii="黑体"/>
          <w:sz w:val="41"/>
        </w:rPr>
      </w:pPr>
    </w:p>
    <w:p>
      <w:pPr>
        <w:pStyle w:val="2"/>
        <w:jc w:val="left"/>
      </w:pPr>
      <w:r>
        <w:t>青岛电影博物馆藏品征集工作小组成员名单</w:t>
      </w:r>
    </w:p>
    <w:p>
      <w:pPr>
        <w:pStyle w:val="3"/>
        <w:spacing w:before="1"/>
        <w:rPr>
          <w:rFonts w:ascii="方正小标宋_GBK"/>
          <w:sz w:val="38"/>
        </w:rPr>
      </w:pPr>
    </w:p>
    <w:p>
      <w:pPr>
        <w:pStyle w:val="3"/>
        <w:tabs>
          <w:tab w:val="left" w:pos="2189"/>
        </w:tabs>
        <w:ind w:left="910"/>
      </w:pPr>
      <w:r>
        <w:t>刘红燕</w:t>
      </w:r>
      <w:r>
        <w:tab/>
      </w:r>
      <w:r>
        <w:t>青岛市文物局博物馆处副处长</w:t>
      </w:r>
    </w:p>
    <w:p>
      <w:pPr>
        <w:pStyle w:val="3"/>
        <w:tabs>
          <w:tab w:val="left" w:pos="2189"/>
        </w:tabs>
        <w:spacing w:before="151" w:line="326" w:lineRule="auto"/>
        <w:ind w:left="910" w:right="631"/>
      </w:pPr>
      <w:r>
        <w:t>厉建省</w:t>
      </w:r>
      <w:r>
        <w:tab/>
      </w:r>
      <w:r>
        <w:t>黄岛区文化广电新闻出版局（文物局）副局</w:t>
      </w:r>
      <w:r>
        <w:rPr>
          <w:spacing w:val="-16"/>
        </w:rPr>
        <w:t>长</w:t>
      </w:r>
      <w:r>
        <w:t>苑梅琳</w:t>
      </w:r>
      <w:r>
        <w:tab/>
      </w:r>
      <w:r>
        <w:t>青岛西海岸文化产业投资有限公司总经理</w:t>
      </w:r>
    </w:p>
    <w:p>
      <w:pPr>
        <w:pStyle w:val="3"/>
        <w:tabs>
          <w:tab w:val="left" w:pos="2189"/>
        </w:tabs>
        <w:spacing w:before="4"/>
        <w:ind w:left="910"/>
      </w:pPr>
      <w:r>
        <w:t>管洪强</w:t>
      </w:r>
      <w:r>
        <w:tab/>
      </w:r>
      <w:r>
        <w:t>黄岛区文物管理办公室主任</w:t>
      </w:r>
    </w:p>
    <w:p>
      <w:pPr>
        <w:pStyle w:val="3"/>
        <w:tabs>
          <w:tab w:val="left" w:pos="2189"/>
        </w:tabs>
        <w:spacing w:before="151"/>
        <w:ind w:left="910"/>
      </w:pPr>
      <w:r>
        <w:t>翁建红</w:t>
      </w:r>
      <w:r>
        <w:tab/>
      </w:r>
      <w:r>
        <w:t>黄岛区博物馆馆长</w:t>
      </w:r>
    </w:p>
    <w:p>
      <w:pPr>
        <w:spacing w:after="0"/>
        <w:sectPr>
          <w:pgSz w:w="11900" w:h="16840"/>
          <w:pgMar w:top="1600" w:right="1200" w:bottom="1560" w:left="1480" w:header="0" w:footer="1371" w:gutter="0"/>
          <w:cols w:space="720" w:num="1"/>
        </w:sectPr>
      </w:pPr>
    </w:p>
    <w:p>
      <w:pPr>
        <w:pStyle w:val="3"/>
        <w:rPr>
          <w:sz w:val="20"/>
        </w:rPr>
      </w:pPr>
    </w:p>
    <w:p>
      <w:pPr>
        <w:pStyle w:val="3"/>
        <w:spacing w:before="9"/>
        <w:rPr>
          <w:sz w:val="24"/>
        </w:rPr>
      </w:pPr>
    </w:p>
    <w:p>
      <w:pPr>
        <w:pStyle w:val="3"/>
        <w:spacing w:before="55"/>
        <w:ind w:left="108"/>
        <w:jc w:val="both"/>
        <w:rPr>
          <w:rFonts w:hint="eastAsia" w:ascii="黑体" w:eastAsia="黑体"/>
        </w:rPr>
      </w:pPr>
      <w:r>
        <w:rPr>
          <w:rFonts w:hint="eastAsia" w:ascii="黑体" w:eastAsia="黑体"/>
        </w:rPr>
        <w:t>附件 2</w:t>
      </w:r>
    </w:p>
    <w:p>
      <w:pPr>
        <w:pStyle w:val="3"/>
        <w:spacing w:before="7"/>
        <w:rPr>
          <w:rFonts w:ascii="黑体"/>
          <w:sz w:val="41"/>
        </w:rPr>
      </w:pPr>
    </w:p>
    <w:p>
      <w:pPr>
        <w:pStyle w:val="2"/>
        <w:jc w:val="left"/>
      </w:pPr>
      <w:r>
        <w:t>青岛电影博物馆专家鉴定评估小组成员名单</w:t>
      </w:r>
    </w:p>
    <w:p>
      <w:pPr>
        <w:pStyle w:val="3"/>
        <w:spacing w:before="1"/>
        <w:rPr>
          <w:rFonts w:ascii="方正小标宋_GBK"/>
          <w:sz w:val="38"/>
        </w:rPr>
      </w:pPr>
    </w:p>
    <w:p>
      <w:pPr>
        <w:pStyle w:val="3"/>
        <w:spacing w:line="328" w:lineRule="auto"/>
        <w:ind w:left="1387" w:right="265" w:hanging="1280"/>
        <w:jc w:val="both"/>
      </w:pPr>
      <w:r>
        <w:rPr>
          <w:spacing w:val="-3"/>
        </w:rPr>
        <w:t>朱天纬 中国电影资料馆研究员，主要研究中国电影历史、中国</w:t>
      </w:r>
      <w:r>
        <w:rPr>
          <w:spacing w:val="-12"/>
        </w:rPr>
        <w:t>电影史料科学，电影资料馆档案专家委员会成员，中国</w:t>
      </w:r>
      <w:r>
        <w:rPr>
          <w:spacing w:val="-4"/>
        </w:rPr>
        <w:t>电影博物馆主陈列《百年历程、世纪辉煌》</w:t>
      </w:r>
      <w:r>
        <w:t>1-3</w:t>
      </w:r>
      <w:r>
        <w:rPr>
          <w:spacing w:val="-25"/>
        </w:rPr>
        <w:t xml:space="preserve"> 展厅撰</w:t>
      </w:r>
      <w:r>
        <w:t>稿人，电影博物馆专家委员会成员</w:t>
      </w:r>
    </w:p>
    <w:p>
      <w:pPr>
        <w:pStyle w:val="3"/>
        <w:spacing w:line="326" w:lineRule="auto"/>
        <w:ind w:left="1387" w:right="152" w:hanging="1280"/>
        <w:jc w:val="both"/>
      </w:pPr>
      <w:r>
        <w:t>马思泽 中国电影科学技术研究所数字电影技术研究部原主任、教授级高工</w:t>
      </w:r>
    </w:p>
    <w:p>
      <w:pPr>
        <w:pStyle w:val="3"/>
        <w:ind w:left="108"/>
        <w:jc w:val="both"/>
      </w:pPr>
      <w:r>
        <w:t>张树新 中国电影博物馆藏品部主任</w:t>
      </w:r>
    </w:p>
    <w:p>
      <w:pPr>
        <w:pStyle w:val="3"/>
        <w:spacing w:before="149"/>
        <w:ind w:left="108"/>
        <w:jc w:val="both"/>
      </w:pPr>
      <w:r>
        <w:t>侯石柱 中国文化遗产研究院、全国重点文物保护单位记录档案</w:t>
      </w:r>
    </w:p>
    <w:p>
      <w:pPr>
        <w:pStyle w:val="3"/>
        <w:spacing w:before="150" w:line="326" w:lineRule="auto"/>
        <w:ind w:left="108" w:right="471" w:firstLine="1279"/>
        <w:jc w:val="both"/>
      </w:pPr>
      <w:r>
        <w:t>项目组组长、全国馆藏一级文物建档备案项目组组长曹晓渝 中国文化遗产研究院教授，文物档案整理专家</w:t>
      </w:r>
    </w:p>
    <w:p>
      <w:pPr>
        <w:pStyle w:val="3"/>
        <w:spacing w:before="5"/>
        <w:ind w:left="108"/>
        <w:jc w:val="both"/>
      </w:pPr>
      <w:r>
        <w:t>吕星斗 国家博物馆（原中国革命博物馆）近代史研究室专家、</w:t>
      </w:r>
    </w:p>
    <w:p>
      <w:pPr>
        <w:pStyle w:val="3"/>
        <w:spacing w:before="149"/>
        <w:ind w:left="1387"/>
      </w:pPr>
      <w:r>
        <w:t>近代文物专家</w:t>
      </w:r>
    </w:p>
    <w:p>
      <w:pPr>
        <w:pStyle w:val="3"/>
        <w:tabs>
          <w:tab w:val="left" w:pos="1387"/>
        </w:tabs>
        <w:spacing w:before="150"/>
        <w:ind w:left="108"/>
      </w:pPr>
      <w:r>
        <w:t>侯八五</w:t>
      </w:r>
      <w:r>
        <w:tab/>
      </w:r>
      <w:r>
        <w:rPr>
          <w:spacing w:val="-15"/>
        </w:rPr>
        <w:t>原山</w:t>
      </w:r>
      <w:r>
        <w:rPr>
          <w:spacing w:val="-17"/>
        </w:rPr>
        <w:t>西</w:t>
      </w:r>
      <w:r>
        <w:rPr>
          <w:spacing w:val="-15"/>
        </w:rPr>
        <w:t>省博物</w:t>
      </w:r>
      <w:r>
        <w:rPr>
          <w:spacing w:val="-17"/>
        </w:rPr>
        <w:t>馆</w:t>
      </w:r>
      <w:r>
        <w:rPr>
          <w:spacing w:val="-15"/>
        </w:rPr>
        <w:t>副馆</w:t>
      </w:r>
      <w:r>
        <w:rPr>
          <w:spacing w:val="-17"/>
        </w:rPr>
        <w:t>长、</w:t>
      </w:r>
      <w:r>
        <w:rPr>
          <w:spacing w:val="-15"/>
        </w:rPr>
        <w:t>中国文</w:t>
      </w:r>
      <w:r>
        <w:rPr>
          <w:spacing w:val="-17"/>
        </w:rPr>
        <w:t>化</w:t>
      </w:r>
      <w:r>
        <w:rPr>
          <w:spacing w:val="-15"/>
        </w:rPr>
        <w:t>遗产</w:t>
      </w:r>
      <w:r>
        <w:rPr>
          <w:spacing w:val="-17"/>
        </w:rPr>
        <w:t>研究</w:t>
      </w:r>
      <w:r>
        <w:rPr>
          <w:spacing w:val="-15"/>
        </w:rPr>
        <w:t>院特聘</w:t>
      </w:r>
      <w:r>
        <w:rPr>
          <w:spacing w:val="-17"/>
        </w:rPr>
        <w:t>专</w:t>
      </w:r>
      <w:r>
        <w:rPr>
          <w:spacing w:val="-15"/>
        </w:rPr>
        <w:t>家</w:t>
      </w:r>
      <w:r>
        <w:t>、</w:t>
      </w:r>
    </w:p>
    <w:p>
      <w:pPr>
        <w:pStyle w:val="3"/>
        <w:spacing w:before="151"/>
        <w:ind w:left="1387"/>
      </w:pPr>
      <w:r>
        <w:t>副研究馆员</w:t>
      </w:r>
    </w:p>
    <w:p>
      <w:pPr>
        <w:pStyle w:val="3"/>
        <w:tabs>
          <w:tab w:val="left" w:pos="1390"/>
        </w:tabs>
        <w:spacing w:before="149"/>
        <w:ind w:left="108"/>
      </w:pPr>
      <w:r>
        <w:t>于佐臣</w:t>
      </w:r>
      <w:r>
        <w:tab/>
      </w:r>
      <w:r>
        <w:t>为青岛电影发展历史研究专家</w:t>
      </w:r>
      <w:r>
        <w:rPr>
          <w:spacing w:val="-113"/>
        </w:rPr>
        <w:t>，</w:t>
      </w:r>
      <w:r>
        <w:t>领域包括本土题材影片</w:t>
      </w:r>
    </w:p>
    <w:p>
      <w:pPr>
        <w:pStyle w:val="3"/>
        <w:spacing w:before="150"/>
        <w:ind w:left="1387"/>
      </w:pPr>
      <w:r>
        <w:t>创编、本土电影编导、表演。</w:t>
      </w:r>
    </w:p>
    <w:p>
      <w:pPr>
        <w:pStyle w:val="3"/>
        <w:tabs>
          <w:tab w:val="left" w:pos="1426"/>
        </w:tabs>
        <w:spacing w:before="151"/>
        <w:ind w:left="108"/>
      </w:pPr>
      <w:r>
        <w:rPr>
          <w:spacing w:val="9"/>
        </w:rPr>
        <w:t>孙</w:t>
      </w:r>
      <w:r>
        <w:rPr>
          <w:spacing w:val="7"/>
        </w:rPr>
        <w:t>大</w:t>
      </w:r>
      <w:r>
        <w:t>卫</w:t>
      </w:r>
      <w:r>
        <w:tab/>
      </w:r>
      <w:r>
        <w:rPr>
          <w:spacing w:val="7"/>
        </w:rPr>
        <w:t>从</w:t>
      </w:r>
      <w:r>
        <w:rPr>
          <w:spacing w:val="9"/>
        </w:rPr>
        <w:t>事</w:t>
      </w:r>
      <w:r>
        <w:rPr>
          <w:spacing w:val="7"/>
        </w:rPr>
        <w:t>青</w:t>
      </w:r>
      <w:r>
        <w:rPr>
          <w:spacing w:val="9"/>
        </w:rPr>
        <w:t>岛</w:t>
      </w:r>
      <w:r>
        <w:rPr>
          <w:spacing w:val="7"/>
        </w:rPr>
        <w:t>地</w:t>
      </w:r>
      <w:r>
        <w:rPr>
          <w:spacing w:val="9"/>
        </w:rPr>
        <w:t>域</w:t>
      </w:r>
      <w:r>
        <w:rPr>
          <w:spacing w:val="7"/>
        </w:rPr>
        <w:t>文化</w:t>
      </w:r>
      <w:r>
        <w:rPr>
          <w:spacing w:val="9"/>
        </w:rPr>
        <w:t>报</w:t>
      </w:r>
      <w:r>
        <w:rPr>
          <w:spacing w:val="7"/>
        </w:rPr>
        <w:t>道</w:t>
      </w:r>
      <w:r>
        <w:rPr>
          <w:spacing w:val="9"/>
        </w:rPr>
        <w:t>二</w:t>
      </w:r>
      <w:r>
        <w:rPr>
          <w:spacing w:val="7"/>
        </w:rPr>
        <w:t>十</w:t>
      </w:r>
      <w:r>
        <w:rPr>
          <w:spacing w:val="9"/>
        </w:rPr>
        <w:t>余</w:t>
      </w:r>
      <w:r>
        <w:rPr>
          <w:spacing w:val="7"/>
        </w:rPr>
        <w:t>年</w:t>
      </w:r>
      <w:r>
        <w:rPr>
          <w:spacing w:val="-152"/>
        </w:rPr>
        <w:t>，</w:t>
      </w:r>
      <w:r>
        <w:rPr>
          <w:spacing w:val="7"/>
        </w:rPr>
        <w:t>《青</w:t>
      </w:r>
      <w:r>
        <w:rPr>
          <w:spacing w:val="9"/>
        </w:rPr>
        <w:t>岛</w:t>
      </w:r>
      <w:r>
        <w:rPr>
          <w:spacing w:val="7"/>
        </w:rPr>
        <w:t>与</w:t>
      </w:r>
      <w:r>
        <w:rPr>
          <w:spacing w:val="9"/>
        </w:rPr>
        <w:t>电</w:t>
      </w:r>
      <w:r>
        <w:rPr>
          <w:spacing w:val="7"/>
        </w:rPr>
        <w:t>影</w:t>
      </w:r>
      <w:r>
        <w:rPr>
          <w:spacing w:val="-152"/>
        </w:rPr>
        <w:t>》</w:t>
      </w:r>
      <w:r>
        <w:rPr>
          <w:spacing w:val="7"/>
        </w:rPr>
        <w:t>《</w:t>
      </w:r>
      <w:r>
        <w:t>百</w:t>
      </w:r>
    </w:p>
    <w:p>
      <w:pPr>
        <w:pStyle w:val="3"/>
        <w:tabs>
          <w:tab w:val="left" w:pos="2669"/>
        </w:tabs>
        <w:spacing w:before="149"/>
        <w:ind w:left="1387"/>
      </w:pPr>
      <w:r>
        <w:t>年电影</w:t>
      </w:r>
      <w:r>
        <w:tab/>
      </w:r>
      <w:r>
        <w:t>百年青岛》作者。</w:t>
      </w:r>
    </w:p>
    <w:p>
      <w:pPr>
        <w:spacing w:after="0"/>
        <w:sectPr>
          <w:footerReference r:id="rId7" w:type="default"/>
          <w:footerReference r:id="rId8" w:type="even"/>
          <w:pgSz w:w="11900" w:h="16840"/>
          <w:pgMar w:top="1600" w:right="1200" w:bottom="1560" w:left="1480" w:header="0" w:footer="1371" w:gutter="0"/>
          <w:pgNumType w:start="10"/>
          <w:cols w:space="720" w:num="1"/>
        </w:sectPr>
      </w:pPr>
    </w:p>
    <w:p>
      <w:pPr>
        <w:pStyle w:val="3"/>
        <w:rPr>
          <w:sz w:val="20"/>
        </w:rPr>
      </w:pPr>
    </w:p>
    <w:p>
      <w:pPr>
        <w:pStyle w:val="3"/>
        <w:spacing w:before="9"/>
        <w:rPr>
          <w:sz w:val="24"/>
        </w:rPr>
      </w:pPr>
    </w:p>
    <w:p>
      <w:pPr>
        <w:pStyle w:val="3"/>
        <w:tabs>
          <w:tab w:val="left" w:pos="1390"/>
        </w:tabs>
        <w:spacing w:before="55"/>
        <w:ind w:left="108"/>
      </w:pPr>
      <w:r>
        <w:t>马庚存</w:t>
      </w:r>
      <w:r>
        <w:tab/>
      </w:r>
      <w:r>
        <w:t>青岛博物馆协会会长。</w:t>
      </w:r>
    </w:p>
    <w:p>
      <w:pPr>
        <w:pStyle w:val="3"/>
        <w:tabs>
          <w:tab w:val="left" w:pos="749"/>
          <w:tab w:val="left" w:pos="1390"/>
        </w:tabs>
        <w:spacing w:before="149"/>
        <w:ind w:left="108"/>
      </w:pPr>
      <w:r>
        <w:t>王</w:t>
      </w:r>
      <w:r>
        <w:tab/>
      </w:r>
      <w:r>
        <w:t>毅</w:t>
      </w:r>
      <w:r>
        <w:tab/>
      </w:r>
      <w:r>
        <w:t>青岛电影发行放映公司总经理。</w:t>
      </w:r>
    </w:p>
    <w:p>
      <w:pPr>
        <w:spacing w:after="0"/>
        <w:sectPr>
          <w:pgSz w:w="11900" w:h="16840"/>
          <w:pgMar w:top="1600" w:right="1200" w:bottom="1560" w:left="1480" w:header="0" w:footer="1371"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
        <w:rPr>
          <w:sz w:val="27"/>
        </w:rPr>
      </w:pPr>
    </w:p>
    <w:p>
      <w:pPr>
        <w:pStyle w:val="3"/>
        <w:spacing w:line="32" w:lineRule="exact"/>
        <w:ind w:left="92"/>
        <w:rPr>
          <w:sz w:val="3"/>
        </w:rPr>
      </w:pPr>
      <w:r>
        <w:rPr>
          <w:position w:val="0"/>
          <w:sz w:val="3"/>
        </w:rPr>
        <w:pict>
          <v:group id="_x0000_s1027" o:spid="_x0000_s1027" o:spt="203" style="height:1.6pt;width:441pt;" coordsize="8820,32">
            <o:lock v:ext="edit"/>
            <v:line id="_x0000_s1028" o:spid="_x0000_s1028" o:spt="20" style="position:absolute;left:0;top:16;height:0;width:8820;" stroked="t" coordsize="21600,21600">
              <v:path arrowok="t"/>
              <v:fill focussize="0,0"/>
              <v:stroke weight="1.56pt" color="#000000"/>
              <v:imagedata o:title=""/>
              <o:lock v:ext="edit"/>
            </v:line>
            <w10:wrap type="none"/>
            <w10:anchorlock/>
          </v:group>
        </w:pict>
      </w:r>
    </w:p>
    <w:p>
      <w:pPr>
        <w:pStyle w:val="3"/>
        <w:spacing w:before="10"/>
        <w:rPr>
          <w:sz w:val="5"/>
        </w:rPr>
      </w:pPr>
    </w:p>
    <w:p>
      <w:pPr>
        <w:spacing w:before="62" w:line="280" w:lineRule="auto"/>
        <w:ind w:left="1267" w:right="589" w:hanging="840"/>
        <w:jc w:val="left"/>
        <w:rPr>
          <w:sz w:val="28"/>
        </w:rPr>
      </w:pPr>
      <w:r>
        <w:pict>
          <v:line id="_x0000_s1029" o:spid="_x0000_s1029" o:spt="20" style="position:absolute;left:0pt;margin-left:79.4pt;margin-top:50.8pt;height:0pt;width:441pt;mso-position-horizontal-relative:page;mso-wrap-distance-bottom:0pt;mso-wrap-distance-top:0pt;z-index:-251652096;mso-width-relative:page;mso-height-relative:page;" stroked="t" coordsize="21600,21600">
            <v:path arrowok="t"/>
            <v:fill focussize="0,0"/>
            <v:stroke weight="0.72pt" color="#000000"/>
            <v:imagedata o:title=""/>
            <o:lock v:ext="edit"/>
            <w10:wrap type="topAndBottom"/>
          </v:line>
        </w:pict>
      </w:r>
      <w:r>
        <w:rPr>
          <w:spacing w:val="-7"/>
          <w:sz w:val="28"/>
        </w:rPr>
        <w:t>抄送：区委各部门，区人大常委会办公室，区政协办公室，区纪委</w:t>
      </w:r>
      <w:r>
        <w:rPr>
          <w:spacing w:val="-3"/>
          <w:sz w:val="28"/>
        </w:rPr>
        <w:t>办公室，区人武部办公室，区法院，区检察院。</w:t>
      </w:r>
    </w:p>
    <w:p>
      <w:pPr>
        <w:tabs>
          <w:tab w:val="left" w:pos="5887"/>
        </w:tabs>
        <w:spacing w:before="40" w:after="103"/>
        <w:ind w:left="427" w:right="0" w:firstLine="0"/>
        <w:jc w:val="left"/>
        <w:rPr>
          <w:sz w:val="28"/>
        </w:rPr>
      </w:pPr>
      <w:r>
        <w:rPr>
          <w:sz w:val="28"/>
        </w:rPr>
        <w:t>青岛西</w:t>
      </w:r>
      <w:r>
        <w:rPr>
          <w:spacing w:val="-3"/>
          <w:sz w:val="28"/>
        </w:rPr>
        <w:t>海</w:t>
      </w:r>
      <w:r>
        <w:rPr>
          <w:sz w:val="28"/>
        </w:rPr>
        <w:t>岸新</w:t>
      </w:r>
      <w:r>
        <w:rPr>
          <w:spacing w:val="-3"/>
          <w:sz w:val="28"/>
        </w:rPr>
        <w:t>区管</w:t>
      </w:r>
      <w:r>
        <w:rPr>
          <w:sz w:val="28"/>
        </w:rPr>
        <w:t>委办公室</w:t>
      </w:r>
      <w:r>
        <w:rPr>
          <w:sz w:val="28"/>
        </w:rPr>
        <w:tab/>
      </w:r>
      <w:r>
        <w:rPr>
          <w:sz w:val="28"/>
        </w:rPr>
        <w:t>2017</w:t>
      </w:r>
      <w:r>
        <w:rPr>
          <w:spacing w:val="-72"/>
          <w:sz w:val="28"/>
        </w:rPr>
        <w:t xml:space="preserve"> </w:t>
      </w:r>
      <w:r>
        <w:rPr>
          <w:sz w:val="28"/>
        </w:rPr>
        <w:t>年</w:t>
      </w:r>
      <w:r>
        <w:rPr>
          <w:spacing w:val="-70"/>
          <w:sz w:val="28"/>
        </w:rPr>
        <w:t xml:space="preserve"> </w:t>
      </w:r>
      <w:r>
        <w:rPr>
          <w:sz w:val="28"/>
        </w:rPr>
        <w:t>2</w:t>
      </w:r>
      <w:r>
        <w:rPr>
          <w:spacing w:val="-72"/>
          <w:sz w:val="28"/>
        </w:rPr>
        <w:t xml:space="preserve"> </w:t>
      </w:r>
      <w:r>
        <w:rPr>
          <w:sz w:val="28"/>
        </w:rPr>
        <w:t>月</w:t>
      </w:r>
      <w:r>
        <w:rPr>
          <w:spacing w:val="-70"/>
          <w:sz w:val="28"/>
        </w:rPr>
        <w:t xml:space="preserve"> </w:t>
      </w:r>
      <w:r>
        <w:rPr>
          <w:sz w:val="28"/>
        </w:rPr>
        <w:t>24</w:t>
      </w:r>
      <w:r>
        <w:rPr>
          <w:spacing w:val="-72"/>
          <w:sz w:val="28"/>
        </w:rPr>
        <w:t xml:space="preserve"> </w:t>
      </w:r>
      <w:r>
        <w:rPr>
          <w:sz w:val="28"/>
        </w:rPr>
        <w:t>日印发</w:t>
      </w:r>
    </w:p>
    <w:p>
      <w:pPr>
        <w:pStyle w:val="3"/>
        <w:spacing w:line="32" w:lineRule="exact"/>
        <w:ind w:left="92"/>
        <w:rPr>
          <w:sz w:val="3"/>
        </w:rPr>
      </w:pPr>
      <w:r>
        <w:rPr>
          <w:position w:val="0"/>
          <w:sz w:val="3"/>
        </w:rPr>
        <w:pict>
          <v:group id="_x0000_s1030" o:spid="_x0000_s1030" o:spt="203" style="height:1.6pt;width:441pt;" coordsize="8820,32">
            <o:lock v:ext="edit"/>
            <v:line id="_x0000_s1031" o:spid="_x0000_s1031" o:spt="20" style="position:absolute;left:0;top:16;height:0;width:8820;" stroked="t" coordsize="21600,21600">
              <v:path arrowok="t"/>
              <v:fill focussize="0,0"/>
              <v:stroke weight="1.56pt" color="#000000"/>
              <v:imagedata o:title=""/>
              <o:lock v:ext="edit"/>
            </v:line>
            <w10:wrap type="none"/>
            <w10:anchorlock/>
          </v:group>
        </w:pict>
      </w:r>
    </w:p>
    <w:sectPr>
      <w:pgSz w:w="11900" w:h="16840"/>
      <w:pgMar w:top="1600" w:right="1200" w:bottom="1560" w:left="1480" w:header="0" w:footer="13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443.2pt;margin-top:762.45pt;height:18.05pt;width:51.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94.4pt;margin-top:762.45pt;height:18.05pt;width:51.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436.15pt;margin-top:762.45pt;height:18.05pt;width:58.2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11</w:t>
                </w:r>
                <w:r>
                  <w:fldChar w:fldCharType="end"/>
                </w:r>
                <w:r>
                  <w:rPr>
                    <w:rFonts w:ascii="宋体" w:hAnsi="宋体"/>
                    <w:sz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94.4pt;margin-top:762.45pt;height:18.05pt;width:58.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10</w:t>
                </w:r>
                <w:r>
                  <w:fldChar w:fldCharType="end"/>
                </w:r>
                <w:r>
                  <w:rPr>
                    <w:rFonts w:ascii="宋体" w:hAnsi="宋体"/>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71" w:hanging="322"/>
        <w:jc w:val="left"/>
      </w:pPr>
      <w:rPr>
        <w:rFonts w:hint="default" w:ascii="仿宋_GB2312" w:hAnsi="仿宋_GB2312" w:eastAsia="仿宋_GB2312" w:cs="仿宋_GB2312"/>
        <w:spacing w:val="1"/>
        <w:w w:val="99"/>
        <w:sz w:val="30"/>
        <w:szCs w:val="30"/>
        <w:lang w:val="zh-CN" w:eastAsia="zh-CN" w:bidi="zh-CN"/>
      </w:rPr>
    </w:lvl>
    <w:lvl w:ilvl="1" w:tentative="0">
      <w:start w:val="0"/>
      <w:numFmt w:val="bullet"/>
      <w:lvlText w:val="•"/>
      <w:lvlJc w:val="left"/>
      <w:pPr>
        <w:ind w:left="1894" w:hanging="322"/>
      </w:pPr>
      <w:rPr>
        <w:rFonts w:hint="default"/>
        <w:lang w:val="zh-CN" w:eastAsia="zh-CN" w:bidi="zh-CN"/>
      </w:rPr>
    </w:lvl>
    <w:lvl w:ilvl="2" w:tentative="0">
      <w:start w:val="0"/>
      <w:numFmt w:val="bullet"/>
      <w:lvlText w:val="•"/>
      <w:lvlJc w:val="left"/>
      <w:pPr>
        <w:ind w:left="2708" w:hanging="322"/>
      </w:pPr>
      <w:rPr>
        <w:rFonts w:hint="default"/>
        <w:lang w:val="zh-CN" w:eastAsia="zh-CN" w:bidi="zh-CN"/>
      </w:rPr>
    </w:lvl>
    <w:lvl w:ilvl="3" w:tentative="0">
      <w:start w:val="0"/>
      <w:numFmt w:val="bullet"/>
      <w:lvlText w:val="•"/>
      <w:lvlJc w:val="left"/>
      <w:pPr>
        <w:ind w:left="3522" w:hanging="322"/>
      </w:pPr>
      <w:rPr>
        <w:rFonts w:hint="default"/>
        <w:lang w:val="zh-CN" w:eastAsia="zh-CN" w:bidi="zh-CN"/>
      </w:rPr>
    </w:lvl>
    <w:lvl w:ilvl="4" w:tentative="0">
      <w:start w:val="0"/>
      <w:numFmt w:val="bullet"/>
      <w:lvlText w:val="•"/>
      <w:lvlJc w:val="left"/>
      <w:pPr>
        <w:ind w:left="4336" w:hanging="322"/>
      </w:pPr>
      <w:rPr>
        <w:rFonts w:hint="default"/>
        <w:lang w:val="zh-CN" w:eastAsia="zh-CN" w:bidi="zh-CN"/>
      </w:rPr>
    </w:lvl>
    <w:lvl w:ilvl="5" w:tentative="0">
      <w:start w:val="0"/>
      <w:numFmt w:val="bullet"/>
      <w:lvlText w:val="•"/>
      <w:lvlJc w:val="left"/>
      <w:pPr>
        <w:ind w:left="5150" w:hanging="322"/>
      </w:pPr>
      <w:rPr>
        <w:rFonts w:hint="default"/>
        <w:lang w:val="zh-CN" w:eastAsia="zh-CN" w:bidi="zh-CN"/>
      </w:rPr>
    </w:lvl>
    <w:lvl w:ilvl="6" w:tentative="0">
      <w:start w:val="0"/>
      <w:numFmt w:val="bullet"/>
      <w:lvlText w:val="•"/>
      <w:lvlJc w:val="left"/>
      <w:pPr>
        <w:ind w:left="5964" w:hanging="322"/>
      </w:pPr>
      <w:rPr>
        <w:rFonts w:hint="default"/>
        <w:lang w:val="zh-CN" w:eastAsia="zh-CN" w:bidi="zh-CN"/>
      </w:rPr>
    </w:lvl>
    <w:lvl w:ilvl="7" w:tentative="0">
      <w:start w:val="0"/>
      <w:numFmt w:val="bullet"/>
      <w:lvlText w:val="•"/>
      <w:lvlJc w:val="left"/>
      <w:pPr>
        <w:ind w:left="6778" w:hanging="322"/>
      </w:pPr>
      <w:rPr>
        <w:rFonts w:hint="default"/>
        <w:lang w:val="zh-CN" w:eastAsia="zh-CN" w:bidi="zh-CN"/>
      </w:rPr>
    </w:lvl>
    <w:lvl w:ilvl="8" w:tentative="0">
      <w:start w:val="0"/>
      <w:numFmt w:val="bullet"/>
      <w:lvlText w:val="•"/>
      <w:lvlJc w:val="left"/>
      <w:pPr>
        <w:ind w:left="7592" w:hanging="322"/>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08" w:hanging="322"/>
        <w:jc w:val="left"/>
      </w:pPr>
      <w:rPr>
        <w:rFonts w:hint="default" w:ascii="仿宋_GB2312" w:hAnsi="仿宋_GB2312" w:eastAsia="仿宋_GB2312" w:cs="仿宋_GB2312"/>
        <w:spacing w:val="1"/>
        <w:w w:val="99"/>
        <w:sz w:val="30"/>
        <w:szCs w:val="30"/>
        <w:lang w:val="zh-CN" w:eastAsia="zh-CN" w:bidi="zh-CN"/>
      </w:rPr>
    </w:lvl>
    <w:lvl w:ilvl="1" w:tentative="0">
      <w:start w:val="0"/>
      <w:numFmt w:val="bullet"/>
      <w:lvlText w:val="•"/>
      <w:lvlJc w:val="left"/>
      <w:pPr>
        <w:ind w:left="1012" w:hanging="322"/>
      </w:pPr>
      <w:rPr>
        <w:rFonts w:hint="default"/>
        <w:lang w:val="zh-CN" w:eastAsia="zh-CN" w:bidi="zh-CN"/>
      </w:rPr>
    </w:lvl>
    <w:lvl w:ilvl="2" w:tentative="0">
      <w:start w:val="0"/>
      <w:numFmt w:val="bullet"/>
      <w:lvlText w:val="•"/>
      <w:lvlJc w:val="left"/>
      <w:pPr>
        <w:ind w:left="1924" w:hanging="322"/>
      </w:pPr>
      <w:rPr>
        <w:rFonts w:hint="default"/>
        <w:lang w:val="zh-CN" w:eastAsia="zh-CN" w:bidi="zh-CN"/>
      </w:rPr>
    </w:lvl>
    <w:lvl w:ilvl="3" w:tentative="0">
      <w:start w:val="0"/>
      <w:numFmt w:val="bullet"/>
      <w:lvlText w:val="•"/>
      <w:lvlJc w:val="left"/>
      <w:pPr>
        <w:ind w:left="2836" w:hanging="322"/>
      </w:pPr>
      <w:rPr>
        <w:rFonts w:hint="default"/>
        <w:lang w:val="zh-CN" w:eastAsia="zh-CN" w:bidi="zh-CN"/>
      </w:rPr>
    </w:lvl>
    <w:lvl w:ilvl="4" w:tentative="0">
      <w:start w:val="0"/>
      <w:numFmt w:val="bullet"/>
      <w:lvlText w:val="•"/>
      <w:lvlJc w:val="left"/>
      <w:pPr>
        <w:ind w:left="3748" w:hanging="322"/>
      </w:pPr>
      <w:rPr>
        <w:rFonts w:hint="default"/>
        <w:lang w:val="zh-CN" w:eastAsia="zh-CN" w:bidi="zh-CN"/>
      </w:rPr>
    </w:lvl>
    <w:lvl w:ilvl="5" w:tentative="0">
      <w:start w:val="0"/>
      <w:numFmt w:val="bullet"/>
      <w:lvlText w:val="•"/>
      <w:lvlJc w:val="left"/>
      <w:pPr>
        <w:ind w:left="4660" w:hanging="322"/>
      </w:pPr>
      <w:rPr>
        <w:rFonts w:hint="default"/>
        <w:lang w:val="zh-CN" w:eastAsia="zh-CN" w:bidi="zh-CN"/>
      </w:rPr>
    </w:lvl>
    <w:lvl w:ilvl="6" w:tentative="0">
      <w:start w:val="0"/>
      <w:numFmt w:val="bullet"/>
      <w:lvlText w:val="•"/>
      <w:lvlJc w:val="left"/>
      <w:pPr>
        <w:ind w:left="5572" w:hanging="322"/>
      </w:pPr>
      <w:rPr>
        <w:rFonts w:hint="default"/>
        <w:lang w:val="zh-CN" w:eastAsia="zh-CN" w:bidi="zh-CN"/>
      </w:rPr>
    </w:lvl>
    <w:lvl w:ilvl="7" w:tentative="0">
      <w:start w:val="0"/>
      <w:numFmt w:val="bullet"/>
      <w:lvlText w:val="•"/>
      <w:lvlJc w:val="left"/>
      <w:pPr>
        <w:ind w:left="6484" w:hanging="322"/>
      </w:pPr>
      <w:rPr>
        <w:rFonts w:hint="default"/>
        <w:lang w:val="zh-CN" w:eastAsia="zh-CN" w:bidi="zh-CN"/>
      </w:rPr>
    </w:lvl>
    <w:lvl w:ilvl="8" w:tentative="0">
      <w:start w:val="0"/>
      <w:numFmt w:val="bullet"/>
      <w:lvlText w:val="•"/>
      <w:lvlJc w:val="left"/>
      <w:pPr>
        <w:ind w:left="7396" w:hanging="322"/>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1071" w:hanging="322"/>
        <w:jc w:val="left"/>
      </w:pPr>
      <w:rPr>
        <w:rFonts w:hint="default" w:ascii="仿宋_GB2312" w:hAnsi="仿宋_GB2312" w:eastAsia="仿宋_GB2312" w:cs="仿宋_GB2312"/>
        <w:spacing w:val="1"/>
        <w:w w:val="99"/>
        <w:sz w:val="30"/>
        <w:szCs w:val="30"/>
        <w:lang w:val="zh-CN" w:eastAsia="zh-CN" w:bidi="zh-CN"/>
      </w:rPr>
    </w:lvl>
    <w:lvl w:ilvl="1" w:tentative="0">
      <w:start w:val="0"/>
      <w:numFmt w:val="bullet"/>
      <w:lvlText w:val="•"/>
      <w:lvlJc w:val="left"/>
      <w:pPr>
        <w:ind w:left="2040" w:hanging="322"/>
      </w:pPr>
      <w:rPr>
        <w:rFonts w:hint="default"/>
        <w:lang w:val="zh-CN" w:eastAsia="zh-CN" w:bidi="zh-CN"/>
      </w:rPr>
    </w:lvl>
    <w:lvl w:ilvl="2" w:tentative="0">
      <w:start w:val="0"/>
      <w:numFmt w:val="bullet"/>
      <w:lvlText w:val="•"/>
      <w:lvlJc w:val="left"/>
      <w:pPr>
        <w:ind w:left="2837" w:hanging="322"/>
      </w:pPr>
      <w:rPr>
        <w:rFonts w:hint="default"/>
        <w:lang w:val="zh-CN" w:eastAsia="zh-CN" w:bidi="zh-CN"/>
      </w:rPr>
    </w:lvl>
    <w:lvl w:ilvl="3" w:tentative="0">
      <w:start w:val="0"/>
      <w:numFmt w:val="bullet"/>
      <w:lvlText w:val="•"/>
      <w:lvlJc w:val="left"/>
      <w:pPr>
        <w:ind w:left="3635" w:hanging="322"/>
      </w:pPr>
      <w:rPr>
        <w:rFonts w:hint="default"/>
        <w:lang w:val="zh-CN" w:eastAsia="zh-CN" w:bidi="zh-CN"/>
      </w:rPr>
    </w:lvl>
    <w:lvl w:ilvl="4" w:tentative="0">
      <w:start w:val="0"/>
      <w:numFmt w:val="bullet"/>
      <w:lvlText w:val="•"/>
      <w:lvlJc w:val="left"/>
      <w:pPr>
        <w:ind w:left="4433" w:hanging="322"/>
      </w:pPr>
      <w:rPr>
        <w:rFonts w:hint="default"/>
        <w:lang w:val="zh-CN" w:eastAsia="zh-CN" w:bidi="zh-CN"/>
      </w:rPr>
    </w:lvl>
    <w:lvl w:ilvl="5" w:tentative="0">
      <w:start w:val="0"/>
      <w:numFmt w:val="bullet"/>
      <w:lvlText w:val="•"/>
      <w:lvlJc w:val="left"/>
      <w:pPr>
        <w:ind w:left="5231" w:hanging="322"/>
      </w:pPr>
      <w:rPr>
        <w:rFonts w:hint="default"/>
        <w:lang w:val="zh-CN" w:eastAsia="zh-CN" w:bidi="zh-CN"/>
      </w:rPr>
    </w:lvl>
    <w:lvl w:ilvl="6" w:tentative="0">
      <w:start w:val="0"/>
      <w:numFmt w:val="bullet"/>
      <w:lvlText w:val="•"/>
      <w:lvlJc w:val="left"/>
      <w:pPr>
        <w:ind w:left="6028" w:hanging="322"/>
      </w:pPr>
      <w:rPr>
        <w:rFonts w:hint="default"/>
        <w:lang w:val="zh-CN" w:eastAsia="zh-CN" w:bidi="zh-CN"/>
      </w:rPr>
    </w:lvl>
    <w:lvl w:ilvl="7" w:tentative="0">
      <w:start w:val="0"/>
      <w:numFmt w:val="bullet"/>
      <w:lvlText w:val="•"/>
      <w:lvlJc w:val="left"/>
      <w:pPr>
        <w:ind w:left="6826" w:hanging="322"/>
      </w:pPr>
      <w:rPr>
        <w:rFonts w:hint="default"/>
        <w:lang w:val="zh-CN" w:eastAsia="zh-CN" w:bidi="zh-CN"/>
      </w:rPr>
    </w:lvl>
    <w:lvl w:ilvl="8" w:tentative="0">
      <w:start w:val="0"/>
      <w:numFmt w:val="bullet"/>
      <w:lvlText w:val="•"/>
      <w:lvlJc w:val="left"/>
      <w:pPr>
        <w:ind w:left="7624" w:hanging="322"/>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7E144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1"/>
      <w:ind w:left="348"/>
      <w:jc w:val="center"/>
      <w:outlineLvl w:val="1"/>
    </w:pPr>
    <w:rPr>
      <w:rFonts w:ascii="方正小标宋_GBK" w:hAnsi="方正小标宋_GBK" w:eastAsia="方正小标宋_GBK" w:cs="方正小标宋_GBK"/>
      <w:sz w:val="44"/>
      <w:szCs w:val="4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49"/>
      <w:ind w:left="1071" w:hanging="323"/>
    </w:pPr>
    <w:rPr>
      <w:rFonts w:ascii="仿宋_GB2312" w:hAnsi="仿宋_GB2312" w:eastAsia="仿宋_GB2312" w:cs="仿宋_GB2312"/>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1"/>
    <customShpInfo spid="_x0000_s1026"/>
    <customShpInfo spid="_x0000_s1028"/>
    <customShpInfo spid="_x0000_s1027"/>
    <customShpInfo spid="_x0000_s1029"/>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2021-08-27T08:41:00Z</dcterms:created>
  <dc:creator>Administrator</dc:creator>
  <cp:lastModifiedBy>维以不永伤</cp:lastModifiedBy>
  <dcterms:modified xsi:type="dcterms:W3CDTF">2021-08-27T08:50:16Z</dcterms:modified>
  <dc:title>2017040（关于印发青岛电影博物馆藏品征集管理办法的通知）.doc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Creator">
    <vt:lpwstr>pdfFactory Pro www.fineprint.cn</vt:lpwstr>
  </property>
  <property fmtid="{D5CDD505-2E9C-101B-9397-08002B2CF9AE}" pid="4" name="LastSaved">
    <vt:filetime>2017-02-24T00:00:00Z</vt:filetime>
  </property>
  <property fmtid="{D5CDD505-2E9C-101B-9397-08002B2CF9AE}" pid="5" name="KSOProductBuildVer">
    <vt:lpwstr>2052-11.1.0.10700</vt:lpwstr>
  </property>
  <property fmtid="{D5CDD505-2E9C-101B-9397-08002B2CF9AE}" pid="6" name="ICV">
    <vt:lpwstr>664331F389BF4914B27C3178953D5DD3</vt:lpwstr>
  </property>
</Properties>
</file>