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1E" w:rsidRDefault="004C09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青岛西海岸新区卫生健康综合行政执法大队</w:t>
      </w:r>
    </w:p>
    <w:p w:rsidR="0017151E" w:rsidRDefault="004C09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农村</w:t>
      </w:r>
      <w:r>
        <w:rPr>
          <w:rFonts w:hint="eastAsia"/>
          <w:b/>
          <w:sz w:val="44"/>
          <w:szCs w:val="44"/>
        </w:rPr>
        <w:t>生活饮用水卫生安全蓝盾行动</w:t>
      </w:r>
    </w:p>
    <w:p w:rsidR="0017151E" w:rsidRDefault="004C0936"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检查结果及处理信息</w:t>
      </w:r>
    </w:p>
    <w:p w:rsidR="0017151E" w:rsidRDefault="004C0936">
      <w:pPr>
        <w:spacing w:line="56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根据青岛市卫生健康委员会综合监督执法局下发的《农村生活饮用水卫生安全蓝盾行动工作方案》要求</w:t>
      </w:r>
      <w:bookmarkStart w:id="0" w:name="_GoBack"/>
      <w:bookmarkEnd w:id="0"/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青岛西海岸新区卫生健康综合行政执法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大队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紧急制定并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下发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了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《农村生活饮用水卫生安全蓝盾行动工作要点》，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现将我区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农村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生活饮用水卫生安全蓝盾行动检查结果及处理信息总结如下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：</w:t>
      </w:r>
    </w:p>
    <w:p w:rsidR="0017151E" w:rsidRDefault="004C0936">
      <w:pPr>
        <w:spacing w:line="56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我区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共有农村供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水单位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665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家，其中设计日供水千吨以上供水单位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家，设计日供水百吨以上千吨以下供水单位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家，设计日供水百吨以下供水单位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650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家。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截止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月底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，共监督检查农村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饮用水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供水单位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228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家。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通过检查发现以下问题：</w:t>
      </w:r>
    </w:p>
    <w:p w:rsidR="0017151E" w:rsidRDefault="004C0936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、全区单村供水单位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不能提供有效取水许可证，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未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取得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有效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卫生许可证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不能开展水质自检；</w:t>
      </w:r>
    </w:p>
    <w:p w:rsidR="0017151E" w:rsidRDefault="004C0936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、部分供水单位卫生管理档案不完整，缺乏连续性，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供管水人员未取得有效健康合格证明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和卫生知识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培训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证明（或过期）；</w:t>
      </w:r>
    </w:p>
    <w:p w:rsidR="0017151E" w:rsidRDefault="004C0936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无水处理设施设备、消毒设备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不按规定对生活饮用水进行消毒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；</w:t>
      </w:r>
    </w:p>
    <w:p w:rsidR="0017151E" w:rsidRDefault="004C0936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、部分供水单位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涉水产品、水消毒产品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未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索证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；</w:t>
      </w:r>
    </w:p>
    <w:p w:rsidR="0017151E" w:rsidRDefault="004C0936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水源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地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未按规定进行防护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；</w:t>
      </w:r>
    </w:p>
    <w:p w:rsidR="0017151E" w:rsidRDefault="004C0936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不按规定进行水质检测及上报水质检测资料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</w:t>
      </w:r>
    </w:p>
    <w:p w:rsidR="0017151E" w:rsidRDefault="004C0936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下一步，青岛西海岸新区卫生健康综合行政执法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大队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将进一步加大执法力度，全面加强农村生活饮用水卫生监督工作，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确保辖区居民饮用水安全。</w:t>
      </w:r>
    </w:p>
    <w:p w:rsidR="0017151E" w:rsidRDefault="004C0936">
      <w:pPr>
        <w:spacing w:line="56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ab/>
      </w:r>
    </w:p>
    <w:p w:rsidR="0017151E" w:rsidRDefault="0017151E">
      <w:pPr>
        <w:spacing w:line="56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17151E" w:rsidRDefault="004C0936">
      <w:pPr>
        <w:spacing w:line="560" w:lineRule="exact"/>
        <w:ind w:firstLineChars="700" w:firstLine="22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青岛西海岸新区卫生健康综合行政执法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大队</w:t>
      </w:r>
    </w:p>
    <w:p w:rsidR="0017151E" w:rsidRDefault="004C0936">
      <w:pPr>
        <w:spacing w:line="56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                            2021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日</w:t>
      </w:r>
    </w:p>
    <w:p w:rsidR="0017151E" w:rsidRDefault="0017151E">
      <w:pPr>
        <w:spacing w:line="56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17151E" w:rsidRDefault="0017151E">
      <w:pPr>
        <w:spacing w:line="56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17151E" w:rsidRDefault="0017151E">
      <w:pPr>
        <w:spacing w:line="56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sectPr w:rsidR="0017151E">
      <w:pgSz w:w="11906" w:h="16838"/>
      <w:pgMar w:top="1440" w:right="1786" w:bottom="1440" w:left="15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36" w:rsidRDefault="004C0936" w:rsidP="00B86011">
      <w:r>
        <w:separator/>
      </w:r>
    </w:p>
  </w:endnote>
  <w:endnote w:type="continuationSeparator" w:id="0">
    <w:p w:rsidR="004C0936" w:rsidRDefault="004C0936" w:rsidP="00B8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36" w:rsidRDefault="004C0936" w:rsidP="00B86011">
      <w:r>
        <w:separator/>
      </w:r>
    </w:p>
  </w:footnote>
  <w:footnote w:type="continuationSeparator" w:id="0">
    <w:p w:rsidR="004C0936" w:rsidRDefault="004C0936" w:rsidP="00B86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645"/>
    <w:rsid w:val="001470BB"/>
    <w:rsid w:val="0017151E"/>
    <w:rsid w:val="00237FCA"/>
    <w:rsid w:val="002A039D"/>
    <w:rsid w:val="002D49B4"/>
    <w:rsid w:val="002F079B"/>
    <w:rsid w:val="0031304D"/>
    <w:rsid w:val="00323A14"/>
    <w:rsid w:val="00354F01"/>
    <w:rsid w:val="00377BF6"/>
    <w:rsid w:val="004C0936"/>
    <w:rsid w:val="004E681C"/>
    <w:rsid w:val="00594AA4"/>
    <w:rsid w:val="005E0186"/>
    <w:rsid w:val="006019D0"/>
    <w:rsid w:val="006B3E27"/>
    <w:rsid w:val="00704513"/>
    <w:rsid w:val="00892161"/>
    <w:rsid w:val="00912FE4"/>
    <w:rsid w:val="009803AB"/>
    <w:rsid w:val="00995A43"/>
    <w:rsid w:val="00A83E1C"/>
    <w:rsid w:val="00AE3645"/>
    <w:rsid w:val="00B84627"/>
    <w:rsid w:val="00B86011"/>
    <w:rsid w:val="00B868FF"/>
    <w:rsid w:val="00C23376"/>
    <w:rsid w:val="00C66E53"/>
    <w:rsid w:val="00CC7C67"/>
    <w:rsid w:val="00D20025"/>
    <w:rsid w:val="00D5104A"/>
    <w:rsid w:val="00E34CA8"/>
    <w:rsid w:val="00EE64CE"/>
    <w:rsid w:val="00F1624A"/>
    <w:rsid w:val="055F0ECD"/>
    <w:rsid w:val="1E20613B"/>
    <w:rsid w:val="39752F78"/>
    <w:rsid w:val="465F0D3D"/>
    <w:rsid w:val="4DD777A2"/>
    <w:rsid w:val="51864CA6"/>
    <w:rsid w:val="61BD5FC3"/>
    <w:rsid w:val="73E85297"/>
    <w:rsid w:val="7E67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6AFF5E-C3C5-40B2-90AE-72381C2F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24</cp:revision>
  <dcterms:created xsi:type="dcterms:W3CDTF">2021-08-10T03:24:00Z</dcterms:created>
  <dcterms:modified xsi:type="dcterms:W3CDTF">2022-01-07T12:01:00Z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4C380FAE5AEC4BB2BD56EB05512E27AB</vt:lpwstr>
  </property>
</Properties>
</file>