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  <w:bookmarkStart w:id="0" w:name="_GoBack"/>
      <w:bookmarkEnd w:id="0"/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jc w:val="center"/>
        <w:rPr>
          <w:rFonts w:eastAsia="方正小标宋_GBK"/>
          <w:color w:val="000000"/>
          <w:kern w:val="0"/>
          <w:sz w:val="40"/>
          <w:szCs w:val="21"/>
        </w:rPr>
      </w:pPr>
      <w:r>
        <w:rPr>
          <w:rFonts w:hint="eastAsia" w:eastAsia="方正小标宋_GBK"/>
          <w:color w:val="000000"/>
          <w:kern w:val="0"/>
          <w:sz w:val="44"/>
          <w:szCs w:val="21"/>
          <w:lang w:val="en-US" w:eastAsia="zh-CN"/>
        </w:rPr>
        <w:t>2022年</w:t>
      </w:r>
      <w:r>
        <w:rPr>
          <w:rFonts w:hint="eastAsia" w:eastAsia="方正小标宋_GBK"/>
          <w:color w:val="000000"/>
          <w:kern w:val="0"/>
          <w:sz w:val="44"/>
          <w:szCs w:val="21"/>
        </w:rPr>
        <w:t>山东省设备上云标杆企业申报书</w:t>
      </w:r>
    </w:p>
    <w:p>
      <w:pPr>
        <w:jc w:val="center"/>
        <w:rPr>
          <w:rFonts w:eastAsia="华文中宋"/>
          <w:b/>
          <w:color w:val="000000"/>
          <w:kern w:val="0"/>
          <w:sz w:val="44"/>
          <w:szCs w:val="44"/>
        </w:rPr>
      </w:pPr>
    </w:p>
    <w:p>
      <w:pPr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spacing w:line="360" w:lineRule="auto"/>
        <w:jc w:val="left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pStyle w:val="2"/>
        <w:rPr>
          <w:rFonts w:eastAsia="华文中宋"/>
          <w:b/>
          <w:color w:val="000000"/>
          <w:kern w:val="0"/>
          <w:sz w:val="44"/>
          <w:szCs w:val="21"/>
        </w:rPr>
      </w:pPr>
    </w:p>
    <w:p>
      <w:pPr>
        <w:pStyle w:val="3"/>
      </w:pPr>
    </w:p>
    <w:p>
      <w:pPr>
        <w:spacing w:line="240" w:lineRule="atLeast"/>
        <w:jc w:val="center"/>
        <w:outlineLvl w:val="0"/>
        <w:rPr>
          <w:color w:val="000000"/>
          <w:kern w:val="0"/>
          <w:szCs w:val="21"/>
          <w:u w:val="single"/>
        </w:rPr>
      </w:pP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项   目   名   称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申 报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章）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>推 荐 单 位（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盖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>章</w:t>
      </w:r>
      <w:r>
        <w:rPr>
          <w:rFonts w:hint="eastAsia" w:ascii="Times New Roman" w:hAnsi="Times New Roman" w:eastAsia="仿宋" w:cs="宋体"/>
          <w:sz w:val="32"/>
          <w:szCs w:val="32"/>
        </w:rPr>
        <w:tab/>
      </w:r>
      <w:r>
        <w:rPr>
          <w:rFonts w:hint="eastAsia" w:ascii="Times New Roman" w:hAnsi="Times New Roman" w:eastAsia="仿宋" w:cs="宋体"/>
          <w:sz w:val="32"/>
          <w:szCs w:val="32"/>
        </w:rPr>
        <w:t xml:space="preserve">）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ascii="Times New Roman" w:hAnsi="Times New Roman" w:eastAsia="仿宋" w:cs="宋体"/>
          <w:sz w:val="32"/>
          <w:szCs w:val="32"/>
          <w:u w:val="single"/>
        </w:rPr>
      </w:pPr>
      <w:r>
        <w:rPr>
          <w:rFonts w:hint="eastAsia" w:ascii="Times New Roman" w:hAnsi="Times New Roman" w:eastAsia="仿宋" w:cs="宋体"/>
          <w:sz w:val="32"/>
          <w:szCs w:val="32"/>
        </w:rPr>
        <w:t xml:space="preserve">申   报   日   期    </w:t>
      </w:r>
      <w:r>
        <w:rPr>
          <w:rFonts w:hint="eastAsia" w:ascii="Times New Roman" w:hAnsi="Times New Roman" w:eastAsia="仿宋" w:cs="宋体"/>
          <w:sz w:val="32"/>
          <w:szCs w:val="32"/>
          <w:u w:val="single"/>
        </w:rPr>
        <w:t xml:space="preserve">                               </w:t>
      </w:r>
    </w:p>
    <w:p>
      <w:pPr>
        <w:spacing w:line="240" w:lineRule="atLeast"/>
        <w:rPr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b/>
          <w:color w:val="000000"/>
          <w:kern w:val="0"/>
          <w:sz w:val="28"/>
          <w:szCs w:val="28"/>
        </w:rPr>
      </w:pPr>
    </w:p>
    <w:p>
      <w:pPr>
        <w:jc w:val="center"/>
        <w:rPr>
          <w:rFonts w:ascii="黑体" w:hAnsi="黑体" w:eastAsia="黑体"/>
          <w:color w:val="000000"/>
          <w:kern w:val="0"/>
          <w:sz w:val="36"/>
          <w:szCs w:val="28"/>
        </w:rPr>
      </w:pPr>
      <w:r>
        <w:rPr>
          <w:rFonts w:hint="eastAsia" w:ascii="黑体" w:hAnsi="黑体" w:eastAsia="黑体"/>
          <w:color w:val="000000"/>
          <w:kern w:val="0"/>
          <w:sz w:val="36"/>
          <w:szCs w:val="28"/>
        </w:rPr>
        <w:t>山东省工业和信息化厅编制</w:t>
      </w: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</w:pP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after="156" w:afterLines="50" w:line="400" w:lineRule="exact"/>
        <w:ind w:left="-2" w:leftChars="-1" w:firstLine="660" w:firstLineChars="150"/>
        <w:jc w:val="center"/>
        <w:rPr>
          <w:rFonts w:eastAsia="方正小标宋_GBK"/>
          <w:sz w:val="44"/>
          <w:szCs w:val="28"/>
        </w:rPr>
      </w:pPr>
    </w:p>
    <w:p>
      <w:pPr>
        <w:jc w:val="center"/>
        <w:rPr>
          <w:rFonts w:eastAsia="方正小标宋_GBK"/>
          <w:sz w:val="44"/>
          <w:szCs w:val="28"/>
        </w:rPr>
      </w:pPr>
      <w:r>
        <w:rPr>
          <w:rFonts w:hint="eastAsia" w:eastAsia="方正小标宋_GBK"/>
          <w:sz w:val="44"/>
          <w:szCs w:val="28"/>
        </w:rPr>
        <w:t>填表说明</w:t>
      </w:r>
    </w:p>
    <w:p>
      <w:pPr>
        <w:spacing w:after="156" w:afterLines="50" w:line="400" w:lineRule="exact"/>
        <w:ind w:left="-2" w:leftChars="-1" w:firstLine="422" w:firstLineChars="150"/>
        <w:jc w:val="center"/>
        <w:rPr>
          <w:b/>
          <w:sz w:val="28"/>
          <w:szCs w:val="28"/>
        </w:rPr>
      </w:pPr>
    </w:p>
    <w:p>
      <w:pPr>
        <w:spacing w:line="360" w:lineRule="auto"/>
        <w:ind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1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本申请书由山东省工信厅统一编制。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</w:pPr>
      <w:r>
        <w:rPr>
          <w:rFonts w:hint="eastAsia" w:eastAsia="仿宋_GB2312" w:cs="仿宋_GB2312"/>
          <w:sz w:val="32"/>
        </w:rPr>
        <w:t>2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申报企业应结合自身实际，提供详实、客观的项目信息，并按要求加盖公章。</w:t>
      </w:r>
    </w:p>
    <w:p>
      <w:pPr>
        <w:spacing w:line="360" w:lineRule="auto"/>
        <w:ind w:left="-2" w:leftChars="-1" w:firstLine="640" w:firstLineChars="200"/>
        <w:rPr>
          <w:rFonts w:eastAsia="仿宋_GB2312" w:cs="仿宋_GB2312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eastAsia="仿宋_GB2312" w:cs="仿宋_GB2312"/>
          <w:sz w:val="32"/>
        </w:rPr>
        <w:t>3</w:t>
      </w:r>
      <w:r>
        <w:rPr>
          <w:rFonts w:hint="eastAsia" w:eastAsia="仿宋_GB2312" w:cs="仿宋_GB2312"/>
          <w:sz w:val="32"/>
          <w:lang w:val="en-US" w:eastAsia="zh-CN"/>
        </w:rPr>
        <w:t>.</w:t>
      </w:r>
      <w:r>
        <w:rPr>
          <w:rFonts w:hint="eastAsia" w:eastAsia="仿宋_GB2312" w:cs="仿宋_GB2312"/>
          <w:sz w:val="32"/>
        </w:rPr>
        <w:t>推荐单位为各设区市工信局。</w:t>
      </w:r>
    </w:p>
    <w:p>
      <w:pPr>
        <w:jc w:val="center"/>
        <w:outlineLvl w:val="0"/>
        <w:rPr>
          <w:rFonts w:hint="eastAsia" w:eastAsia="方正小标宋简体" w:cs="仿宋_GB2312"/>
          <w:sz w:val="36"/>
          <w:szCs w:val="36"/>
        </w:rPr>
      </w:pPr>
    </w:p>
    <w:p>
      <w:pPr>
        <w:jc w:val="center"/>
        <w:outlineLvl w:val="0"/>
        <w:rPr>
          <w:rFonts w:eastAsia="方正小标宋简体" w:cs="仿宋_GB2312"/>
          <w:sz w:val="36"/>
          <w:szCs w:val="36"/>
        </w:rPr>
      </w:pPr>
      <w:r>
        <w:rPr>
          <w:rFonts w:hint="eastAsia" w:eastAsia="方正小标宋简体" w:cs="仿宋_GB2312"/>
          <w:sz w:val="36"/>
          <w:szCs w:val="36"/>
        </w:rPr>
        <w:t>企业信用承诺书</w:t>
      </w:r>
    </w:p>
    <w:p>
      <w:pPr>
        <w:ind w:firstLine="640"/>
        <w:jc w:val="center"/>
        <w:rPr>
          <w:rFonts w:eastAsia="仿宋_GB2312" w:cs="仿宋_GB2312"/>
          <w:sz w:val="32"/>
          <w:szCs w:val="32"/>
        </w:rPr>
      </w:pP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2023"/>
        <w:gridCol w:w="1985"/>
        <w:gridCol w:w="2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（加盖公章）</w:t>
            </w:r>
          </w:p>
        </w:tc>
        <w:tc>
          <w:tcPr>
            <w:tcW w:w="20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</w:t>
            </w:r>
          </w:p>
        </w:tc>
        <w:tc>
          <w:tcPr>
            <w:tcW w:w="202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664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4" w:hRule="atLeast"/>
        </w:trPr>
        <w:tc>
          <w:tcPr>
            <w:tcW w:w="8613" w:type="dxa"/>
            <w:gridSpan w:val="4"/>
          </w:tcPr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申报单位承诺:</w:t>
            </w:r>
          </w:p>
          <w:p>
            <w:pPr>
              <w:spacing w:before="156" w:beforeLines="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1.本单位自2019年 1 月 1 日至 2022年8月1日期间信用状况良好，无严重失信行为。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2.申报的所有材料均依据相关申报要求,据实提供。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3.切实履行相关承诺职责，如违背以上承诺，将承担相关责任，同意有关主管部门将相关失信信息记入公共信用信息系统。对于严重失信信息，同意在相关政府门户网站向社会公开。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申报责任人（签名）：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pPr>
        <w:widowControl/>
        <w:jc w:val="left"/>
        <w:rPr>
          <w:rFonts w:eastAsia="仿宋_GB2312" w:cs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1134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2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1046"/>
        <w:gridCol w:w="186"/>
        <w:gridCol w:w="8"/>
        <w:gridCol w:w="25"/>
        <w:gridCol w:w="915"/>
        <w:gridCol w:w="284"/>
        <w:gridCol w:w="521"/>
        <w:gridCol w:w="738"/>
        <w:gridCol w:w="56"/>
        <w:gridCol w:w="244"/>
        <w:gridCol w:w="142"/>
        <w:gridCol w:w="283"/>
        <w:gridCol w:w="175"/>
        <w:gridCol w:w="609"/>
        <w:gridCol w:w="492"/>
        <w:gridCol w:w="425"/>
        <w:gridCol w:w="174"/>
        <w:gridCol w:w="110"/>
        <w:gridCol w:w="164"/>
        <w:gridCol w:w="15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申请单位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基本情况</w:t>
            </w:r>
          </w:p>
        </w:tc>
        <w:tc>
          <w:tcPr>
            <w:tcW w:w="1265" w:type="dxa"/>
            <w:gridSpan w:val="4"/>
            <w:tcBorders>
              <w:top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中文名称</w:t>
            </w:r>
          </w:p>
        </w:tc>
        <w:tc>
          <w:tcPr>
            <w:tcW w:w="6839" w:type="dxa"/>
            <w:gridSpan w:val="16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企业必须是制造业企业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单位性质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 w:firstLine="480" w:firstLineChars="200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注册地址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所属行业</w:t>
            </w:r>
          </w:p>
        </w:tc>
        <w:tc>
          <w:tcPr>
            <w:tcW w:w="6839" w:type="dxa"/>
            <w:gridSpan w:val="16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行业名称请参照GB/T 4754-2017《国民经济行业分类》如软件和信息技术服务业、制造业、建筑业等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所属类型</w:t>
            </w:r>
          </w:p>
        </w:tc>
        <w:tc>
          <w:tcPr>
            <w:tcW w:w="6839" w:type="dxa"/>
            <w:gridSpan w:val="16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□离散行业   □流程行业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是否通过两化融合管理体系贯标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□是 </w:t>
            </w:r>
          </w:p>
          <w:p>
            <w:pPr>
              <w:snapToGrid w:val="0"/>
              <w:spacing w:before="20"/>
              <w:ind w:right="26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□否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贯标时间及等级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统一社会信用代码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成立时间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法人代表</w:t>
            </w: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电话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 系 人</w:t>
            </w: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职务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Merge w:val="continue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19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1984" w:type="dxa"/>
            <w:gridSpan w:val="6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电子邮箱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企业规模</w:t>
            </w: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总人数</w:t>
            </w:r>
          </w:p>
        </w:tc>
        <w:tc>
          <w:tcPr>
            <w:tcW w:w="198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注册资本（万元）</w:t>
            </w:r>
          </w:p>
        </w:tc>
        <w:tc>
          <w:tcPr>
            <w:tcW w:w="2380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关键技术</w:t>
            </w:r>
          </w:p>
        </w:tc>
        <w:tc>
          <w:tcPr>
            <w:tcW w:w="5640" w:type="dxa"/>
            <w:gridSpan w:val="1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i/>
                <w:color w:val="7030A0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100字以内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财务情况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019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020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021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负债率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主营业务收入（万元）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税金（万元）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eastAsia="仿宋_GB2312" w:cstheme="minorBidi"/>
                <w:sz w:val="24"/>
              </w:rPr>
              <w:t>利润（万元）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theme="minorBidi"/>
                <w:sz w:val="24"/>
                <w:lang w:val="en-US" w:eastAsia="zh-CN"/>
              </w:rPr>
            </w:pPr>
            <w:r>
              <w:rPr>
                <w:rFonts w:hint="eastAsia" w:eastAsia="仿宋_GB2312" w:cstheme="minorBidi"/>
                <w:sz w:val="24"/>
                <w:lang w:val="en-US" w:eastAsia="zh-CN"/>
              </w:rPr>
              <w:t>研发投入（万元）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4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955" w:type="dxa"/>
            <w:gridSpan w:val="4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企业荣誉</w:t>
            </w:r>
          </w:p>
        </w:tc>
        <w:tc>
          <w:tcPr>
            <w:tcW w:w="8104" w:type="dxa"/>
            <w:gridSpan w:val="20"/>
            <w:tcBorders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备注：企业获得两化融合、企业上云、工业互联网、智能制造</w:t>
            </w:r>
            <w:r>
              <w:rPr>
                <w:rFonts w:ascii="仿宋_GB2312" w:hAnsi="仿宋_GB2312" w:eastAsia="仿宋_GB2312" w:cs="仿宋_GB2312"/>
                <w:sz w:val="18"/>
                <w:szCs w:val="32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18"/>
                <w:szCs w:val="32"/>
              </w:rPr>
              <w:t>领域国家、省级专项或试点示范项目等荣誉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序号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级别</w:t>
            </w: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奖项名称</w:t>
            </w: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3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5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  <w:bottom w:val="single" w:color="auto" w:sz="4" w:space="0"/>
            </w:tcBorders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04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theme="minorBidi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4253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671" w:type="dxa"/>
            <w:gridSpan w:val="2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right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restart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设备上云信息</w:t>
            </w: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云服务部署模型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指公有云、私有云、混合云等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9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上云合作机构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指公有云、私有云等以及工业互联网平台服务商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上云时间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月至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 xml:space="preserve"> 年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</w:t>
            </w:r>
            <w:r>
              <w:rPr>
                <w:rFonts w:hint="eastAsia" w:eastAsia="仿宋_GB2312" w:cs="仿宋_GB2312"/>
                <w:sz w:val="24"/>
              </w:rPr>
              <w:t>上云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总</w:t>
            </w:r>
            <w:r>
              <w:rPr>
                <w:rFonts w:hint="eastAsia" w:eastAsia="仿宋_GB2312" w:cs="仿宋_GB2312"/>
                <w:sz w:val="24"/>
              </w:rPr>
              <w:t>投入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eastAsia="zh-CN"/>
              </w:rPr>
              <w:t>参与设备上云</w:t>
            </w:r>
            <w:r>
              <w:rPr>
                <w:rFonts w:hint="eastAsia" w:eastAsia="仿宋_GB2312" w:cs="仿宋_GB2312"/>
                <w:sz w:val="24"/>
                <w:highlight w:val="none"/>
              </w:rPr>
              <w:t>人员数量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其中高级职称人员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highlight w:val="none"/>
              </w:rPr>
              <w:t>序号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姓名</w:t>
            </w: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出生年月</w:t>
            </w: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技术职称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2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13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45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36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设备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基本情况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上云类型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□高能耗设备上云，□通用动力设备上云，</w:t>
            </w:r>
          </w:p>
          <w:p>
            <w:pPr>
              <w:snapToGrid w:val="0"/>
              <w:spacing w:before="20"/>
              <w:ind w:right="26" w:rightChars="0"/>
              <w:jc w:val="left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□新能源设备上云，□智能化设备上云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32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主要设备名称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用于生产制造的重点设备，如工业窑炉、工业锅炉、石油化工设备等高耗能流程行业设备，柴油发动机、大中型电机、大型空压机等通用动力设备，风电、光伏等新能源设备，工程机械、数控机床等智能化设备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设备数量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（台）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设备联网率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（%）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联网率是指数据可以上传到生产控制和制造执行系统中的产线/装置、机器人、传感器等设备数量占比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</w:rPr>
              <w:t>所有产线和工艺装置设备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工业机器人/机械手数量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所有传感设备数量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753" w:type="dxa"/>
            <w:gridSpan w:val="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其他</w:t>
            </w:r>
            <w:r>
              <w:rPr>
                <w:rFonts w:hint="eastAsia" w:eastAsia="仿宋_GB2312" w:cs="仿宋_GB2312"/>
                <w:sz w:val="24"/>
              </w:rPr>
              <w:t>重点设备数量</w:t>
            </w: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联网率</w:t>
            </w: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17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设备服务</w:t>
            </w:r>
          </w:p>
        </w:tc>
        <w:tc>
          <w:tcPr>
            <w:tcW w:w="1232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设备管理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设备台账，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设备点检，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工单管理，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维修保养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数据管理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实时数据，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数据处理，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数据分析，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数据报表，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信息追溯，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组态画面，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异常报警，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反向控制，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执行优化，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网络服务</w:t>
            </w: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使用网络类型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IT主干网的覆盖率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所有办公和生产区域中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现场总线的覆盖率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工业以太网及新型工业网络的覆盖率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91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5g网络的覆盖率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%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438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所有生产单元中，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云平台基础能力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服务类型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计算资源，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存储资源，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数据库，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管理工具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计算能力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u w:val="none"/>
                <w:lang w:val="en-US" w:eastAsia="zh-CN"/>
              </w:rPr>
              <w:t>GFLOPS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  <w:lang w:val="en-US" w:eastAsia="zh-CN"/>
              </w:rPr>
              <w:t>(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</w:rPr>
              <w:t>每秒十亿次的浮点运算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highlight w:val="no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云存储能力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仿宋_GB2312"/>
                <w:i w:val="0"/>
                <w:iCs/>
                <w:color w:val="auto"/>
                <w:sz w:val="24"/>
                <w:highlight w:val="none"/>
                <w:lang w:val="en-US" w:eastAsia="zh-CN"/>
              </w:rPr>
              <w:t>总储空间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TB</w:t>
            </w:r>
            <w:r>
              <w:rPr>
                <w:rFonts w:hint="eastAsia" w:eastAsia="仿宋_GB2312" w:cs="仿宋_GB2312"/>
                <w:sz w:val="24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eastAsia="仿宋_GB2312" w:cs="仿宋_GB2312"/>
                <w:i w:val="0"/>
                <w:iCs/>
                <w:color w:val="auto"/>
                <w:sz w:val="24"/>
                <w:highlight w:val="none"/>
                <w:lang w:val="en-US" w:eastAsia="zh-CN"/>
              </w:rPr>
              <w:t>已用存储空间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  <w:lang w:val="en-US" w:eastAsia="zh-CN"/>
              </w:rPr>
              <w:t xml:space="preserve">     TB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restart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安全管理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数据安全，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业务安全，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网络安全，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工业系统安全，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云灾备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highlight w:val="none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安全防护的功能模块及组件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类，</w:t>
            </w:r>
            <w:r>
              <w:rPr>
                <w:rFonts w:hint="eastAsia" w:eastAsia="仿宋_GB2312" w:cs="仿宋_GB2312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基于数据+模型的创新应用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（请将应用情况作为附件，文字与图片相结合）的方式进行详细说明）</w:t>
            </w: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□市场交易分析和预测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□产品/设备远程监控与运维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□产品质量管控及工艺优化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□产业链协同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56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□企业运营分析和预测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09" w:type="dxa"/>
            <w:vMerge w:val="continue"/>
            <w:tcBorders>
              <w:lef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64" w:type="dxa"/>
            <w:gridSpan w:val="6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基于云计算的新型制造模式</w:t>
            </w:r>
          </w:p>
        </w:tc>
        <w:tc>
          <w:tcPr>
            <w:tcW w:w="408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平台化设计，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网络化协同，</w:t>
            </w:r>
          </w:p>
          <w:p>
            <w:pPr>
              <w:snapToGrid w:val="0"/>
              <w:spacing w:before="20"/>
              <w:ind w:right="26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智能化制造，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个性化定制，</w:t>
            </w:r>
          </w:p>
          <w:p>
            <w:pPr>
              <w:snapToGrid w:val="0"/>
              <w:spacing w:before="20"/>
              <w:ind w:right="2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服务化延伸，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数字化管理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设备</w:t>
            </w:r>
            <w:r>
              <w:rPr>
                <w:rFonts w:hint="eastAsia" w:eastAsia="仿宋_GB2312" w:cs="仿宋_GB2312"/>
                <w:sz w:val="24"/>
              </w:rPr>
              <w:t>上云背景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*说明企业原有信息化状态、面临的困难、希望通过设备上云解决的问题或提升的能力，不超过500字。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申报</w:t>
            </w:r>
            <w:r>
              <w:rPr>
                <w:rFonts w:hint="eastAsia" w:eastAsia="仿宋_GB2312" w:cs="仿宋_GB2312"/>
                <w:sz w:val="24"/>
              </w:rPr>
              <w:t>上云方案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*简要说明如何实现设备上云，设备上云的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架构，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实施路径、技术手段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在需求分析、可行性评估、选择确定云服务商、上云方案设计、测试和部署、验证和总结等环节的做法与特征，不超过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10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00字。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上云类型及内容</w:t>
            </w:r>
          </w:p>
          <w:p>
            <w:pPr>
              <w:snapToGrid w:val="0"/>
              <w:spacing w:before="20"/>
              <w:ind w:right="26" w:right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sz w:val="24"/>
              </w:rPr>
              <w:t>简介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  <w:vAlign w:val="top"/>
          </w:tcPr>
          <w:p>
            <w:pPr>
              <w:snapToGrid w:val="0"/>
              <w:spacing w:before="20"/>
              <w:ind w:right="26" w:rightChars="0" w:firstLine="480" w:firstLineChars="200"/>
              <w:jc w:val="left"/>
              <w:rPr>
                <w:rFonts w:hint="eastAsia" w:ascii="Times New Roman" w:hAnsi="Times New Roman" w:eastAsia="仿宋_GB2312" w:cs="仿宋_GB2312"/>
                <w:i/>
                <w:color w:val="7030A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*简要说明设备上云的类型和内容，如果使用了新型工业网络（包括光网、无线网、5G网络等），请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结合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描述具体使用场景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不超过500字，并提供佐证材料。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设备上云安全管理方案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简要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说明企业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安全管理方面的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做法与特征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解决的问题或提升的能力，不超过500字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both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设备上云创新应用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简要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说明企业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在数据管理方面的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做法与特征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设备大数据分析用于哪些工业场景中，基于云计算的新型制造模式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有哪些具体的场景，详细描述，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，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上云效果说明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eastAsia="仿宋_GB2312" w:cs="仿宋_GB2312"/>
                <w:i/>
                <w:color w:val="7030A0"/>
                <w:sz w:val="24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*通过定性和定量相结合的方式，简要说明设备上云后的应用成效，不超过500字，并提供佐证材料。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设备上云方面下一步计划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i/>
                <w:color w:val="7030A0"/>
                <w:sz w:val="24"/>
              </w:rPr>
              <w:t>*通过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val="en-US" w:eastAsia="zh-CN"/>
              </w:rPr>
              <w:t>研发投入、人才发展、云平台布局、基础环境布局、技术布局、预计成效回报等以及其他方面</w:t>
            </w:r>
            <w:r>
              <w:rPr>
                <w:rFonts w:hint="eastAsia" w:eastAsia="仿宋_GB2312" w:cs="仿宋_GB2312"/>
                <w:i/>
                <w:color w:val="7030A0"/>
                <w:sz w:val="24"/>
              </w:rPr>
              <w:t>，简要说明，不超过500字</w:t>
            </w:r>
            <w:r>
              <w:rPr>
                <w:rFonts w:hint="eastAsia" w:eastAsia="仿宋_GB2312" w:cs="仿宋_GB2312"/>
                <w:i/>
                <w:color w:val="7030A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真实性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承诺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18" w:space="0"/>
            </w:tcBorders>
          </w:tcPr>
          <w:p>
            <w:pPr>
              <w:pStyle w:val="12"/>
              <w:snapToGrid w:val="0"/>
              <w:spacing w:before="166" w:line="404" w:lineRule="exact"/>
              <w:ind w:left="580" w:leftChars="276" w:right="103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法人代表（签字）：</w:t>
            </w: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hint="eastAsia"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申报单位（公章）：                      </w:t>
            </w:r>
          </w:p>
          <w:p>
            <w:pPr>
              <w:snapToGrid w:val="0"/>
              <w:spacing w:before="20"/>
              <w:ind w:right="26" w:firstLine="480" w:firstLineChars="2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                                             </w:t>
            </w:r>
          </w:p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09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各市推荐意见</w:t>
            </w:r>
          </w:p>
        </w:tc>
        <w:tc>
          <w:tcPr>
            <w:tcW w:w="8104" w:type="dxa"/>
            <w:gridSpan w:val="20"/>
            <w:tcBorders>
              <w:top w:val="single" w:color="auto" w:sz="4" w:space="0"/>
              <w:bottom w:val="single" w:color="auto" w:sz="6" w:space="0"/>
              <w:right w:val="single" w:color="auto" w:sz="18" w:space="0"/>
            </w:tcBorders>
          </w:tcPr>
          <w:p>
            <w:pPr>
              <w:snapToGrid w:val="0"/>
              <w:spacing w:before="20"/>
              <w:ind w:right="26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签章：</w:t>
            </w:r>
          </w:p>
          <w:p>
            <w:pPr>
              <w:snapToGrid w:val="0"/>
              <w:spacing w:before="20"/>
              <w:ind w:right="26" w:firstLine="4560" w:firstLineChars="1900"/>
              <w:jc w:val="left"/>
              <w:rPr>
                <w:rFonts w:eastAsia="仿宋_GB2312" w:cs="仿宋_GB2312"/>
                <w:sz w:val="24"/>
              </w:rPr>
            </w:pPr>
          </w:p>
          <w:p>
            <w:pPr>
              <w:snapToGrid w:val="0"/>
              <w:spacing w:before="20"/>
              <w:ind w:right="26"/>
              <w:jc w:val="righ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   月   日</w:t>
            </w:r>
          </w:p>
        </w:tc>
      </w:tr>
    </w:tbl>
    <w:tbl>
      <w:tblPr>
        <w:tblStyle w:val="7"/>
        <w:tblpPr w:leftFromText="180" w:rightFromText="180" w:vertAnchor="text" w:tblpX="10214" w:tblpY="-22200"/>
        <w:tblOverlap w:val="never"/>
        <w:tblW w:w="1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48" w:type="dxa"/>
          </w:tcPr>
          <w:p>
            <w:pPr>
              <w:spacing w:line="360" w:lineRule="auto"/>
              <w:rPr>
                <w:rFonts w:eastAsia="仿宋_GB2312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24"/>
        </w:rPr>
        <w:br w:type="page"/>
      </w:r>
      <w:r>
        <w:rPr>
          <w:rFonts w:hint="eastAsia" w:eastAsia="仿宋_GB2312" w:cs="仿宋_GB2312"/>
          <w:sz w:val="32"/>
          <w:szCs w:val="32"/>
        </w:rPr>
        <w:t>请随本申请书提供以下配套证明材料：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所有设备上云投入的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佐证材料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云平台建设方案、用户手册等；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各项上云业务实际使用截图；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设备上云情况说明及实际使用截图；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基于数据+模型的创新应用情况和效果说明；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357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表中填写内容的其他证明材料。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090140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5</w:t>
        </w:r>
        <w:r>
          <w:rPr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/>
      <w:jc w:val="center"/>
      <w:rPr>
        <w:rFonts w:eastAsia="方正仿宋_GBK"/>
        <w:sz w:val="28"/>
        <w:szCs w:val="28"/>
      </w:rPr>
    </w:pPr>
    <w:r>
      <w:rPr>
        <w:rFonts w:eastAsia="方正仿宋_GBK"/>
        <w:sz w:val="28"/>
        <w:szCs w:val="28"/>
      </w:rPr>
      <w:fldChar w:fldCharType="begin"/>
    </w:r>
    <w:r>
      <w:rPr>
        <w:rFonts w:eastAsia="方正仿宋_GBK"/>
        <w:sz w:val="28"/>
        <w:szCs w:val="28"/>
      </w:rPr>
      <w:instrText xml:space="preserve">PAGE   \* MERGEFORMAT</w:instrText>
    </w:r>
    <w:r>
      <w:rPr>
        <w:rFonts w:eastAsia="方正仿宋_GBK"/>
        <w:sz w:val="28"/>
        <w:szCs w:val="28"/>
      </w:rPr>
      <w:fldChar w:fldCharType="separate"/>
    </w:r>
    <w:r>
      <w:rPr>
        <w:rFonts w:eastAsia="方正仿宋_GBK"/>
        <w:sz w:val="28"/>
        <w:szCs w:val="28"/>
        <w:lang w:val="zh-CN"/>
      </w:rPr>
      <w:t>-</w:t>
    </w:r>
    <w:r>
      <w:rPr>
        <w:rFonts w:eastAsia="方正仿宋_GBK"/>
        <w:sz w:val="28"/>
        <w:szCs w:val="28"/>
      </w:rPr>
      <w:t xml:space="preserve"> 2 -</w:t>
    </w:r>
    <w:r>
      <w:rPr>
        <w:rFonts w:eastAsia="方正仿宋_GBK"/>
        <w:sz w:val="28"/>
        <w:szCs w:val="28"/>
      </w:rPr>
      <w:fldChar w:fldCharType="end"/>
    </w:r>
  </w:p>
  <w:p>
    <w:pPr>
      <w:pStyle w:val="4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jlmY2MyNDQzODA4NTdjOThmNzg3YTE4NDViMTIifQ=="/>
  </w:docVars>
  <w:rsids>
    <w:rsidRoot w:val="00F56815"/>
    <w:rsid w:val="00081E28"/>
    <w:rsid w:val="00087B8A"/>
    <w:rsid w:val="001377CA"/>
    <w:rsid w:val="001F6E4E"/>
    <w:rsid w:val="002039E2"/>
    <w:rsid w:val="002729C4"/>
    <w:rsid w:val="00302181"/>
    <w:rsid w:val="0035522D"/>
    <w:rsid w:val="004207E8"/>
    <w:rsid w:val="00462C92"/>
    <w:rsid w:val="00530014"/>
    <w:rsid w:val="005732C5"/>
    <w:rsid w:val="005870AA"/>
    <w:rsid w:val="005956E9"/>
    <w:rsid w:val="005C1369"/>
    <w:rsid w:val="005F5B0B"/>
    <w:rsid w:val="006612EE"/>
    <w:rsid w:val="006A19E1"/>
    <w:rsid w:val="00721A32"/>
    <w:rsid w:val="00790102"/>
    <w:rsid w:val="007C1921"/>
    <w:rsid w:val="007C71AE"/>
    <w:rsid w:val="00840104"/>
    <w:rsid w:val="0084370A"/>
    <w:rsid w:val="008A427D"/>
    <w:rsid w:val="008D0E75"/>
    <w:rsid w:val="00904C37"/>
    <w:rsid w:val="009340B1"/>
    <w:rsid w:val="009659F6"/>
    <w:rsid w:val="009C6AF1"/>
    <w:rsid w:val="009D29D5"/>
    <w:rsid w:val="00AA2B23"/>
    <w:rsid w:val="00AD7073"/>
    <w:rsid w:val="00B16F1D"/>
    <w:rsid w:val="00B23DF9"/>
    <w:rsid w:val="00B261FF"/>
    <w:rsid w:val="00B41E03"/>
    <w:rsid w:val="00B708C0"/>
    <w:rsid w:val="00BE7D9D"/>
    <w:rsid w:val="00C860A6"/>
    <w:rsid w:val="00C94FB9"/>
    <w:rsid w:val="00CE1D74"/>
    <w:rsid w:val="00CF25E5"/>
    <w:rsid w:val="00D744B5"/>
    <w:rsid w:val="00DE795F"/>
    <w:rsid w:val="00E00C71"/>
    <w:rsid w:val="00E209CF"/>
    <w:rsid w:val="00E547DC"/>
    <w:rsid w:val="00F25A31"/>
    <w:rsid w:val="00F56815"/>
    <w:rsid w:val="00F66F42"/>
    <w:rsid w:val="00FC1AC9"/>
    <w:rsid w:val="014E4DC4"/>
    <w:rsid w:val="02352186"/>
    <w:rsid w:val="061B11E8"/>
    <w:rsid w:val="171A12AA"/>
    <w:rsid w:val="17CF3BE0"/>
    <w:rsid w:val="18FA5B52"/>
    <w:rsid w:val="1AFB5B35"/>
    <w:rsid w:val="20C91B14"/>
    <w:rsid w:val="21E33C21"/>
    <w:rsid w:val="23BF20A8"/>
    <w:rsid w:val="240C61E2"/>
    <w:rsid w:val="24C34ACD"/>
    <w:rsid w:val="276460F3"/>
    <w:rsid w:val="2DA83067"/>
    <w:rsid w:val="2DC470AB"/>
    <w:rsid w:val="2EFC4E63"/>
    <w:rsid w:val="32464B17"/>
    <w:rsid w:val="35134512"/>
    <w:rsid w:val="35923966"/>
    <w:rsid w:val="36696099"/>
    <w:rsid w:val="3AA52853"/>
    <w:rsid w:val="3B4E29BA"/>
    <w:rsid w:val="3DF37D11"/>
    <w:rsid w:val="3FCD0E8C"/>
    <w:rsid w:val="407D0E43"/>
    <w:rsid w:val="43880F63"/>
    <w:rsid w:val="44781B10"/>
    <w:rsid w:val="47764FA0"/>
    <w:rsid w:val="4B7A0FFF"/>
    <w:rsid w:val="501D5DA7"/>
    <w:rsid w:val="50596830"/>
    <w:rsid w:val="50BE678F"/>
    <w:rsid w:val="51331499"/>
    <w:rsid w:val="5248023B"/>
    <w:rsid w:val="58056CBA"/>
    <w:rsid w:val="589557B3"/>
    <w:rsid w:val="59154BEF"/>
    <w:rsid w:val="59BE2908"/>
    <w:rsid w:val="5DA138D1"/>
    <w:rsid w:val="61BE5ED2"/>
    <w:rsid w:val="622F0AD0"/>
    <w:rsid w:val="627F5674"/>
    <w:rsid w:val="62AD8970"/>
    <w:rsid w:val="6365799D"/>
    <w:rsid w:val="683716F1"/>
    <w:rsid w:val="68B73708"/>
    <w:rsid w:val="692A448A"/>
    <w:rsid w:val="6D5C2995"/>
    <w:rsid w:val="6E46167B"/>
    <w:rsid w:val="77F36B09"/>
    <w:rsid w:val="791D747D"/>
    <w:rsid w:val="793622CF"/>
    <w:rsid w:val="7B0D47E5"/>
    <w:rsid w:val="7BDF3F34"/>
    <w:rsid w:val="7FC5F1C0"/>
    <w:rsid w:val="965725CA"/>
    <w:rsid w:val="B5FF3950"/>
    <w:rsid w:val="FD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2089</Words>
  <Characters>2158</Characters>
  <Lines>14</Lines>
  <Paragraphs>4</Paragraphs>
  <TotalTime>0</TotalTime>
  <ScaleCrop>false</ScaleCrop>
  <LinksUpToDate>false</LinksUpToDate>
  <CharactersWithSpaces>2500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2022-03-20T11:22:00Z</dcterms:created>
  <dc:creator>董卫华</dc:creator>
  <cp:lastModifiedBy>茂茂</cp:lastModifiedBy>
  <cp:lastPrinted>2022-08-13T02:20:00Z</cp:lastPrinted>
  <dcterms:modified xsi:type="dcterms:W3CDTF">2022-08-22T02:16:09Z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0FBD405F248F432EA54022B3588EA3C1</vt:lpwstr>
  </property>
</Properties>
</file>