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中宋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华文中宋" w:eastAsia="黑体"/>
          <w:sz w:val="32"/>
          <w:szCs w:val="32"/>
          <w:highlight w:val="none"/>
        </w:rPr>
        <w:t>附件</w:t>
      </w:r>
      <w:r>
        <w:rPr>
          <w:rFonts w:hint="eastAsia" w:ascii="黑体" w:hAnsi="华文中宋" w:eastAsia="黑体"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line="500" w:lineRule="exact"/>
        <w:ind w:firstLine="720" w:firstLineChars="200"/>
        <w:jc w:val="center"/>
        <w:rPr>
          <w:rFonts w:hint="eastAsia" w:ascii="方正小标宋_GBK" w:hAnsi="宋体" w:eastAsia="方正小标宋_GBK"/>
          <w:bCs/>
          <w:sz w:val="36"/>
          <w:szCs w:val="36"/>
          <w:highlight w:val="none"/>
        </w:rPr>
      </w:pPr>
      <w:r>
        <w:rPr>
          <w:rFonts w:hint="eastAsia" w:ascii="方正小标宋_GBK" w:hAnsi="宋体" w:eastAsia="方正小标宋_GBK"/>
          <w:bCs/>
          <w:sz w:val="36"/>
          <w:szCs w:val="36"/>
          <w:highlight w:val="none"/>
        </w:rPr>
        <w:t>“瑯琊榜”工业品牌评分标准</w:t>
      </w:r>
    </w:p>
    <w:p>
      <w:pPr>
        <w:snapToGrid w:val="0"/>
        <w:spacing w:line="500" w:lineRule="exact"/>
        <w:ind w:firstLine="720" w:firstLineChars="200"/>
        <w:jc w:val="center"/>
        <w:rPr>
          <w:rFonts w:hint="eastAsia" w:ascii="方正小标宋_GBK" w:hAnsi="宋体" w:eastAsia="方正小标宋_GBK"/>
          <w:bCs/>
          <w:sz w:val="36"/>
          <w:szCs w:val="36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FF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一、网络投票（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0分）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得票最多的企业品牌得满分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highlight w:val="none"/>
        </w:rPr>
        <w:t>0分，其他品牌根据最高得分按比例折算具体得分。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二、专家评审（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0分）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得分最高的企业品牌得满分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highlight w:val="none"/>
        </w:rPr>
        <w:t>0分，其他品牌根据最高得分按比例折算具体得分。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方正小标宋_GBK" w:eastAsia="方正小标宋_GBK"/>
          <w:bCs/>
          <w:sz w:val="36"/>
          <w:szCs w:val="36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专家评审实行百分制，具体评分标准如下：</w:t>
      </w:r>
      <w:r>
        <w:rPr>
          <w:rFonts w:hint="eastAsia" w:ascii="方正小标宋_GBK" w:eastAsia="方正小标宋_GBK"/>
          <w:bCs/>
          <w:sz w:val="36"/>
          <w:szCs w:val="36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（一）产品规模和市场指标（满分1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1、产品规模（满分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非战略新兴：销售收入1000万元得0.5分，最高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战略新兴：销售收入500万元得0.5分，最高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注：以</w:t>
      </w:r>
      <w:r>
        <w:rPr>
          <w:rFonts w:hint="eastAsia" w:ascii="仿宋_GB2312" w:eastAsia="仿宋_GB2312"/>
          <w:sz w:val="32"/>
          <w:szCs w:val="32"/>
          <w:highlight w:val="none"/>
        </w:rPr>
        <w:t>国家统计局《战略性新兴产业分类（2018）》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为准，下同。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2、产品利税（满分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非战略新兴：产品利税1000万元得0.5分，最高5分；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战略新兴：产品利税500万元得0.5分，最高5分。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3、产品销向（满分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（1）自主品牌产品出口比重30%以上，得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（2）市场以国内为主，省外销量占比40%以上，得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分；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（3）市场以省内为主，市外销量占比40%以上，得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4、产品销量（市场占有率）同行业排次（满分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（1）名列全国前茅（全国排位前10名）（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（2）名列全省前茅（全省排位前5名）（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（3）名列全市前茅（全市排位前3名）（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（二）产品技术指标（满分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1、产品质量（满分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（1）采用国际标准生产，达到国际先进水平（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（2）采用国家标准生产，达到国内先进水平（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（3）采用行业标准生产，达到行业先进水平（2分）、；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（4）企业自定标准（标准已在国家、省市备案注册），能证明达到、国际、国内、行业有关水平的按上述（1）（2）（3）评分项参照执行。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2、产品实物水平（满分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（1）采用国际领先（先进）水平（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（2）采用国内领先（先进）水平（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（3）采用省内领先（先进）水平（2分）。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3、产品开发（满分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（1）申报产品属企业自主研发产品（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（2）国家产业政策鼓励发展的产品（2分）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（3）产品开发投入占企业年销售收入的比重，每1%折0.1分，满分1分。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4、知识产权（满分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有效</w:t>
      </w:r>
      <w:r>
        <w:rPr>
          <w:rFonts w:hint="eastAsia" w:ascii="仿宋_GB2312" w:eastAsia="仿宋_GB2312"/>
          <w:sz w:val="32"/>
          <w:szCs w:val="32"/>
          <w:highlight w:val="none"/>
        </w:rPr>
        <w:t>发明专利的每1项得0.5分，最高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其它知识产权数</w:t>
      </w:r>
      <w:r>
        <w:rPr>
          <w:rFonts w:hint="eastAsia" w:ascii="仿宋_GB2312" w:eastAsia="仿宋_GB2312"/>
          <w:sz w:val="32"/>
          <w:szCs w:val="32"/>
          <w:highlight w:val="none"/>
        </w:rPr>
        <w:t>的每1项得0.1分，最高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5、质量荣誉及品牌历史（满分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（1）国家级荣誉（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分/项）；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（2）省级荣誉（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分/项）；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（3）市级荣誉（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分/项）；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（4）品牌历史：品牌商标注册年限（1分/5年）。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（三）企业技术指标（满分10分）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1、技术能力（5分）</w:t>
      </w:r>
      <w:r>
        <w:rPr>
          <w:rFonts w:hint="eastAsia" w:ascii="仿宋_GB2312" w:eastAsia="仿宋_GB2312"/>
          <w:color w:val="FF0000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（1）拥有国家级制造业创新中心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技术中心、工业设计中心、工程（技术）研究中心或实验室（5分）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（2）拥有行业、省、市级制造业创新中心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技术中心、工业设计中心、工程（技术）研究中心或实验室（3分）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2、技术创新（5分）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（1）近三年获得过国家级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科学技术</w:t>
      </w:r>
      <w:r>
        <w:rPr>
          <w:rFonts w:hint="eastAsia" w:ascii="仿宋_GB2312" w:eastAsia="仿宋_GB2312"/>
          <w:sz w:val="32"/>
          <w:szCs w:val="32"/>
          <w:highlight w:val="none"/>
        </w:rPr>
        <w:t>奖（5分）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（2）近三年获得过省、市级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科学技术</w:t>
      </w:r>
      <w:r>
        <w:rPr>
          <w:rFonts w:hint="eastAsia" w:ascii="仿宋_GB2312" w:eastAsia="仿宋_GB2312"/>
          <w:sz w:val="32"/>
          <w:szCs w:val="32"/>
          <w:highlight w:val="none"/>
        </w:rPr>
        <w:t>奖（3分）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（四）企业信息化指标（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满分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</w:rPr>
        <w:t>产品设计、生产、检测采用智能与信息化统计分析与管理，信息化水平达到国内领先水平（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</w:rPr>
        <w:t>产品设计、生产、检测采用智能与信息化统计分析与管理，信息化水平达到国内先进水平（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highlight w:val="none"/>
        </w:rPr>
        <w:t>设计、生产、检测采用智能与信息化统计分析与管理，信、息化水平达到省、市领先水平（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  <w:highlight w:val="none"/>
        </w:rPr>
        <w:t>设计、生产、检测初步采用智能与信息化统计分析与管理，信息化水平达到省市先进水平（2分）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企业通过国家两化融合管理体系贯标认证（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（五）企业标准化水平（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满分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</w:rPr>
        <w:t>承担标准化技术委员会秘书处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国际标准化技术委员会（含分技术委员会）（3分）；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国家标准化技术委员会（含分技术委员会）（2分）；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省级标准化技术委员会（1分）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</w:rPr>
        <w:t>标准制修订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国际标准或国外先进标准 (3分/项)；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国家标准(2分/项)；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地方标准(1分/项)；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）企业文化与品牌推广（满分10分）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1、企业文化（4分）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较好策划了远景、使命、价值观为核心的企业文化，并结合企业战略开展与实施、形成文化手册和CI形象在企业内的认知和有效传播（4分）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初步策划了远景、使命、价值观为核心的企业文化，并结合企业战略开展与实施、形成文化手册和CI形象及传播（2分）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2、品牌推广（6分）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（1）在国家级媒体推广品牌（6分）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（2）在省级媒体推广品牌（4分）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（3）在市级媒体推广（2分）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）企业品牌建设指标（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满分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企业内设品牌机构，有相关人员配备和品牌投入。</w:t>
      </w:r>
      <w:r>
        <w:rPr>
          <w:rFonts w:hint="eastAsia" w:ascii="仿宋_GB2312" w:eastAsia="仿宋_GB2312"/>
          <w:sz w:val="32"/>
          <w:szCs w:val="32"/>
          <w:highlight w:val="none"/>
        </w:rPr>
        <w:t>已建立品牌管理体系并运行，较好地策划品牌发展规划，较好按照品牌管理体系要求认真执行（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企业内设品牌机构，有相关人员配备和品牌投入。</w:t>
      </w:r>
      <w:r>
        <w:rPr>
          <w:rFonts w:hint="eastAsia" w:ascii="仿宋_GB2312" w:eastAsia="仿宋_GB2312"/>
          <w:sz w:val="32"/>
          <w:szCs w:val="32"/>
          <w:highlight w:val="none"/>
        </w:rPr>
        <w:t>初步建立品牌管理体系，初步地策划品牌发展规划，能够按照品牌管理体系要求认真执行（5分）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企业内设品牌机构，有相关人员配备和品牌投入。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）企业相关体系建设与社会责任履行情况（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满分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1、企业在环境管理体系、职业安全健康管理体系、能源管理体系建设、安全生产两体系建设、企业诚信管理体系、知识产权贯标体系等建设情况（1分/项，满分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FF000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2、企业在资源综合利用、维护员工权益、产品安全、公共卫生等的形象，企业的诚信等级、履行公民义务，支持公益事业在全国的知名度，提供权威机构或权威媒体发布的企业社会责任报告（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）政策引导与企业参与情况（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满分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1、涉蓝品牌产品、战略性新兴产业品牌产品（1分）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2、在国家重点工程、科技攻关项目上应用的品牌产品（1分）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3、在国家级重要政治、文化、体育活动中应用品牌产品（1分）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4、青岛国际时装周暨青岛市名优产品交易会展示品牌产品（1分）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5、在市级重点产业集聚园区生产的品牌产品（1分）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6、市级专精特新品牌产品（1分）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7、在新区各类展会展示推介的品牌产品（1分）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其他项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以下情况酌情加分，累计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不超过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国家制造业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单项冠军示范企业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培育企业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、单项冠军产品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2、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获得国内外著名工业设计奖项及山东省“省长杯”、青岛市“市长杯”工业设计奖项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3、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国家工业品牌培育示范企业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新一代“青岛金花”培育企业、青岛制造品牌建设重点企业库入库企业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4、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国家“三品”（增品种、提品质、创品牌）战略试点示范企业、工业精品企业、省“三百工程”企业、市“三品”示范企业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5、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国家、省、市认定的智能制造试点示范项目企业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、标杆企业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6、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高新技术企业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7、其他</w:t>
      </w:r>
    </w:p>
    <w:p>
      <w:pPr>
        <w:snapToGrid w:val="0"/>
        <w:spacing w:line="500" w:lineRule="exact"/>
        <w:ind w:firstLine="640" w:firstLineChars="200"/>
        <w:rPr>
          <w:rFonts w:ascii="仿宋_GB2312" w:eastAsia="仿宋_GB2312"/>
          <w:color w:val="FF000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center"/>
        <w:rPr>
          <w:rFonts w:hint="eastAsia" w:ascii="文星简小标宋" w:hAnsi="华文中宋" w:eastAsia="文星简小标宋"/>
          <w:sz w:val="48"/>
          <w:highlight w:val="none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- 23 -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jQyMWY0ZDRiMmVkMWFmZmMyZDY0ODAwMTI5YWQifQ=="/>
  </w:docVars>
  <w:rsids>
    <w:rsidRoot w:val="00FA047F"/>
    <w:rsid w:val="0000334F"/>
    <w:rsid w:val="000110EC"/>
    <w:rsid w:val="00013972"/>
    <w:rsid w:val="00022249"/>
    <w:rsid w:val="000429F8"/>
    <w:rsid w:val="000670E2"/>
    <w:rsid w:val="00076801"/>
    <w:rsid w:val="00077D75"/>
    <w:rsid w:val="000876D3"/>
    <w:rsid w:val="00094A22"/>
    <w:rsid w:val="000A6ADD"/>
    <w:rsid w:val="00105E12"/>
    <w:rsid w:val="00143F65"/>
    <w:rsid w:val="00145C96"/>
    <w:rsid w:val="001808C8"/>
    <w:rsid w:val="0019320E"/>
    <w:rsid w:val="001B1CCC"/>
    <w:rsid w:val="001C3066"/>
    <w:rsid w:val="001C475A"/>
    <w:rsid w:val="001C72A5"/>
    <w:rsid w:val="001E0081"/>
    <w:rsid w:val="001F2D10"/>
    <w:rsid w:val="001F3D22"/>
    <w:rsid w:val="001F6A8D"/>
    <w:rsid w:val="0020236A"/>
    <w:rsid w:val="00204845"/>
    <w:rsid w:val="0021424C"/>
    <w:rsid w:val="00244253"/>
    <w:rsid w:val="002462C6"/>
    <w:rsid w:val="002519E7"/>
    <w:rsid w:val="00257E27"/>
    <w:rsid w:val="00287F04"/>
    <w:rsid w:val="002B03E4"/>
    <w:rsid w:val="002B49A0"/>
    <w:rsid w:val="002C1454"/>
    <w:rsid w:val="002D0DFF"/>
    <w:rsid w:val="002D285B"/>
    <w:rsid w:val="002F7FCE"/>
    <w:rsid w:val="00301271"/>
    <w:rsid w:val="00302E1E"/>
    <w:rsid w:val="00305878"/>
    <w:rsid w:val="00307FF0"/>
    <w:rsid w:val="00310388"/>
    <w:rsid w:val="00321EE9"/>
    <w:rsid w:val="00323D38"/>
    <w:rsid w:val="00344285"/>
    <w:rsid w:val="003608F2"/>
    <w:rsid w:val="00360C96"/>
    <w:rsid w:val="003671AE"/>
    <w:rsid w:val="00373E6A"/>
    <w:rsid w:val="00377746"/>
    <w:rsid w:val="00385870"/>
    <w:rsid w:val="00386ADB"/>
    <w:rsid w:val="003A30FD"/>
    <w:rsid w:val="003D4B4D"/>
    <w:rsid w:val="003F61B1"/>
    <w:rsid w:val="004007F7"/>
    <w:rsid w:val="00401E1F"/>
    <w:rsid w:val="0043471D"/>
    <w:rsid w:val="00445518"/>
    <w:rsid w:val="0045247C"/>
    <w:rsid w:val="004534D0"/>
    <w:rsid w:val="00464C23"/>
    <w:rsid w:val="00475851"/>
    <w:rsid w:val="00490EEB"/>
    <w:rsid w:val="004E0827"/>
    <w:rsid w:val="004F6212"/>
    <w:rsid w:val="004F7320"/>
    <w:rsid w:val="005160C1"/>
    <w:rsid w:val="005357CB"/>
    <w:rsid w:val="00540797"/>
    <w:rsid w:val="0054386A"/>
    <w:rsid w:val="00581706"/>
    <w:rsid w:val="005969A2"/>
    <w:rsid w:val="005A4E38"/>
    <w:rsid w:val="005C59CD"/>
    <w:rsid w:val="005D0ED3"/>
    <w:rsid w:val="005D4876"/>
    <w:rsid w:val="00606B62"/>
    <w:rsid w:val="006165F4"/>
    <w:rsid w:val="00635702"/>
    <w:rsid w:val="00635E3E"/>
    <w:rsid w:val="00646A20"/>
    <w:rsid w:val="006509FE"/>
    <w:rsid w:val="00652549"/>
    <w:rsid w:val="0065695B"/>
    <w:rsid w:val="006757C2"/>
    <w:rsid w:val="00681122"/>
    <w:rsid w:val="00682096"/>
    <w:rsid w:val="00684AEC"/>
    <w:rsid w:val="006904D6"/>
    <w:rsid w:val="006A4F10"/>
    <w:rsid w:val="006B2AAC"/>
    <w:rsid w:val="006C19F7"/>
    <w:rsid w:val="006C64CB"/>
    <w:rsid w:val="007008D1"/>
    <w:rsid w:val="00707427"/>
    <w:rsid w:val="007147AD"/>
    <w:rsid w:val="00714DE6"/>
    <w:rsid w:val="00717581"/>
    <w:rsid w:val="007202DF"/>
    <w:rsid w:val="00723B7C"/>
    <w:rsid w:val="00727DD1"/>
    <w:rsid w:val="007556AE"/>
    <w:rsid w:val="00767874"/>
    <w:rsid w:val="00784B1D"/>
    <w:rsid w:val="00790E73"/>
    <w:rsid w:val="00796B67"/>
    <w:rsid w:val="007E2323"/>
    <w:rsid w:val="007F1112"/>
    <w:rsid w:val="007F2392"/>
    <w:rsid w:val="007F3022"/>
    <w:rsid w:val="007F3706"/>
    <w:rsid w:val="007F7CE7"/>
    <w:rsid w:val="0080741F"/>
    <w:rsid w:val="008131B9"/>
    <w:rsid w:val="0083467D"/>
    <w:rsid w:val="00842EEE"/>
    <w:rsid w:val="00844E45"/>
    <w:rsid w:val="008503A3"/>
    <w:rsid w:val="00854E99"/>
    <w:rsid w:val="0087007C"/>
    <w:rsid w:val="00875EBA"/>
    <w:rsid w:val="0089083C"/>
    <w:rsid w:val="008A3DB0"/>
    <w:rsid w:val="008B22A3"/>
    <w:rsid w:val="008B3CB4"/>
    <w:rsid w:val="008C6C59"/>
    <w:rsid w:val="008D1358"/>
    <w:rsid w:val="008D65C4"/>
    <w:rsid w:val="008F3CFB"/>
    <w:rsid w:val="009031DD"/>
    <w:rsid w:val="009126DE"/>
    <w:rsid w:val="00915262"/>
    <w:rsid w:val="0092770F"/>
    <w:rsid w:val="00927C5B"/>
    <w:rsid w:val="00942D9F"/>
    <w:rsid w:val="00952129"/>
    <w:rsid w:val="009546D3"/>
    <w:rsid w:val="00957175"/>
    <w:rsid w:val="0096390D"/>
    <w:rsid w:val="00965049"/>
    <w:rsid w:val="00967ABF"/>
    <w:rsid w:val="0097771D"/>
    <w:rsid w:val="0098514E"/>
    <w:rsid w:val="00A25B25"/>
    <w:rsid w:val="00A2797D"/>
    <w:rsid w:val="00A91E6A"/>
    <w:rsid w:val="00AA57C1"/>
    <w:rsid w:val="00AB071D"/>
    <w:rsid w:val="00AB7F5F"/>
    <w:rsid w:val="00AD0628"/>
    <w:rsid w:val="00AD21A2"/>
    <w:rsid w:val="00AF72F7"/>
    <w:rsid w:val="00B109F1"/>
    <w:rsid w:val="00B168B4"/>
    <w:rsid w:val="00B23BEF"/>
    <w:rsid w:val="00B23C39"/>
    <w:rsid w:val="00B3336B"/>
    <w:rsid w:val="00B34D1C"/>
    <w:rsid w:val="00B4489F"/>
    <w:rsid w:val="00B61574"/>
    <w:rsid w:val="00B66DA8"/>
    <w:rsid w:val="00B83E39"/>
    <w:rsid w:val="00BA0BCE"/>
    <w:rsid w:val="00BA7CCE"/>
    <w:rsid w:val="00BB139B"/>
    <w:rsid w:val="00BC73B5"/>
    <w:rsid w:val="00BD234D"/>
    <w:rsid w:val="00C04BC7"/>
    <w:rsid w:val="00C15EC1"/>
    <w:rsid w:val="00C1695D"/>
    <w:rsid w:val="00C22755"/>
    <w:rsid w:val="00C23522"/>
    <w:rsid w:val="00C41BB3"/>
    <w:rsid w:val="00C42207"/>
    <w:rsid w:val="00C45EED"/>
    <w:rsid w:val="00C545D7"/>
    <w:rsid w:val="00C754F7"/>
    <w:rsid w:val="00C80C70"/>
    <w:rsid w:val="00C95120"/>
    <w:rsid w:val="00CA1035"/>
    <w:rsid w:val="00CA49E8"/>
    <w:rsid w:val="00CA55DF"/>
    <w:rsid w:val="00CB1841"/>
    <w:rsid w:val="00CC7CAF"/>
    <w:rsid w:val="00CD0043"/>
    <w:rsid w:val="00CD077D"/>
    <w:rsid w:val="00CE0CD6"/>
    <w:rsid w:val="00CF54D4"/>
    <w:rsid w:val="00D17565"/>
    <w:rsid w:val="00D20FC2"/>
    <w:rsid w:val="00D24069"/>
    <w:rsid w:val="00D51416"/>
    <w:rsid w:val="00D67642"/>
    <w:rsid w:val="00D71134"/>
    <w:rsid w:val="00D75D92"/>
    <w:rsid w:val="00DA645A"/>
    <w:rsid w:val="00DE4F4A"/>
    <w:rsid w:val="00DE7AD1"/>
    <w:rsid w:val="00E372B6"/>
    <w:rsid w:val="00E7695B"/>
    <w:rsid w:val="00E77A52"/>
    <w:rsid w:val="00EA6EB7"/>
    <w:rsid w:val="00EB19DE"/>
    <w:rsid w:val="00EB248D"/>
    <w:rsid w:val="00EC6CE7"/>
    <w:rsid w:val="00EE5DB3"/>
    <w:rsid w:val="00EE637A"/>
    <w:rsid w:val="00F33BE6"/>
    <w:rsid w:val="00F67D78"/>
    <w:rsid w:val="00F70F49"/>
    <w:rsid w:val="00F873A1"/>
    <w:rsid w:val="00F93D88"/>
    <w:rsid w:val="00FA047F"/>
    <w:rsid w:val="00FA21DD"/>
    <w:rsid w:val="00FC11F4"/>
    <w:rsid w:val="00FC5010"/>
    <w:rsid w:val="00FD360E"/>
    <w:rsid w:val="00FD4654"/>
    <w:rsid w:val="00FD79F5"/>
    <w:rsid w:val="00FE1783"/>
    <w:rsid w:val="01FD6862"/>
    <w:rsid w:val="0542363E"/>
    <w:rsid w:val="054C0F0F"/>
    <w:rsid w:val="061C401A"/>
    <w:rsid w:val="068A3C77"/>
    <w:rsid w:val="06E17F77"/>
    <w:rsid w:val="0962737D"/>
    <w:rsid w:val="098037FC"/>
    <w:rsid w:val="0B8632F3"/>
    <w:rsid w:val="0CA265CA"/>
    <w:rsid w:val="0CCA1C47"/>
    <w:rsid w:val="0D4B59D5"/>
    <w:rsid w:val="0E7269F2"/>
    <w:rsid w:val="0F182768"/>
    <w:rsid w:val="0F203B4E"/>
    <w:rsid w:val="0FC9649E"/>
    <w:rsid w:val="10F549C3"/>
    <w:rsid w:val="11D67ED2"/>
    <w:rsid w:val="137E6912"/>
    <w:rsid w:val="1424443C"/>
    <w:rsid w:val="14694EC1"/>
    <w:rsid w:val="149B41B6"/>
    <w:rsid w:val="153E3035"/>
    <w:rsid w:val="16923E0F"/>
    <w:rsid w:val="16946D6E"/>
    <w:rsid w:val="16E71838"/>
    <w:rsid w:val="16EB3835"/>
    <w:rsid w:val="17444729"/>
    <w:rsid w:val="17ED0110"/>
    <w:rsid w:val="190F687E"/>
    <w:rsid w:val="1A8A533F"/>
    <w:rsid w:val="1C1B73F4"/>
    <w:rsid w:val="1C8870E8"/>
    <w:rsid w:val="1CA218D4"/>
    <w:rsid w:val="1CB56699"/>
    <w:rsid w:val="1DB77DDF"/>
    <w:rsid w:val="1EBD37F8"/>
    <w:rsid w:val="20DB2B65"/>
    <w:rsid w:val="21F7131D"/>
    <w:rsid w:val="22181803"/>
    <w:rsid w:val="244C43F0"/>
    <w:rsid w:val="246E75D2"/>
    <w:rsid w:val="26C17E4A"/>
    <w:rsid w:val="26F73ED5"/>
    <w:rsid w:val="2A496980"/>
    <w:rsid w:val="2A662182"/>
    <w:rsid w:val="2C7E4B40"/>
    <w:rsid w:val="2E2D748F"/>
    <w:rsid w:val="304F0184"/>
    <w:rsid w:val="31AA0E20"/>
    <w:rsid w:val="323D51FF"/>
    <w:rsid w:val="33D72A06"/>
    <w:rsid w:val="349D70B3"/>
    <w:rsid w:val="36161498"/>
    <w:rsid w:val="36C7084B"/>
    <w:rsid w:val="388F7868"/>
    <w:rsid w:val="38BB6169"/>
    <w:rsid w:val="38C369F1"/>
    <w:rsid w:val="3B4D281F"/>
    <w:rsid w:val="3BBE7F4B"/>
    <w:rsid w:val="3BEE18DC"/>
    <w:rsid w:val="3D635C3A"/>
    <w:rsid w:val="3E405326"/>
    <w:rsid w:val="3E53624D"/>
    <w:rsid w:val="3FFE3E43"/>
    <w:rsid w:val="41DC5877"/>
    <w:rsid w:val="426D5D1D"/>
    <w:rsid w:val="42FD1FD2"/>
    <w:rsid w:val="47567D3E"/>
    <w:rsid w:val="480E1692"/>
    <w:rsid w:val="48BD06D4"/>
    <w:rsid w:val="4A0B1CA8"/>
    <w:rsid w:val="4BA30A52"/>
    <w:rsid w:val="4BDC6E9F"/>
    <w:rsid w:val="4BDD2965"/>
    <w:rsid w:val="4BF8772D"/>
    <w:rsid w:val="4C9F3E52"/>
    <w:rsid w:val="4D16138E"/>
    <w:rsid w:val="4DFD7989"/>
    <w:rsid w:val="4EDE2E7F"/>
    <w:rsid w:val="4FF40985"/>
    <w:rsid w:val="506F328F"/>
    <w:rsid w:val="511F5669"/>
    <w:rsid w:val="513B39C3"/>
    <w:rsid w:val="51D14FB6"/>
    <w:rsid w:val="52377DDC"/>
    <w:rsid w:val="528A30D6"/>
    <w:rsid w:val="534926A9"/>
    <w:rsid w:val="54593BC2"/>
    <w:rsid w:val="570A60D9"/>
    <w:rsid w:val="576129B3"/>
    <w:rsid w:val="58E56EBE"/>
    <w:rsid w:val="594279F2"/>
    <w:rsid w:val="59D569FB"/>
    <w:rsid w:val="5DA477E3"/>
    <w:rsid w:val="5E2C6C63"/>
    <w:rsid w:val="5EB92602"/>
    <w:rsid w:val="5ED8713C"/>
    <w:rsid w:val="5F4955F3"/>
    <w:rsid w:val="62162F66"/>
    <w:rsid w:val="64C77856"/>
    <w:rsid w:val="65D80990"/>
    <w:rsid w:val="66983372"/>
    <w:rsid w:val="672C0B0E"/>
    <w:rsid w:val="6952139A"/>
    <w:rsid w:val="6A5507D4"/>
    <w:rsid w:val="6ABF152D"/>
    <w:rsid w:val="6CB91910"/>
    <w:rsid w:val="6E0C43BB"/>
    <w:rsid w:val="70FC24C5"/>
    <w:rsid w:val="7367760D"/>
    <w:rsid w:val="755466DF"/>
    <w:rsid w:val="76242C48"/>
    <w:rsid w:val="76C17FE3"/>
    <w:rsid w:val="787158F0"/>
    <w:rsid w:val="796B7234"/>
    <w:rsid w:val="79A07A4F"/>
    <w:rsid w:val="7A0D1C7B"/>
    <w:rsid w:val="7A8F5214"/>
    <w:rsid w:val="7B395539"/>
    <w:rsid w:val="7BCE0558"/>
    <w:rsid w:val="7D82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  <w:rPr>
      <w:rFonts w:eastAsia="仿宋_GB2312"/>
      <w:sz w:val="32"/>
      <w:szCs w:val="20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50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 Char Char Char Char Char Char Char Char Char Char Char Char Char Char Char"/>
    <w:basedOn w:val="1"/>
    <w:link w:val="11"/>
    <w:qFormat/>
    <w:uiPriority w:val="0"/>
    <w:rPr>
      <w:szCs w:val="21"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33333"/>
      <w:u w:val="none"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5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2456</Words>
  <Characters>2506</Characters>
  <Lines>61</Lines>
  <Paragraphs>17</Paragraphs>
  <TotalTime>5</TotalTime>
  <ScaleCrop>false</ScaleCrop>
  <LinksUpToDate>false</LinksUpToDate>
  <CharactersWithSpaces>2515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2017-09-06T01:06:00Z</dcterms:created>
  <dc:creator>微软用户</dc:creator>
  <cp:lastModifiedBy>iFēпg</cp:lastModifiedBy>
  <cp:lastPrinted>2023-01-12T07:12:00Z</cp:lastPrinted>
  <dcterms:modified xsi:type="dcterms:W3CDTF">2023-01-13T02:36:48Z</dcterms:modified>
  <dc:title>关于对近期重点工作进行责任分工的通知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AC2106ED27184412A4C93AA9AC40C737</vt:lpwstr>
  </property>
</Properties>
</file>