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05" w:rsidRDefault="00366F05">
      <w:pPr>
        <w:spacing w:line="58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FF4C05" w:rsidRDefault="00366F05">
      <w:pPr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已批建山东省技术创新中心名单</w:t>
      </w:r>
    </w:p>
    <w:tbl>
      <w:tblPr>
        <w:tblW w:w="10020" w:type="dxa"/>
        <w:tblInd w:w="-5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5124"/>
        <w:gridCol w:w="4332"/>
      </w:tblGrid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  <w:bookmarkStart w:id="0" w:name="OLE_LINK1" w:colFirst="0" w:colLast="2"/>
            <w:r>
              <w:rPr>
                <w:rFonts w:ascii="Times New Roman" w:eastAsia="黑体" w:hAnsi="Times New Roman"/>
                <w:color w:val="000000"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w w:val="90"/>
                <w:kern w:val="0"/>
                <w:sz w:val="28"/>
                <w:szCs w:val="28"/>
              </w:rPr>
              <w:t>中心名称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w w:val="90"/>
                <w:kern w:val="0"/>
                <w:sz w:val="28"/>
                <w:szCs w:val="28"/>
              </w:rPr>
              <w:t>牵头单位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山东省碳纤维技术创新中心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威海拓展纤维有限公司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山东省生物诊断技术创新中心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山东东方海洋科技股份有限公司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山东省智能农机装备技术创新中心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潍柴雷沃重工股份有限公司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山东省生态纺织技术创新中心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愉悦家纺有限公司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山东省盐碱地改良利用技术创新中心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山东盐碱地现代农业有限责任公司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山东省（国家）燃料电池技术创新中心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潍柴动力股份有限公司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山东省生物工程技术创新中心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山东省科学院、菏泽市人民政府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山东省工程智能勘探装备技术创新中心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山东省合成生物技术创新中心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中国科学院青岛生物能源与过程研究所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山东省高端医疗器械技术创新中心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威高集团有限公司</w:t>
            </w:r>
          </w:p>
        </w:tc>
      </w:tr>
      <w:tr w:rsidR="00FF4C05">
        <w:trPr>
          <w:cantSplit/>
          <w:trHeight w:hRule="exact" w:val="8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山东省中医药治疗呼吸系统疾病技术创新中心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山东中医药大学附属医院、宏济堂制药集团股份有限公司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山东省抗病毒药物技术创新中心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齐鲁制药有限公司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山东省马铃薯技术创新中心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乐陵希森马铃薯产业集团有限公司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山东省胶类中药技术创新中心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东阿阿胶股份有限公司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山东省海洋药物技术创新中心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中国海洋大学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山东省生殖健康技术创新中心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山东省先进陶瓷技术创新中心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山东工业陶瓷研究设计院有限公司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山东省手性制药技术创新中心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鲁南制药集团股份有限公司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山东省聚氨酯技术创新中心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万华化学集团股份有限公司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山东省苹果技术创新中心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山东农业大学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山东省海洋腐蚀防护技术创新中心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中国科学院海洋所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山东省体育用品技术创新中心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泰山体育产业集团有限公司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山东省工业互联网技术创新中心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青岛海尔模具有限公司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山东省重型汽车技术创新中心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中国重型汽车集团有限公司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山东省信息存储系统技术创新中心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浪潮集团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山东省橡胶与轮胎技术创新中心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软控股份有限公司、青岛科技大学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山东省海洋监测设备技术创新中心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山东省科学院海洋仪器仪表研究所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山东省超高压电缆技术创新中心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青岛汉缆股份有限公司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29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山东省汽车高端自动变速器技术创新中心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盛瑞传动股份有限公司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山东省橡胶助剂技术创新中心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山东阳谷华泰化工股份有限公司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山东省海产贝类技术创新中心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威海长青海洋科技股份有限公司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山东省纺纱技术创新中心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山东如意科技集团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山东省胶体材料技术创新中心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山东省城市道路交通装备智能化技术创新中心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青岛海信网络科技股份有限公司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山东省铝合金压力加工技术创新中心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山东南山铝业股份有限公司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山东省动物用保健品技术创新中心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青岛蔚蓝生物股份有限公司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山东省玉米技术创新中心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山东登海种业股份有限公司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山东省空港地面设备技术创新中心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威海广泰空港设备股份有限公司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39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山东省太阳能热利用技术创新中心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皇明太阳能集团有限公司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山东省农产品现代物流技术创新中心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山东省商业集团有限公司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山东省采油装备技术创新中心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胜利油田高原石油装备有限责任公司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山东省糖技术创新中心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山东省花生技术创新中心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山东省花生研究所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山东省海藻与海参技术创新中心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山东东方海洋科技股份有限公司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山东省干细胞与再生医学技术创新中心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山东省药物研究院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山东省肿瘤大数据与精准医疗技术创新中心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山东省晶型药物技术创新中心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山东罗欣药业集团股份有限公司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山东省智能诊断技术创新中心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山东（医科院）第一医科大学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49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山东省分子靶向智能诊疗技术创新中心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滨州医学院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山东省小麦技术创新中心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山东省农业科学院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山东省设施蔬菜技术创新中心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山东省寿光蔬菜产业集团有限公司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山东省现代设施果树技术创新中心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山东省果树研究所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山东省电子陶瓷材料技术创新中心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山东国瓷功能材料股份有限公司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山东省非粮乙醇生物炼制技术创新中心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山东泓达生物（集团）科技有限公司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山东省特殊钢新材料技术创新中心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西王金属科技有限公司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山东省镁铝合金材料技术创新中心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威海万丰镁业科技发展有限公司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山东省节能环保锅炉装备技术创新中心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青岛达能环保设备股份有限公司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山东省无水染色技术及装备技术创新中心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青岛即发集团股份有限公司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59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山东省海洋智能系统与装备技术创新中心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中国海洋大学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山东省海上航天装备技术创新中心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鲁东大学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山东省航空轮胎技术创新中心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青岛森麒麟轮胎股份有限公司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山东省医用高端软件技术创新中心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山东众阳健康科技集团有限公司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山东省微纳卫星技术创新中心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山东航天电子技术研究所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山东省智能无人系统技术创新中心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山东科技大学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山东省深远海绿色养殖技术创新中心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日照市万泽丰渔业有限公司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山东省智能电网技术创新中心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国网山东省电力公司电力科学研究院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山东省耐候性高端复合材料技术创新中心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山东汇智新材料研究院股份有限公司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山东省陆海统筹综合技术创新中心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青岛国际院士港集团有限公司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69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山东省智能芯片与产业应用技术创新中心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青岛超级计算与大数据中心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山东省智慧港口技术创新中心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青岛港国际股份有限公司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山东省特种食品技术创新中心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青岛农业大学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山东省核电技术与安全技术创新中心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山东核电有限公司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山东省深远海资源勘采装备技术创新中心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烟台中集来福士海洋工程有限公司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山东省光电信息材料技术创新中心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中节能万润股份有限公司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山东省酿酒葡萄与葡萄酒技术创新中心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中粮长城葡萄酒（蓬莱）有限公司</w:t>
            </w:r>
          </w:p>
        </w:tc>
      </w:tr>
      <w:tr w:rsidR="00FF4C05">
        <w:trPr>
          <w:cantSplit/>
          <w:trHeight w:hRule="exact" w:val="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86"/>
                <w:kern w:val="0"/>
                <w:sz w:val="28"/>
                <w:szCs w:val="28"/>
              </w:rPr>
              <w:t>山东省头孢药物与中间体绿色制造技术创新中</w:t>
            </w: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山东金城医药集团股份有限公司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lastRenderedPageBreak/>
              <w:t>77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山东省磁悬浮动力装备（绿色）技术创新中心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山东天瑞重工有限公司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山东省生猪健康养殖与猪肉加工技术创新中心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得利斯集团有限公司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79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山东省高端特种油技术创新中心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山东清沂山石化科技有限公司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山东省大豆技术创新中心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山东禹王生态食业有限公司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山东省社会治理智能化技术创新中心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山东财经大学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山东省新能源汽车电驱技术创新中心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烟台大学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山东省固体废弃物资源化技术创新中心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山东高速集团有限公司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山东省数链融合技术创新中心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山东大学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山东省碳中和技术创新中心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山东省科学院生态研究所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山东省高档数控机床技术创新中心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山东省机械设计研究院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山东省人工噬菌体药物技术创新中心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山东省药学科学院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山东省智能设计与数字化制造技术创新中心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山东山大华天软件有限公司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89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山东省电能智慧应用技术创新中心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国网山东综合能源服务有限公司</w:t>
            </w:r>
          </w:p>
        </w:tc>
      </w:tr>
      <w:tr w:rsidR="00FF4C05">
        <w:trPr>
          <w:cantSplit/>
          <w:trHeight w:hRule="exact" w:val="18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山东省果蔬贮藏加工技术创新中心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中华全国供销合作总社济南果品研究所、烟台北方安德利果汁股份有限公司、山东省万兴食品有限公司、山东七河生物科技股份有限公司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山东省医用光学成像装备技术创新中心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青岛海泰新光科技股份有限公司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山东省蔬菜砧木育种技术创新中心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青岛金妈妈农业科技有限公司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山东省饲用微生态技术创新中心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青岛根源生物技术集团有限公司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山东省智能网联汽车技术创新中心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舜泰汽车有限公司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山东省文旅大数据技术创新中心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八喜文化旅游集团有限公司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山东省溴系列药物技术创新中心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寿光富康制药有限公司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山东省海水淡化流体装备技术创新中心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山东双轮股份有限公司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山东省海洋功能食品技术创新中心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好当家集团有限公司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99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山东省高效智慧污水处理技术创新中心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金锣水务有限公司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山东省绿色肥料技术创新中心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史丹利农业集团股份有限公司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山东省储能电池技术创新中心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山东精工电子科技有限公司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102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山东省智能过程控制技术创新中心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山东省智能机器人应用技术研究院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103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山东省海洋油气钻采关键装备技术创新中心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中石化胜利石油工程有限公司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104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山东省重质油加工技术创新中心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山东京博石油化工有限公司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105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国家生猪技术创新中心山东中心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山东得利斯畜牧科技有限公司</w:t>
            </w:r>
          </w:p>
        </w:tc>
      </w:tr>
      <w:tr w:rsidR="00FF4C05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106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山东省先进核能技术创新中心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C05" w:rsidRDefault="00366F05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国核示范电站有限责任公司</w:t>
            </w:r>
          </w:p>
        </w:tc>
      </w:tr>
      <w:tr w:rsidR="006875A3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107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山东省半导体激光技术创新中心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山东华光光电子股份有限公司</w:t>
            </w:r>
          </w:p>
        </w:tc>
      </w:tr>
      <w:tr w:rsidR="006875A3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108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山东省工业软件技术创新中心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浪潮通用软件有限公司</w:t>
            </w:r>
          </w:p>
        </w:tc>
      </w:tr>
      <w:tr w:rsidR="006875A3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109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山东省焊接装备技术创新中心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山东奥太电气有限公司</w:t>
            </w:r>
          </w:p>
        </w:tc>
      </w:tr>
      <w:tr w:rsidR="006875A3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山东省奶牛种业技术创新中心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山东奥克斯畜牧种业有限公司</w:t>
            </w:r>
          </w:p>
        </w:tc>
      </w:tr>
      <w:tr w:rsidR="006875A3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山东省调味蔬菜技术创新中心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山东一品农产集团有限公司</w:t>
            </w:r>
          </w:p>
        </w:tc>
      </w:tr>
      <w:tr w:rsidR="006875A3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山东省电子测量仪器技术创新中心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中电科思仪科技股份有限公司</w:t>
            </w:r>
          </w:p>
        </w:tc>
      </w:tr>
      <w:tr w:rsidR="006875A3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山东省高速磁浮运载技术创新中心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中车青岛四方机车车辆股份有限公司</w:t>
            </w:r>
          </w:p>
        </w:tc>
      </w:tr>
      <w:tr w:rsidR="006875A3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山东省动物疫苗技术创新中心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青岛易邦生物工程有限公司</w:t>
            </w:r>
          </w:p>
        </w:tc>
      </w:tr>
      <w:tr w:rsidR="006875A3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山东省绿色农药技术创新中心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海利尔药业集团股份有限公司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山东省有机硅材料技术创新中心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山东东岳有机硅材料股份有限公司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山东省煤基化工技术创新中心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兖矿鲁南化工有限公司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山东省光电传感技术创新中心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烟台艾睿光电科技有限公司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119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山东省高性能轮胎材料技术创新中心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山东玲珑轮胎股份有限公司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120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山东省西甜瓜技术创新中心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山东省寿光市三木种苗有限公司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121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山东省生物基材料技术创新中心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山东太阳纸业股份有限公司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122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山东省农业微生物技术创新中心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山东碧蓝生物科技有限公司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123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山东省儿童药物技术创新中心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山东达因海洋生物制药股份有限公司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124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山东省液压基础件技术创新中心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山东万通液压股份有限公司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125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山东省数字化义齿技术创新中心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山东迈尔医疗科技有限公司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126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山东省烟气污染物智控装备技术创新中心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海汇集团有限公司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127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山东省纸盒灌装设备技术创新中心</w:t>
            </w:r>
          </w:p>
          <w:p w:rsidR="006875A3" w:rsidRPr="006875A3" w:rsidRDefault="006875A3" w:rsidP="006875A3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75A3" w:rsidRPr="006875A3" w:rsidRDefault="006875A3" w:rsidP="006875A3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75A3" w:rsidRPr="006875A3" w:rsidRDefault="006875A3" w:rsidP="006875A3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75A3" w:rsidRPr="006875A3" w:rsidRDefault="006875A3" w:rsidP="006875A3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山东碧海机械科技有限公司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山东省工程机械智能化技术创新中心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山东临工工程机械有限公司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129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山东省磁性材料技术创新中心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山东春光磁电科技有限公司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130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山东省黄河流域土壤修复技术创新中心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山东省土地发展集团有限公司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131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山东省蛋鸡技术创新中心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山东安池农牧科技集团有限公司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132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</w:t>
            </w:r>
            <w:r w:rsidRPr="006875A3"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海洋食品</w:t>
            </w:r>
            <w:r w:rsidRPr="006875A3"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高质化利用技术创新中心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青岛海洋食品营养与健康创新研究院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133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山东省牡蛎种业技术创新中心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青岛前沿海洋种业有限公司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134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山东省高端远洋渔船技术创新中心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hyperlink r:id="rId6" w:tgtFrame="_blank" w:history="1">
              <w:r w:rsidRPr="006875A3">
                <w:rPr>
                  <w:rFonts w:ascii="Times New Roman" w:eastAsia="仿宋_GB2312" w:hAnsi="Times New Roman"/>
                  <w:color w:val="000000"/>
                  <w:w w:val="90"/>
                  <w:kern w:val="0"/>
                  <w:sz w:val="28"/>
                  <w:szCs w:val="28"/>
                </w:rPr>
                <w:t>蓬莱中柏京鲁船业有限公司</w:t>
              </w:r>
            </w:hyperlink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135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山东省海卤水资源高效利用技术创新中心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山东海化集团有限公司</w:t>
            </w:r>
          </w:p>
        </w:tc>
      </w:tr>
      <w:tr w:rsidR="006875A3" w:rsidTr="00C05C6F">
        <w:trPr>
          <w:cantSplit/>
          <w:trHeight w:hRule="exact"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Default="006875A3" w:rsidP="00C05C6F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kern w:val="0"/>
                <w:sz w:val="28"/>
                <w:szCs w:val="28"/>
              </w:rPr>
              <w:t>136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r w:rsidRPr="006875A3"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  <w:t>山东省芳纶产业技术创新中心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875A3" w:rsidRPr="006875A3" w:rsidRDefault="006875A3" w:rsidP="006875A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  <w:szCs w:val="28"/>
              </w:rPr>
            </w:pPr>
            <w:hyperlink r:id="rId7" w:tgtFrame="_blank" w:history="1">
              <w:r w:rsidRPr="006875A3">
                <w:rPr>
                  <w:rFonts w:ascii="Times New Roman" w:eastAsia="仿宋_GB2312" w:hAnsi="Times New Roman"/>
                  <w:color w:val="000000"/>
                  <w:w w:val="90"/>
                  <w:kern w:val="0"/>
                  <w:sz w:val="28"/>
                  <w:szCs w:val="28"/>
                </w:rPr>
                <w:t>烟台泰和新材料股份有限公司</w:t>
              </w:r>
            </w:hyperlink>
          </w:p>
        </w:tc>
      </w:tr>
    </w:tbl>
    <w:p w:rsidR="00FF4C05" w:rsidRDefault="00FF4C05">
      <w:bookmarkStart w:id="1" w:name="_GoBack"/>
      <w:bookmarkEnd w:id="0"/>
      <w:bookmarkEnd w:id="1"/>
    </w:p>
    <w:sectPr w:rsidR="00FF4C05" w:rsidSect="00FF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59" w:rsidRDefault="00650859" w:rsidP="00D41932">
      <w:r>
        <w:separator/>
      </w:r>
    </w:p>
  </w:endnote>
  <w:endnote w:type="continuationSeparator" w:id="1">
    <w:p w:rsidR="00650859" w:rsidRDefault="00650859" w:rsidP="00D4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59" w:rsidRDefault="00650859" w:rsidP="00D41932">
      <w:r>
        <w:separator/>
      </w:r>
    </w:p>
  </w:footnote>
  <w:footnote w:type="continuationSeparator" w:id="1">
    <w:p w:rsidR="00650859" w:rsidRDefault="00650859" w:rsidP="00D41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iOWM2MzNlZjk4NTNhNjlmZThmZjcxNGE1Y2Q0ZmIifQ=="/>
  </w:docVars>
  <w:rsids>
    <w:rsidRoot w:val="13A64353"/>
    <w:rsid w:val="00216167"/>
    <w:rsid w:val="00366F05"/>
    <w:rsid w:val="00650859"/>
    <w:rsid w:val="006875A3"/>
    <w:rsid w:val="00D41932"/>
    <w:rsid w:val="00FF4C05"/>
    <w:rsid w:val="13A6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F4C0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7"/>
    <w:uiPriority w:val="99"/>
    <w:qFormat/>
    <w:rsid w:val="00FF4C05"/>
    <w:pPr>
      <w:ind w:firstLine="420"/>
    </w:pPr>
    <w:rPr>
      <w:rFonts w:ascii="仿宋_GB2312" w:eastAsia="仿宋_GB2312" w:cs="仿宋_GB2312"/>
      <w:sz w:val="32"/>
    </w:rPr>
  </w:style>
  <w:style w:type="paragraph" w:styleId="a3">
    <w:name w:val="Body Text Indent"/>
    <w:basedOn w:val="a"/>
    <w:next w:val="a"/>
    <w:qFormat/>
    <w:rsid w:val="00FF4C05"/>
    <w:pPr>
      <w:ind w:leftChars="200" w:left="420"/>
    </w:pPr>
  </w:style>
  <w:style w:type="paragraph" w:styleId="7">
    <w:name w:val="toc 7"/>
    <w:basedOn w:val="a"/>
    <w:next w:val="a"/>
    <w:uiPriority w:val="39"/>
    <w:unhideWhenUsed/>
    <w:qFormat/>
    <w:rsid w:val="00FF4C05"/>
    <w:pPr>
      <w:ind w:leftChars="1200" w:left="2520"/>
    </w:pPr>
  </w:style>
  <w:style w:type="paragraph" w:styleId="a4">
    <w:name w:val="header"/>
    <w:basedOn w:val="a"/>
    <w:link w:val="Char"/>
    <w:rsid w:val="00D41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193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41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193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MTPSHg66jMUGuty9-Q_Z_YK3Mz5B8PRBOer9fDybZL1EnEOHxNyivjY4pfXiDXI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MTPSHg66jMUGuty9-Q_Z_YK3Mz5B8PRBOer9fDybZL1EnEOHxNyivjY4pfXiDXI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703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86185</dc:creator>
  <cp:lastModifiedBy>lenovo</cp:lastModifiedBy>
  <cp:revision>3</cp:revision>
  <dcterms:created xsi:type="dcterms:W3CDTF">2023-03-06T02:21:00Z</dcterms:created>
  <dcterms:modified xsi:type="dcterms:W3CDTF">2023-03-06T02:58:00Z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32F9910989F54516A89787A688B0E4C3</vt:lpwstr>
  </property>
</Properties>
</file>