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55" w:rsidRDefault="00FB3B55" w:rsidP="00FB3B55">
      <w:pPr>
        <w:spacing w:line="540" w:lineRule="exact"/>
        <w:ind w:firstLineChars="100" w:firstLine="320"/>
        <w:rPr>
          <w:rFonts w:ascii="黑体" w:eastAsia="黑体"/>
          <w:sz w:val="32"/>
          <w:szCs w:val="32"/>
        </w:rPr>
      </w:pPr>
      <w:r w:rsidRPr="000B5BDD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FB3B55" w:rsidRDefault="00FB3B55" w:rsidP="00FB3B55">
      <w:pPr>
        <w:spacing w:line="540" w:lineRule="exact"/>
        <w:jc w:val="center"/>
        <w:rPr>
          <w:rFonts w:ascii="黑体" w:eastAsia="黑体"/>
          <w:sz w:val="32"/>
          <w:szCs w:val="32"/>
        </w:rPr>
      </w:pPr>
      <w:r w:rsidRPr="00E072B8">
        <w:rPr>
          <w:rFonts w:ascii="方正小标宋_GBK" w:eastAsia="方正小标宋_GBK" w:hint="eastAsia"/>
          <w:sz w:val="44"/>
          <w:szCs w:val="44"/>
        </w:rPr>
        <w:t>制造业单项冠军</w:t>
      </w:r>
      <w:r w:rsidRPr="002B1A90">
        <w:rPr>
          <w:rFonts w:ascii="方正小标宋_GBK" w:eastAsia="方正小标宋_GBK" w:hint="eastAsia"/>
          <w:sz w:val="44"/>
          <w:szCs w:val="44"/>
        </w:rPr>
        <w:t>申报条件</w:t>
      </w:r>
    </w:p>
    <w:p w:rsidR="00FB3B55" w:rsidRPr="002B1A90" w:rsidRDefault="00FB3B55" w:rsidP="00FB3B55">
      <w:pPr>
        <w:spacing w:line="540" w:lineRule="exact"/>
        <w:rPr>
          <w:rFonts w:ascii="黑体" w:eastAsia="黑体"/>
          <w:sz w:val="32"/>
          <w:szCs w:val="32"/>
        </w:rPr>
      </w:pPr>
    </w:p>
    <w:p w:rsidR="00FB3B55" w:rsidRPr="002B1A90" w:rsidRDefault="00FB3B55" w:rsidP="00FB3B55">
      <w:pPr>
        <w:spacing w:line="540" w:lineRule="exact"/>
        <w:ind w:firstLineChars="200" w:firstLine="640"/>
        <w:rPr>
          <w:rFonts w:ascii="黑体" w:eastAsia="黑体" w:hAnsi="楷体_GB2312" w:cs="楷体_GB2312"/>
          <w:bCs/>
          <w:sz w:val="32"/>
          <w:szCs w:val="32"/>
        </w:rPr>
      </w:pPr>
      <w:r>
        <w:rPr>
          <w:rFonts w:ascii="黑体" w:eastAsia="黑体" w:hAnsi="楷体_GB2312" w:cs="楷体_GB2312" w:hint="eastAsia"/>
          <w:bCs/>
          <w:sz w:val="32"/>
          <w:szCs w:val="32"/>
        </w:rPr>
        <w:t>一、国家</w:t>
      </w:r>
      <w:r w:rsidRPr="00097C93">
        <w:rPr>
          <w:rFonts w:ascii="黑体" w:eastAsia="黑体" w:hAnsi="楷体_GB2312" w:cs="楷体_GB2312" w:hint="eastAsia"/>
          <w:bCs/>
          <w:sz w:val="32"/>
          <w:szCs w:val="32"/>
        </w:rPr>
        <w:t>制造业单项冠军企业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1.在青岛市工商注册登记的制造业企业，具有独立法人资格。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企业未产生损害国家利益和人民利益的行为，未列入经营异常名录（以国家企业信用信息公示系统查询结果为准）或严重失信主体名单（以信用中国查询结果为准），提供的产品不属于国家禁止、限制或淘汰类。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3.近三年未发生重大安全（含网络安全、数据安全、安全保密）、质量、环境污染等事故及偷税漏税、数据造假等违法违规行为（以各级监管部门出具的判决意见为准）。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4.坚持专业化发展。企业长期专注并深耕于产业链某一环节或某一产品领域，从事相关领域达10年及以上，属于新产品的应达到5年及以上（截至2023年底）。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5.企业发展稳中向好。近3年平均主营业务收入达4亿元及以上，对专精特新“小巨人”、创建世界一流专业领军示范企业可放宽至4亿元以下。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市场份额全球领先。企业申请产品（生产性服务）市场占有率位居全球前3位。产品类别原则上按照《统计用产品分类目录》8位或10位代码，生产性服务类别原则上按照《生产性服务业统计分类（2019）》中的“小类”界定，难以准确归入的应符合行业普遍认可的惯例。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7.技术工艺国际领先。关键性能指标处于国内同类产品领先水平，产品能耗达到行业能耗限额标准先进值。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8.自主创新能力突出。重视研发投入，拥有高水平研发机构，研发投入占比行业领先，科技成果转化成效明显。拥有核心自主知识产权，国际、国内专利数量行业领先，主导或参与制定国际、国家和行业标准。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管理经营效益显著。经营业绩优秀，主营业务收入或利润行业领先。管理体系完善，企业质量管理能力强。企业文化先进，高层次人才引育能力强。重视并实施国际化经营战略和品牌战略，全球资源配置能力强。</w:t>
      </w:r>
    </w:p>
    <w:p w:rsidR="00FB3B55" w:rsidRPr="002B1A90" w:rsidRDefault="00FB3B55" w:rsidP="00FB3B55">
      <w:pPr>
        <w:spacing w:line="540" w:lineRule="exact"/>
        <w:ind w:firstLineChars="200" w:firstLine="640"/>
        <w:rPr>
          <w:rFonts w:ascii="黑体" w:eastAsia="黑体" w:hAnsi="楷体_GB2312" w:cs="楷体_GB2312"/>
          <w:bCs/>
          <w:sz w:val="32"/>
          <w:szCs w:val="32"/>
        </w:rPr>
      </w:pPr>
      <w:r>
        <w:rPr>
          <w:rFonts w:ascii="黑体" w:eastAsia="黑体" w:hAnsi="楷体_GB2312" w:cs="楷体_GB2312" w:hint="eastAsia"/>
          <w:bCs/>
          <w:sz w:val="32"/>
          <w:szCs w:val="32"/>
        </w:rPr>
        <w:t>二、制造业单项冠军</w:t>
      </w:r>
      <w:r w:rsidRPr="002B1A90">
        <w:rPr>
          <w:rFonts w:ascii="黑体" w:eastAsia="黑体" w:hAnsi="楷体_GB2312" w:cs="楷体_GB2312" w:hint="eastAsia"/>
          <w:bCs/>
          <w:sz w:val="32"/>
          <w:szCs w:val="32"/>
        </w:rPr>
        <w:t>培育企业</w:t>
      </w:r>
      <w:r>
        <w:rPr>
          <w:rFonts w:ascii="黑体" w:eastAsia="黑体" w:hAnsi="楷体_GB2312" w:cs="楷体_GB2312" w:hint="eastAsia"/>
          <w:bCs/>
          <w:sz w:val="32"/>
          <w:szCs w:val="32"/>
        </w:rPr>
        <w:t>（入市制造业单项冠军储备库）</w:t>
      </w:r>
    </w:p>
    <w:p w:rsidR="00FB3B55" w:rsidRPr="003C2D5D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除产品市场占有率放宽至全球前5位或国内前3位外，其它条件与</w:t>
      </w:r>
      <w:r w:rsidRPr="003C2D5D">
        <w:rPr>
          <w:rFonts w:ascii="仿宋_GB2312" w:eastAsia="仿宋_GB2312" w:hAnsi="仿宋_GB2312" w:cs="仿宋_GB2312" w:hint="eastAsia"/>
          <w:sz w:val="32"/>
          <w:szCs w:val="32"/>
        </w:rPr>
        <w:t>国家级制造业单项冠军企业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申报要求相同。</w:t>
      </w:r>
    </w:p>
    <w:p w:rsidR="00FB3B55" w:rsidRDefault="00FB3B55" w:rsidP="00FB3B55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三、重点产品领域</w:t>
      </w:r>
    </w:p>
    <w:p w:rsidR="00FB3B55" w:rsidRDefault="00FB3B55" w:rsidP="00FB3B55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A7018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属于以下</w:t>
      </w:r>
      <w:r w:rsidRPr="00FA7018">
        <w:rPr>
          <w:rFonts w:ascii="仿宋_GB2312" w:eastAsia="仿宋_GB2312" w:hint="eastAsia"/>
          <w:sz w:val="32"/>
          <w:szCs w:val="32"/>
        </w:rPr>
        <w:t>重点领域</w:t>
      </w:r>
      <w:r>
        <w:rPr>
          <w:rFonts w:ascii="仿宋_GB2312" w:eastAsia="仿宋_GB2312" w:hint="eastAsia"/>
          <w:sz w:val="32"/>
          <w:szCs w:val="32"/>
        </w:rPr>
        <w:t>的企业</w:t>
      </w:r>
      <w:r w:rsidRPr="00FA7018">
        <w:rPr>
          <w:rFonts w:ascii="仿宋_GB2312" w:eastAsia="仿宋_GB2312" w:hint="eastAsia"/>
          <w:sz w:val="32"/>
          <w:szCs w:val="32"/>
        </w:rPr>
        <w:t>，优先予以推荐。</w:t>
      </w:r>
    </w:p>
    <w:p w:rsidR="00FB3B55" w:rsidRPr="00FC7913" w:rsidRDefault="00FB3B55" w:rsidP="00FB3B55">
      <w:pPr>
        <w:spacing w:line="540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 w:rsidRPr="00FC7913">
        <w:rPr>
          <w:rFonts w:ascii="楷体_GB2312" w:eastAsia="楷体_GB2312" w:hAnsi="黑体" w:cs="黑体" w:hint="eastAsia"/>
          <w:sz w:val="32"/>
          <w:szCs w:val="32"/>
        </w:rPr>
        <w:t>（一）新一代信息技术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基础电子元器件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电子专用设备与测量仪器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高储能和关键电子材料制造</w:t>
      </w:r>
    </w:p>
    <w:p w:rsidR="00FB3B55" w:rsidRPr="00366CD0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先进半导体材料制造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集成电路制造设备和零部件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集成电路设计、制造与封测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智能感知设备及器件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新型计算设备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计算机外接设备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智能终端产品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物联网器件及设备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光电子器件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北斗关键器件及终端产品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新型显示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新型显示材料制造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虚拟现实核心软硬件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人工智能软硬件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网络与信息安全软件及设备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基础软件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工业软件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工业互联网平台</w:t>
      </w:r>
    </w:p>
    <w:p w:rsidR="00FB3B55" w:rsidRPr="00FC7913" w:rsidRDefault="00FB3B55" w:rsidP="00FB3B55">
      <w:pPr>
        <w:spacing w:line="540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 w:rsidRPr="00FC7913">
        <w:rPr>
          <w:rFonts w:ascii="楷体_GB2312" w:eastAsia="楷体_GB2312" w:hAnsi="黑体" w:cs="黑体" w:hint="eastAsia"/>
          <w:sz w:val="32"/>
          <w:szCs w:val="32"/>
        </w:rPr>
        <w:t>（二）装备制造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工业机器人、服务机器人和特种机器人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金属切削机床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铸造、锻压、焊接、热处理及表面处理装备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增材制造装备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仪器仪表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大型工程机械及部件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重大成套设备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智能检测装备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核心基础零部件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铁路高端装备及部件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城市轨道装备及部件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先进适用农机装备及部件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高效专用农机装备及部件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先进纺织机械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智能制造系统解决方案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智能化食品饮料机械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高端医疗器械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生物医药关键装备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工业气体关键技术及装备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安全应急装备</w:t>
      </w:r>
    </w:p>
    <w:p w:rsidR="00FB3B55" w:rsidRPr="00FC7913" w:rsidRDefault="00FB3B55" w:rsidP="00FB3B55">
      <w:pPr>
        <w:spacing w:line="540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 w:rsidRPr="00FC7913">
        <w:rPr>
          <w:rFonts w:ascii="楷体_GB2312" w:eastAsia="楷体_GB2312" w:hAnsi="黑体" w:cs="黑体" w:hint="eastAsia"/>
          <w:sz w:val="32"/>
          <w:szCs w:val="32"/>
        </w:rPr>
        <w:t>（三）新材料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关键基础材料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先进钢铁材料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先进有色金属材料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先进石化化工新材料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先进无机非金属材料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先进稀土材料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高储能和关键电子材料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高性能纤维及制品和复合材料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高性能纸基新材料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生物基和生物医用材料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先进半导体材料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先进超导材料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新型显示材料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新能源材料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新能源电池材料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绿色节能建筑材料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其他前沿新材料</w:t>
      </w:r>
    </w:p>
    <w:p w:rsidR="00FB3B55" w:rsidRPr="00FC7913" w:rsidRDefault="00FB3B55" w:rsidP="00FB3B55">
      <w:pPr>
        <w:spacing w:line="540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 w:rsidRPr="00FC7913">
        <w:rPr>
          <w:rFonts w:ascii="楷体_GB2312" w:eastAsia="楷体_GB2312" w:hAnsi="黑体" w:cs="黑体" w:hint="eastAsia"/>
          <w:sz w:val="32"/>
          <w:szCs w:val="32"/>
        </w:rPr>
        <w:t>（四）新能源汽车和智能网联汽车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新能源汽车整车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关键生产装备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电驱动系统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动力电池、燃料电池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车规级芯片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环境感知设备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车载联网设备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计算平台及操作系统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开发软件及工具链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软硬件测试设备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其他零部件及相关设备</w:t>
      </w:r>
    </w:p>
    <w:p w:rsidR="00FB3B55" w:rsidRPr="00FC7913" w:rsidRDefault="00FB3B55" w:rsidP="00FB3B55">
      <w:pPr>
        <w:spacing w:line="540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 w:rsidRPr="00FC7913">
        <w:rPr>
          <w:rFonts w:ascii="楷体_GB2312" w:eastAsia="楷体_GB2312" w:hAnsi="黑体" w:cs="黑体" w:hint="eastAsia"/>
          <w:sz w:val="32"/>
          <w:szCs w:val="32"/>
        </w:rPr>
        <w:t>（五）新能源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核燃料加工及设备制造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核电装备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风能发电机装备及零部件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风能发电其他相关装备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光伏产品及生产装备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新型储能产品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氢能设备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生物质能及其他新能源设备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智能电力装备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电力电子基础元器件</w:t>
      </w:r>
    </w:p>
    <w:p w:rsidR="00FB3B55" w:rsidRPr="00FC7913" w:rsidRDefault="00FB3B55" w:rsidP="00FB3B55">
      <w:pPr>
        <w:spacing w:line="540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 w:rsidRPr="00FC7913">
        <w:rPr>
          <w:rFonts w:ascii="楷体_GB2312" w:eastAsia="楷体_GB2312" w:hAnsi="黑体" w:cs="黑体" w:hint="eastAsia"/>
          <w:sz w:val="32"/>
          <w:szCs w:val="32"/>
        </w:rPr>
        <w:t>（六）节能环保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高效节能设备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高效节能电气机械器材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高效节能工业控制装置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环境保护专用设备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环境保护监测仪器及电子设备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污染防治与处理装备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环境污染处理药剂材料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矿产资源与工业废弃资源利用设备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动力电池回收利用设备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城乡生活垃圾与农林废弃资源利用设备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水及海水资源利用设备</w:t>
      </w:r>
    </w:p>
    <w:p w:rsidR="00FB3B55" w:rsidRPr="00FC7913" w:rsidRDefault="00FB3B55" w:rsidP="00FB3B55">
      <w:pPr>
        <w:spacing w:line="540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 w:rsidRPr="00FC7913">
        <w:rPr>
          <w:rFonts w:ascii="楷体_GB2312" w:eastAsia="楷体_GB2312" w:hAnsi="黑体" w:cs="黑体" w:hint="eastAsia"/>
          <w:sz w:val="32"/>
          <w:szCs w:val="32"/>
        </w:rPr>
        <w:t>（七）航空航天与海洋装备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航空器整机（不含无人机）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航空发动机</w:t>
      </w:r>
    </w:p>
    <w:p w:rsidR="00FB3B55" w:rsidRDefault="00FB3B55" w:rsidP="00FB3B55">
      <w:pPr>
        <w:spacing w:line="540" w:lineRule="exact"/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航空机载系统和设备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航空零部件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无人机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卫星应用技术设备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船舶与海洋工程装备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E5615">
        <w:rPr>
          <w:rFonts w:ascii="仿宋_GB2312" w:eastAsia="仿宋_GB2312" w:hAnsi="仿宋_GB2312" w:cs="仿宋_GB2312" w:hint="eastAsia"/>
          <w:sz w:val="32"/>
          <w:szCs w:val="32"/>
        </w:rPr>
        <w:t>船舶与海洋工程装备</w:t>
      </w:r>
      <w:r>
        <w:rPr>
          <w:rFonts w:ascii="仿宋_GB2312" w:eastAsia="仿宋_GB2312" w:hAnsi="仿宋_GB2312" w:cs="仿宋_GB2312" w:hint="eastAsia"/>
          <w:sz w:val="32"/>
          <w:szCs w:val="32"/>
        </w:rPr>
        <w:t>配套系统设备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深海石油钻探设备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E5615">
        <w:rPr>
          <w:rFonts w:ascii="仿宋_GB2312" w:eastAsia="仿宋_GB2312" w:hAnsi="仿宋_GB2312" w:cs="仿宋_GB2312" w:hint="eastAsia"/>
          <w:sz w:val="32"/>
          <w:szCs w:val="32"/>
        </w:rPr>
        <w:t>海洋环境监测与探测装备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其他海洋相关设备与产品</w:t>
      </w:r>
    </w:p>
    <w:p w:rsidR="00FB3B55" w:rsidRPr="00FC7913" w:rsidRDefault="00FB3B55" w:rsidP="00FB3B55">
      <w:pPr>
        <w:spacing w:line="540" w:lineRule="exact"/>
        <w:ind w:firstLineChars="200" w:firstLine="640"/>
        <w:rPr>
          <w:rFonts w:ascii="楷体_GB2312" w:eastAsia="楷体_GB2312" w:hAnsi="黑体" w:cs="黑体"/>
          <w:sz w:val="32"/>
          <w:szCs w:val="32"/>
        </w:rPr>
      </w:pPr>
      <w:r w:rsidRPr="00FC7913">
        <w:rPr>
          <w:rFonts w:ascii="楷体_GB2312" w:eastAsia="楷体_GB2312" w:hAnsi="黑体" w:cs="黑体" w:hint="eastAsia"/>
          <w:sz w:val="32"/>
          <w:szCs w:val="32"/>
        </w:rPr>
        <w:t>（八）其他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数字创意技术设备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冰雪装备器材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文物保护装备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老年用品关键技术产品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绿色智能家电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生物医药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高端医用耗材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新型添加剂</w:t>
      </w: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营养强化剂</w:t>
      </w:r>
      <w:bookmarkStart w:id="0" w:name="_GoBack"/>
      <w:bookmarkEnd w:id="0"/>
    </w:p>
    <w:p w:rsidR="00FB3B55" w:rsidRPr="00106896" w:rsidRDefault="00FB3B55" w:rsidP="00FB3B55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B3B55" w:rsidRDefault="00FB3B55" w:rsidP="00FB3B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  <w:sectPr w:rsidR="00FB3B55" w:rsidSect="00F57264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425"/>
          <w:titlePg/>
          <w:docGrid w:type="lines" w:linePitch="312"/>
        </w:sectPr>
      </w:pPr>
      <w:r w:rsidRPr="00742C5D">
        <w:rPr>
          <w:rFonts w:ascii="黑体" w:eastAsia="黑体" w:hint="eastAsia"/>
          <w:sz w:val="32"/>
          <w:szCs w:val="32"/>
        </w:rPr>
        <w:t>注：以上条件</w:t>
      </w:r>
      <w:r>
        <w:rPr>
          <w:rFonts w:ascii="黑体" w:eastAsia="黑体" w:hint="eastAsia"/>
          <w:sz w:val="32"/>
          <w:szCs w:val="32"/>
        </w:rPr>
        <w:t>，</w:t>
      </w:r>
      <w:r w:rsidRPr="00742C5D">
        <w:rPr>
          <w:rFonts w:ascii="黑体" w:eastAsia="黑体" w:hint="eastAsia"/>
          <w:sz w:val="32"/>
          <w:szCs w:val="32"/>
        </w:rPr>
        <w:t>如有变化，以最新申报通知为准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C2499" w:rsidRPr="0032215D" w:rsidRDefault="00DC2499" w:rsidP="0032215D"/>
    <w:sectPr w:rsidR="00DC2499" w:rsidRPr="0032215D" w:rsidSect="0038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90" w:rsidRDefault="00024390" w:rsidP="00FB3B55">
      <w:r>
        <w:separator/>
      </w:r>
    </w:p>
  </w:endnote>
  <w:endnote w:type="continuationSeparator" w:id="1">
    <w:p w:rsidR="00024390" w:rsidRDefault="00024390" w:rsidP="00FB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55" w:rsidRDefault="0038753F" w:rsidP="00114F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3B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B55" w:rsidRDefault="00FB3B55" w:rsidP="00906B2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55" w:rsidRPr="00906B27" w:rsidRDefault="00FB3B55" w:rsidP="00114F83">
    <w:pPr>
      <w:pStyle w:val="a4"/>
      <w:framePr w:wrap="around" w:vAnchor="text" w:hAnchor="margin" w:xAlign="right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 w:rsidR="0038753F" w:rsidRPr="00906B27">
      <w:rPr>
        <w:rStyle w:val="a5"/>
        <w:rFonts w:ascii="宋体" w:hAnsi="宋体"/>
        <w:sz w:val="28"/>
        <w:szCs w:val="28"/>
      </w:rPr>
      <w:fldChar w:fldCharType="begin"/>
    </w:r>
    <w:r w:rsidRPr="00906B27">
      <w:rPr>
        <w:rStyle w:val="a5"/>
        <w:rFonts w:ascii="宋体" w:hAnsi="宋体"/>
        <w:sz w:val="28"/>
        <w:szCs w:val="28"/>
      </w:rPr>
      <w:instrText xml:space="preserve">PAGE  </w:instrText>
    </w:r>
    <w:r w:rsidR="0038753F" w:rsidRPr="00906B27">
      <w:rPr>
        <w:rStyle w:val="a5"/>
        <w:rFonts w:ascii="宋体" w:hAnsi="宋体"/>
        <w:sz w:val="28"/>
        <w:szCs w:val="28"/>
      </w:rPr>
      <w:fldChar w:fldCharType="separate"/>
    </w:r>
    <w:r w:rsidR="0032215D">
      <w:rPr>
        <w:rStyle w:val="a5"/>
        <w:rFonts w:ascii="宋体" w:hAnsi="宋体"/>
        <w:noProof/>
        <w:sz w:val="28"/>
        <w:szCs w:val="28"/>
      </w:rPr>
      <w:t>8</w:t>
    </w:r>
    <w:r w:rsidR="0038753F" w:rsidRPr="00906B27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－</w:t>
    </w:r>
  </w:p>
  <w:p w:rsidR="00FB3B55" w:rsidRDefault="00FB3B55" w:rsidP="00ED17D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90" w:rsidRDefault="00024390" w:rsidP="00FB3B55">
      <w:r>
        <w:separator/>
      </w:r>
    </w:p>
  </w:footnote>
  <w:footnote w:type="continuationSeparator" w:id="1">
    <w:p w:rsidR="00024390" w:rsidRDefault="00024390" w:rsidP="00FB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55" w:rsidRDefault="00FB3B55" w:rsidP="008128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B55"/>
    <w:rsid w:val="00024390"/>
    <w:rsid w:val="0032215D"/>
    <w:rsid w:val="0038753F"/>
    <w:rsid w:val="00DC2499"/>
    <w:rsid w:val="00FB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B55"/>
    <w:rPr>
      <w:sz w:val="18"/>
      <w:szCs w:val="18"/>
    </w:rPr>
  </w:style>
  <w:style w:type="paragraph" w:styleId="a4">
    <w:name w:val="footer"/>
    <w:basedOn w:val="a"/>
    <w:link w:val="Char0"/>
    <w:unhideWhenUsed/>
    <w:rsid w:val="00FB3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B55"/>
    <w:rPr>
      <w:sz w:val="18"/>
      <w:szCs w:val="18"/>
    </w:rPr>
  </w:style>
  <w:style w:type="character" w:styleId="a5">
    <w:name w:val="page number"/>
    <w:basedOn w:val="a0"/>
    <w:rsid w:val="00FB3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</Words>
  <Characters>1675</Characters>
  <Application>Microsoft Office Word</Application>
  <DocSecurity>0</DocSecurity>
  <Lines>13</Lines>
  <Paragraphs>3</Paragraphs>
  <ScaleCrop>false</ScaleCrop>
  <Company>微软中国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2024-01-30T02:11:00Z</dcterms:created>
  <dcterms:modified xsi:type="dcterms:W3CDTF">2024-01-30T02:11:00Z</dcterms:modified>
</cp:coreProperties>
</file>