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黑体" w:hAnsi="黑体" w:eastAsia="黑体" w:cs="黑体"/>
          <w:b w:val="0"/>
          <w:bCs w:val="0"/>
          <w:i w:val="0"/>
          <w:iCs w:val="0"/>
          <w:caps w:val="0"/>
          <w:color w:val="auto"/>
          <w:spacing w:val="0"/>
          <w:sz w:val="32"/>
          <w:szCs w:val="32"/>
          <w:shd w:val="clear" w:fill="FFFFFF"/>
          <w:lang w:val="en-US" w:eastAsia="zh-CN"/>
        </w:rPr>
      </w:pPr>
      <w:r>
        <w:rPr>
          <w:rFonts w:hint="eastAsia" w:ascii="黑体" w:hAnsi="黑体" w:eastAsia="黑体" w:cs="黑体"/>
          <w:b w:val="0"/>
          <w:bCs w:val="0"/>
          <w:i w:val="0"/>
          <w:iCs w:val="0"/>
          <w:caps w:val="0"/>
          <w:color w:val="auto"/>
          <w:spacing w:val="0"/>
          <w:sz w:val="32"/>
          <w:szCs w:val="32"/>
          <w:shd w:val="clear" w:fill="FFFFFF"/>
          <w:lang w:val="en-US" w:eastAsia="zh-CN"/>
        </w:rPr>
        <w:t>附件1</w:t>
      </w:r>
      <w:bookmarkStart w:id="0" w:name="_GoBack"/>
      <w:bookmarkEnd w:id="0"/>
    </w:p>
    <w:p>
      <w:pPr>
        <w:rPr>
          <w:rFonts w:hint="default"/>
          <w:lang w:val="en-US" w:eastAsia="zh-CN"/>
        </w:rPr>
      </w:pPr>
    </w:p>
    <w:p>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i w:val="0"/>
          <w:iCs w:val="0"/>
          <w:caps w:val="0"/>
          <w:color w:val="auto"/>
          <w:spacing w:val="0"/>
          <w:sz w:val="44"/>
          <w:szCs w:val="44"/>
          <w:shd w:val="clear" w:fill="FFFFFF"/>
        </w:rPr>
        <w:t>关于2024年度山东省科学技术奖提名工作的通知</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i w:val="0"/>
          <w:iCs w:val="0"/>
          <w:caps w:val="0"/>
          <w:color w:val="auto"/>
          <w:spacing w:val="0"/>
          <w:sz w:val="32"/>
          <w:szCs w:val="32"/>
          <w:shd w:val="clear" w:fill="FFFFFF"/>
        </w:rPr>
      </w:pP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各有关单位、专家：</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根据国家和山东省关于深化科技奖励改革精神以及《山东省科学技术奖励办法》等有关规定，现将2024年度山东省科学技术奖提名工作有关事项通知如下。</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一、提名原则</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提名者应当坚持面向世界科技前沿、面向经济主战场、面向国家重大需求、面向人民生命健康，提名服务国家战略需求、支撑引领产业高质量发展的重大成果，特别是从0到1的重大科学发现和基础理论创新、在关键核心技术领域取得重大突破、抢占科技和产业发展制高点的战略性、前沿性成果，强化对国家和省重大科技任务、重大科技基础设施建设和重大工程的支持。</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（二）提名者应当提名真正作出创造性贡献的科学家和一线科技人员。仅从事组织领导、行政管理或辅助服务的人员不得作为省科学技术奖候选人，担任项目技术负责人、项目首席科学家等领军技术专家的除外。</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三）提名者应当以学术专业水平为重要标准，秉持科学精神，弘扬良好作风学风，对候选人政治、品行、水平、作风、廉洁等情况进行审核，严格履行提名、答辩、异议处理的责任。候选人所在单位在征求相关纪检监察部门意见的基础上做好审核把关。</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二、提名方式</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提名方式分为专家提名和单位提名。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（一）专家提名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1.提名资格。具有提名资格的专家包括：</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（1）国家最高科学技术奖获奖者；</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（2）中国科学院院士、中国工程院院士（以下简称院士）；</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（3）2014年以来我省获国家科学技术奖项目的第一完成人（以下简称国家奖第一完成人）；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（4）山东省科学技术最高奖获奖者；</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（5）2019年以来获得山东省科学技术奖特等奖或一等奖的第一完成人（以下简称省奖第一完成人）。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2.提名条件。提名专家应在本人熟悉学科或行业领域内进行提名，并充分了解提名项目（人选）的真实情况。每人可独立或与他人联合提名1项省科学技术奖，联合提名时列第一位的专家为主责专家。</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（1）国家最高科学技术奖获奖者、院士、山东省科学技术最高奖获奖者：每人可提名1项省科学技术奖；</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（2）国家奖第一完成人、省奖第一完成人：3人可联合提名1项省科学技术奖。</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3.回避要求。提名专家不得作为同一年度被提名项目完成人或被提名人选，应回避本人提名项目或人选所在奖种的评审活动。专用项目不接受专家提名。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（二）单位提名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1.提名资格。省人民政府各有关组成部门及直属机构；设区市人民政府；崂山实验室；经省科技厅认定具有提名资格的中央驻鲁单位、企事业单位等（附件1）。</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2.提名要求。提名单位应当建立科学规范的遴选机制，严格在提名数额（在山东省科学技术奖励系统中查看）范围内择优限额提名，提名前以适当方式征求不少于5位相关专业领域专家的意见。</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三、被提名项目（人选）的基本条件</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被提名项目（人选）必须符合《山东省科学技术奖励办法》的有关要求，以及以下具体条件：</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（一）科学技术青年奖人选年龄应在40周岁以下（1984年1月1日及以后出生，女性可放宽至1982年1月1日及以后出生）；自然科学奖、技术发明奖、科技进步奖项目第一完成单位应是山东省内注册的法人单位。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自然科学奖项目提供的代表性论文（专著）应当公开发表满2年（2022年1月1日前）；技术发明奖和科技进步奖项目应当完成整体技术应用满2年（2022年1月1日前），并提供应用情况和效果（效益）佐证材料，涉及有行政许可审批要求的，须提交相应的行业许可批准证明材料。</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三）提名项目所列论文、专著应在国内为主完成，知识产权应归国内所有。论文、专著署名第一单位为国外单位的，不得作为省科学技术奖所有奖种的代表性论文专著。如在提名材料中列入国家或省部级计划、基金支持的项目，项目应完成整体验收。</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四）被提名者所使用的技术内容不得涉密，且无知识产权争议。代表性论文（专著）第一作者或通讯作者（主编或副主编）、代表性知识产权完成人未列入项目完成人的，以及论文署名第一位的单位、知识产权的权利人中所列的完成单位未列入项目完成单位的，必须征得本人或单位同意，并将有关知情同意不参与报奖证明材料存档备查。</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（五）同一候选人或同一技术内容不得被重复提名省科学技术奖。已经获得国家或者省部级科学技术奖的成果不得再次提名省科学技术奖。</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四、提名程序</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（一）提名申请</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专家提名时，由主责专家（联合提名时列第一位的专家）通过本人电子邮件向山东省科学技术奖励委员会办公室（以下简称省奖励办）提出申请（附件2），并提供院士证书或获奖证书等证明，同时抄送其他提名专家和项目联系人。省奖励办收到申请后，经审核符合提名资格的，发送提名账号和密码。</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提名单位提名前，在山东省科学技术奖励系统中查看提名限额，账号和密码统一由省奖励办进行分配。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（二）提名奖种和等级</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提名者应当遵守提名规则和程序，充分了解提名人选或项目的真实情况，合理选择提名奖种和等级。科学技术最高奖、科学技术青年奖、国际科学技术合作奖不分等级，自然科学奖、技术发明奖、科技进步奖分为特等奖、一等奖、二等奖3个等级，其中特等奖从通过初评一等奖项目中产生，不直接提名。评审落选项目不降级参评。</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（三）提名书填写要求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提名书是省科学技术奖评审的主要依据，提名者应按照《2024年度山东省科学技术奖励提名工作指南》（附件3）要求，客观、准确、完整填写，不得填报涉密内容。“学科分类名称”作为评审分组和专家选取的重要参考，应根据提名项目（人选）的主要科学发现、技术发明、科技创新情况在提名系统中选择相应学科，最多可选择三个，按重要程度依次填写。</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提名通用项目的提名者凭提名账号和密码登录“山东省科学技术奖励系统”（从山东省科技厅门户网站登录或直接访问http://60.208.139.58:8000/），按照要求在线填写、提交。专用项目（主要包括涉及国防安全等领域项目）不得通过网络填写和提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五、提名公示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项目完成单位或候选人所在单位及提名者应按要求进行提名公示，接受监督。</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（一）公示主体</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候选人所在单位或项目各完成单位应当在本单位范围内公示。提名单位提名的，应通过网络或书面进行公示。由专家提名的，应按照属地化原则，由候选人所在单位或第一完成单位所在市协助进行提名公示。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（二）公示内容及时间</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公示内容应当按照《2024年度山东省科学技术奖励提名工作指南》的要求进行，公示期不少于5个工作日，公示无异议或虽有异议但在规定时间内处理完毕且不影响提名的，方可提名。提名单位的公示情况以书面形式报送。</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六、科研诚信和提名责任要求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（一）全面加强科研诚信审核</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省科技奖励实行科研诚信全过程管理，被提名人选以及被提名项目完成人、完成单位应具备良好的科研诚信，对存在违背科研诚信要求和其他违规违纪行为的项目实行“一票否决”。被提名人选、被提名项目第一完成人作为第一责任人，对提名材料的真实性、完整性、有效性、合法性负主体责任。如有弄虚作假、冒名顶替、侵犯他人知识产权等科研失信行为的，一经查实，按照《科学技术活动违规行为处理暂行规定》（科学技术部令第19号）《科研失信行为调查处理规则》（国科发监〔2022〕221号）等规定进行相应处理。</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（二）严格落实审核和提名责任</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被提名人选所在单位、被提名项目第一完成单位对提名材料负有审核责任，应书面承诺已对提名材料的真实性、完整性、有效性、合法性完成审核。提名者应认真履行提名责任，对相关材料的真实性和准确性负责，严格把关，严禁审核走过场、流于形式，被提名项目、人选出现弄虚作假等问题，提名者审核职责履行不到位的，视情节轻重，对相应提名者进行减少提名指标，暂停或取消提名资格等处理。</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七、提名材料报送要求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i w:val="0"/>
          <w:iCs w:val="0"/>
          <w:caps w:val="0"/>
          <w:color w:val="auto"/>
          <w:spacing w:val="0"/>
          <w:sz w:val="32"/>
          <w:szCs w:val="32"/>
          <w:shd w:val="clear" w:fill="FFFFFF"/>
        </w:rPr>
        <w:t>提名函1</w:t>
      </w:r>
      <w:r>
        <w:rPr>
          <w:rFonts w:hint="eastAsia" w:ascii="仿宋_GB2312" w:hAnsi="仿宋_GB2312" w:eastAsia="仿宋_GB2312" w:cs="仿宋_GB2312"/>
          <w:i w:val="0"/>
          <w:iCs w:val="0"/>
          <w:caps w:val="0"/>
          <w:color w:val="auto"/>
          <w:spacing w:val="0"/>
          <w:sz w:val="32"/>
          <w:szCs w:val="32"/>
          <w:highlight w:val="none"/>
          <w:shd w:val="clear" w:fill="FFFFFF"/>
        </w:rPr>
        <w:t>份，内容包括：提名总体情况，被提名项目完成人（被提名人选）的政治、品行、水平、作风、廉洁等事项的审核情况，提名前公示结果，存档备查材料核查结果，相关单位真实性审查和无涉密内容审查结果，提名汇总表（附件4）。提名函应加盖提名单位公章，其中各设区市应加盖人民政府或办公室（厅）公章；专家提名项目须是专家亲笔签名的提名函原件。纸质版提名书原件1份（书脊须标明提名号、评审组、项目名称）。</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专用项目单独提交纸质版提名函和提名书原件1份，电子版刻光盘一并报送。提名单位应做好保密安全工作，确保提名工作各个环节符合国家有关保密要求。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八、提名时间要求</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（一）专家提名资格申请截止时间：2024年5月30日16:00；</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（二）提名系统开放时间：2024年5月31日10:00；</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（三）网络提交截止时间：2024年6月11日16:00；</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（四）提名材料报送截止时间：2024年6月13日前。</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3" w:firstLineChars="200"/>
        <w:textAlignment w:val="auto"/>
        <w:rPr>
          <w:rFonts w:hint="eastAsia" w:ascii="仿宋_GB2312" w:hAnsi="仿宋_GB2312" w:eastAsia="仿宋_GB2312" w:cs="仿宋_GB2312"/>
          <w:color w:val="auto"/>
          <w:sz w:val="32"/>
          <w:szCs w:val="32"/>
        </w:rPr>
      </w:pPr>
      <w:r>
        <w:rPr>
          <w:rStyle w:val="8"/>
          <w:rFonts w:hint="eastAsia" w:ascii="仿宋_GB2312" w:hAnsi="仿宋_GB2312" w:eastAsia="仿宋_GB2312" w:cs="仿宋_GB2312"/>
          <w:b/>
          <w:bCs/>
          <w:i w:val="0"/>
          <w:iCs w:val="0"/>
          <w:caps w:val="0"/>
          <w:color w:val="auto"/>
          <w:spacing w:val="0"/>
          <w:sz w:val="32"/>
          <w:szCs w:val="32"/>
          <w:shd w:val="clear" w:fill="FFFFFF"/>
        </w:rPr>
        <w:t>九、联系方式</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lang w:val="en-US" w:eastAsia="zh-CN"/>
        </w:rPr>
        <w:t>联</w:t>
      </w:r>
      <w:r>
        <w:rPr>
          <w:rFonts w:hint="eastAsia" w:ascii="仿宋_GB2312" w:hAnsi="仿宋_GB2312" w:eastAsia="仿宋_GB2312" w:cs="仿宋_GB2312"/>
          <w:i w:val="0"/>
          <w:iCs w:val="0"/>
          <w:caps w:val="0"/>
          <w:color w:val="auto"/>
          <w:spacing w:val="0"/>
          <w:sz w:val="32"/>
          <w:szCs w:val="32"/>
          <w:shd w:val="clear" w:fill="FFFFFF"/>
        </w:rPr>
        <w:t>系电话：0531-51751063、51751067。</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电子邮箱：sdskjjlbgs@shandong.cn。</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通讯地址：济南市舜华路607号科技大厦1420房间。</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shd w:val="clear" w:fill="FFFFFF"/>
        </w:rPr>
      </w:pP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山东省科学技术奖励委员会办公室 </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righ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sz w:val="32"/>
          <w:szCs w:val="32"/>
          <w:shd w:val="clear" w:fill="FFFFFF"/>
        </w:rPr>
        <w:t>2024年5月9日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kYTk2Y2Q3ODQ1N2JjZWYwZTJhNGEzODFiY2FiYmEifQ=="/>
  </w:docVars>
  <w:rsids>
    <w:rsidRoot w:val="00000000"/>
    <w:rsid w:val="00EF03C0"/>
    <w:rsid w:val="0DFD20A3"/>
    <w:rsid w:val="198F484E"/>
    <w:rsid w:val="33954ECE"/>
    <w:rsid w:val="62433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3403</Words>
  <Characters>3546</Characters>
  <Lines>0</Lines>
  <Paragraphs>0</Paragraphs>
  <TotalTime>8</TotalTime>
  <ScaleCrop>false</ScaleCrop>
  <LinksUpToDate>false</LinksUpToDate>
  <CharactersWithSpaces>3547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user</cp:lastModifiedBy>
  <cp:lastPrinted>2024-05-10T01:59:00Z</cp:lastPrinted>
  <dcterms:modified xsi:type="dcterms:W3CDTF">2024-05-10T08:36:21Z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50A6967DBDF643B3815BDF753E3C0E65_12</vt:lpwstr>
  </property>
</Properties>
</file>