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E4" w:rsidRDefault="001F2BE4" w:rsidP="001F2BE4">
      <w:pPr>
        <w:spacing w:line="560" w:lineRule="exact"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附件</w:t>
      </w:r>
      <w:bookmarkStart w:id="0" w:name="_GoBack"/>
      <w:bookmarkEnd w:id="0"/>
    </w:p>
    <w:p w:rsidR="001F2BE4" w:rsidRPr="00C4376B" w:rsidRDefault="001F2BE4" w:rsidP="001F2BE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05F98">
        <w:rPr>
          <w:rFonts w:ascii="仿宋_GB2312" w:eastAsia="仿宋_GB2312" w:hint="eastAsia"/>
          <w:sz w:val="32"/>
          <w:szCs w:val="32"/>
        </w:rPr>
        <w:t>项目公示内容表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87"/>
        <w:gridCol w:w="1524"/>
        <w:gridCol w:w="2771"/>
        <w:gridCol w:w="1816"/>
        <w:gridCol w:w="1301"/>
      </w:tblGrid>
      <w:tr w:rsidR="001F2BE4" w:rsidTr="008C75A7">
        <w:trPr>
          <w:trHeight w:val="539"/>
        </w:trPr>
        <w:tc>
          <w:tcPr>
            <w:tcW w:w="566" w:type="dxa"/>
            <w:vAlign w:val="center"/>
          </w:tcPr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087" w:type="dxa"/>
            <w:vAlign w:val="center"/>
          </w:tcPr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524" w:type="dxa"/>
            <w:vAlign w:val="center"/>
          </w:tcPr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完成单位</w:t>
            </w:r>
          </w:p>
        </w:tc>
        <w:tc>
          <w:tcPr>
            <w:tcW w:w="2771" w:type="dxa"/>
            <w:vAlign w:val="center"/>
          </w:tcPr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完成人</w:t>
            </w:r>
          </w:p>
        </w:tc>
        <w:tc>
          <w:tcPr>
            <w:tcW w:w="1816" w:type="dxa"/>
            <w:vAlign w:val="center"/>
          </w:tcPr>
          <w:p w:rsidR="001F2BE4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成果完</w:t>
            </w:r>
          </w:p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成日期</w:t>
            </w:r>
          </w:p>
        </w:tc>
        <w:tc>
          <w:tcPr>
            <w:tcW w:w="1301" w:type="dxa"/>
            <w:vAlign w:val="center"/>
          </w:tcPr>
          <w:p w:rsidR="001F2BE4" w:rsidRPr="0090159D" w:rsidRDefault="001F2BE4" w:rsidP="008C75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015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成果完成方式</w:t>
            </w:r>
          </w:p>
        </w:tc>
      </w:tr>
      <w:tr w:rsidR="001F2BE4" w:rsidRPr="005C2A30" w:rsidTr="008C75A7">
        <w:trPr>
          <w:trHeight w:val="573"/>
        </w:trPr>
        <w:tc>
          <w:tcPr>
            <w:tcW w:w="566" w:type="dxa"/>
            <w:vAlign w:val="center"/>
          </w:tcPr>
          <w:p w:rsidR="001F2BE4" w:rsidRPr="004C0715" w:rsidRDefault="001F2BE4" w:rsidP="008C75A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7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7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骨化三醇口服溶液关键技术研究及产业化应用</w:t>
            </w:r>
          </w:p>
        </w:tc>
        <w:tc>
          <w:tcPr>
            <w:tcW w:w="1524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正大制药（青岛）有限公司</w:t>
            </w:r>
          </w:p>
        </w:tc>
        <w:tc>
          <w:tcPr>
            <w:tcW w:w="277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陈阳生，杜昌余，王清亭，王贤贤，孙桂玉，刘振玉，臧云龙，张怀征</w:t>
            </w:r>
          </w:p>
        </w:tc>
        <w:tc>
          <w:tcPr>
            <w:tcW w:w="1816" w:type="dxa"/>
            <w:vAlign w:val="center"/>
          </w:tcPr>
          <w:p w:rsidR="001F2BE4" w:rsidRPr="001C3942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 w:rsidRPr="001C3942"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2024年6月21日</w:t>
            </w:r>
          </w:p>
        </w:tc>
        <w:tc>
          <w:tcPr>
            <w:tcW w:w="130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成果评价</w:t>
            </w:r>
          </w:p>
        </w:tc>
      </w:tr>
      <w:tr w:rsidR="001F2BE4" w:rsidRPr="005C2A30" w:rsidTr="008C75A7">
        <w:trPr>
          <w:trHeight w:val="573"/>
        </w:trPr>
        <w:tc>
          <w:tcPr>
            <w:tcW w:w="566" w:type="dxa"/>
            <w:vAlign w:val="center"/>
          </w:tcPr>
          <w:p w:rsidR="001F2BE4" w:rsidRPr="004C0715" w:rsidRDefault="001F2BE4" w:rsidP="008C75A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C07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7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帕立骨化醇注射液关键技术研究及产业化应用</w:t>
            </w:r>
          </w:p>
        </w:tc>
        <w:tc>
          <w:tcPr>
            <w:tcW w:w="1524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正大制药（青岛）有限公司</w:t>
            </w:r>
          </w:p>
        </w:tc>
        <w:tc>
          <w:tcPr>
            <w:tcW w:w="277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陈阳生，杜昌余，王清亭，王贤贤，孙桂玉，刘振玉，臧云龙，张怀征，刘光灏</w:t>
            </w:r>
          </w:p>
        </w:tc>
        <w:tc>
          <w:tcPr>
            <w:tcW w:w="1816" w:type="dxa"/>
            <w:vAlign w:val="center"/>
          </w:tcPr>
          <w:p w:rsidR="001F2BE4" w:rsidRPr="001C3942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 w:rsidRPr="001C3942"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2024年6月21日</w:t>
            </w:r>
          </w:p>
        </w:tc>
        <w:tc>
          <w:tcPr>
            <w:tcW w:w="130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成果评价</w:t>
            </w:r>
          </w:p>
        </w:tc>
      </w:tr>
      <w:tr w:rsidR="001F2BE4" w:rsidRPr="005C2A30" w:rsidTr="008C75A7">
        <w:trPr>
          <w:trHeight w:val="573"/>
        </w:trPr>
        <w:tc>
          <w:tcPr>
            <w:tcW w:w="566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C0715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087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帕金森病非运动症状的诊疗策略</w:t>
            </w:r>
          </w:p>
        </w:tc>
        <w:tc>
          <w:tcPr>
            <w:tcW w:w="1524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004AD8">
              <w:rPr>
                <w:rFonts w:ascii="仿宋_GB2312" w:eastAsia="仿宋_GB2312" w:hAnsi="仿宋_GB2312" w:cs="仿宋_GB2312" w:hint="eastAsia"/>
                <w:sz w:val="24"/>
              </w:rPr>
              <w:t>青岛滨海学院附属医院</w:t>
            </w:r>
          </w:p>
        </w:tc>
        <w:tc>
          <w:tcPr>
            <w:tcW w:w="277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张剑英，崔艳雷，臧艳平，郭巧珍，高焕民</w:t>
            </w:r>
          </w:p>
        </w:tc>
        <w:tc>
          <w:tcPr>
            <w:tcW w:w="1816" w:type="dxa"/>
            <w:vAlign w:val="center"/>
          </w:tcPr>
          <w:p w:rsidR="001F2BE4" w:rsidRPr="001C3942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 w:rsidRPr="001C3942"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2024年7月29日</w:t>
            </w:r>
          </w:p>
        </w:tc>
        <w:tc>
          <w:tcPr>
            <w:tcW w:w="1301" w:type="dxa"/>
            <w:vAlign w:val="center"/>
          </w:tcPr>
          <w:p w:rsidR="001F2BE4" w:rsidRPr="004C0715" w:rsidRDefault="001F2BE4" w:rsidP="008C7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成果评价</w:t>
            </w:r>
          </w:p>
        </w:tc>
      </w:tr>
    </w:tbl>
    <w:p w:rsidR="007E1B93" w:rsidRDefault="007E1B93"/>
    <w:sectPr w:rsidR="007E1B93" w:rsidSect="001F2BE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AE" w:rsidRDefault="006C65AE" w:rsidP="001F2BE4">
      <w:r>
        <w:separator/>
      </w:r>
    </w:p>
  </w:endnote>
  <w:endnote w:type="continuationSeparator" w:id="0">
    <w:p w:rsidR="006C65AE" w:rsidRDefault="006C65AE" w:rsidP="001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AE" w:rsidRDefault="006C65AE" w:rsidP="001F2BE4">
      <w:r>
        <w:separator/>
      </w:r>
    </w:p>
  </w:footnote>
  <w:footnote w:type="continuationSeparator" w:id="0">
    <w:p w:rsidR="006C65AE" w:rsidRDefault="006C65AE" w:rsidP="001F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6F"/>
    <w:rsid w:val="001F2BE4"/>
    <w:rsid w:val="006C65AE"/>
    <w:rsid w:val="00784C6F"/>
    <w:rsid w:val="007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41840-485E-4078-83A8-547D407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B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2024-08-16T06:19:00Z</dcterms:created>
  <dcterms:modified xsi:type="dcterms:W3CDTF">2024-08-16T06:20:00Z</dcterms:modified>
</cp:coreProperties>
</file>