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72D20">
      <w:pPr>
        <w:spacing w:line="560" w:lineRule="exact"/>
        <w:jc w:val="left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ascii="黑体" w:eastAsia="黑体"/>
          <w:color w:val="auto"/>
          <w:sz w:val="32"/>
          <w:szCs w:val="32"/>
          <w:highlight w:val="none"/>
        </w:rPr>
        <w:t>2</w:t>
      </w:r>
    </w:p>
    <w:p w14:paraId="6BD7635C">
      <w:pPr>
        <w:widowControl/>
        <w:jc w:val="center"/>
        <w:rPr>
          <w:rFonts w:ascii="方正小标宋_GBK" w:hAnsi="宋体" w:eastAsia="方正小标宋_GBK" w:cs="宋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宋体" w:eastAsia="方正小标宋_GBK" w:cs="宋体"/>
          <w:color w:val="auto"/>
          <w:sz w:val="36"/>
          <w:szCs w:val="36"/>
          <w:highlight w:val="none"/>
        </w:rPr>
        <w:t>“绿色门槛”制度审查意见表</w:t>
      </w:r>
    </w:p>
    <w:bookmarkEnd w:id="0"/>
    <w:p w14:paraId="71DB6EC0">
      <w:pPr>
        <w:widowControl/>
        <w:jc w:val="left"/>
        <w:rPr>
          <w:rFonts w:ascii="黑体" w:hAnsi="宋体" w:eastAsia="黑体" w:cs="宋体"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宋体"/>
          <w:color w:val="auto"/>
          <w:sz w:val="30"/>
          <w:szCs w:val="30"/>
          <w:highlight w:val="none"/>
        </w:rPr>
        <w:t>项目类别：</w:t>
      </w:r>
    </w:p>
    <w:tbl>
      <w:tblPr>
        <w:tblStyle w:val="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64"/>
        <w:gridCol w:w="2405"/>
        <w:gridCol w:w="2404"/>
        <w:gridCol w:w="1274"/>
      </w:tblGrid>
      <w:tr w14:paraId="30156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 w14:paraId="570936A5">
            <w:pPr>
              <w:spacing w:line="5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64" w:type="dxa"/>
            <w:vAlign w:val="center"/>
          </w:tcPr>
          <w:p w14:paraId="0CF3E934">
            <w:pPr>
              <w:spacing w:line="5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405" w:type="dxa"/>
            <w:vAlign w:val="center"/>
          </w:tcPr>
          <w:p w14:paraId="74D02EA2">
            <w:pPr>
              <w:spacing w:line="5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承担单位</w:t>
            </w:r>
          </w:p>
        </w:tc>
        <w:tc>
          <w:tcPr>
            <w:tcW w:w="2404" w:type="dxa"/>
            <w:vAlign w:val="center"/>
          </w:tcPr>
          <w:p w14:paraId="61E5385C"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 w:val="24"/>
                <w:szCs w:val="24"/>
                <w:highlight w:val="none"/>
              </w:rPr>
              <w:t>“绿色门槛”审查意见</w:t>
            </w:r>
          </w:p>
        </w:tc>
        <w:tc>
          <w:tcPr>
            <w:tcW w:w="1274" w:type="dxa"/>
            <w:vAlign w:val="center"/>
          </w:tcPr>
          <w:p w14:paraId="4EAE82E1">
            <w:pPr>
              <w:spacing w:line="5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53455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 w14:paraId="50F94FA3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1</w:t>
            </w:r>
          </w:p>
        </w:tc>
        <w:tc>
          <w:tcPr>
            <w:tcW w:w="2164" w:type="dxa"/>
            <w:vAlign w:val="top"/>
          </w:tcPr>
          <w:p w14:paraId="317C605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5" w:type="dxa"/>
            <w:vAlign w:val="top"/>
          </w:tcPr>
          <w:p w14:paraId="0846542D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4" w:type="dxa"/>
            <w:vAlign w:val="top"/>
          </w:tcPr>
          <w:p w14:paraId="1674654F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7BA7F92A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 w14:paraId="2E003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 w14:paraId="0C6DF41C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2</w:t>
            </w:r>
          </w:p>
        </w:tc>
        <w:tc>
          <w:tcPr>
            <w:tcW w:w="2164" w:type="dxa"/>
            <w:vAlign w:val="top"/>
          </w:tcPr>
          <w:p w14:paraId="72628F74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5" w:type="dxa"/>
            <w:vAlign w:val="top"/>
          </w:tcPr>
          <w:p w14:paraId="2D64AF6E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4" w:type="dxa"/>
            <w:vAlign w:val="top"/>
          </w:tcPr>
          <w:p w14:paraId="5D243D4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25427ACE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 w14:paraId="78D0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 w14:paraId="49B3775B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ascii="仿宋_GB2312" w:eastAsia="仿宋_GB2312"/>
                <w:color w:val="auto"/>
                <w:highlight w:val="none"/>
              </w:rPr>
              <w:t>3</w:t>
            </w:r>
          </w:p>
        </w:tc>
        <w:tc>
          <w:tcPr>
            <w:tcW w:w="2164" w:type="dxa"/>
            <w:vAlign w:val="top"/>
          </w:tcPr>
          <w:p w14:paraId="6FADCE9C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5" w:type="dxa"/>
            <w:vAlign w:val="top"/>
          </w:tcPr>
          <w:p w14:paraId="43D62C6C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4" w:type="dxa"/>
            <w:vAlign w:val="top"/>
          </w:tcPr>
          <w:p w14:paraId="444E3534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3AFC84D2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 w14:paraId="17CBC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 w14:paraId="3AD3300B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164" w:type="dxa"/>
            <w:vAlign w:val="top"/>
          </w:tcPr>
          <w:p w14:paraId="1F289544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5" w:type="dxa"/>
            <w:vAlign w:val="top"/>
          </w:tcPr>
          <w:p w14:paraId="283317A2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4" w:type="dxa"/>
            <w:vAlign w:val="top"/>
          </w:tcPr>
          <w:p w14:paraId="2BF367DA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4D6FBB6B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 w14:paraId="60FE1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 w14:paraId="3EE3851B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164" w:type="dxa"/>
            <w:vAlign w:val="top"/>
          </w:tcPr>
          <w:p w14:paraId="5137FEC6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5" w:type="dxa"/>
            <w:vAlign w:val="top"/>
          </w:tcPr>
          <w:p w14:paraId="4E4F66E4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4" w:type="dxa"/>
            <w:vAlign w:val="top"/>
          </w:tcPr>
          <w:p w14:paraId="65181CF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22E19594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 w14:paraId="67969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 w14:paraId="56C52C7A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164" w:type="dxa"/>
            <w:vAlign w:val="top"/>
          </w:tcPr>
          <w:p w14:paraId="0DA4CABF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5" w:type="dxa"/>
            <w:vAlign w:val="top"/>
          </w:tcPr>
          <w:p w14:paraId="3FA7A4B8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4" w:type="dxa"/>
            <w:vAlign w:val="top"/>
          </w:tcPr>
          <w:p w14:paraId="3350A12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552C015D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 w14:paraId="5D64E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 w14:paraId="2B9A79C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164" w:type="dxa"/>
            <w:vAlign w:val="top"/>
          </w:tcPr>
          <w:p w14:paraId="786DCD8E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5" w:type="dxa"/>
            <w:vAlign w:val="top"/>
          </w:tcPr>
          <w:p w14:paraId="24D6272D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404" w:type="dxa"/>
            <w:vAlign w:val="top"/>
          </w:tcPr>
          <w:p w14:paraId="7ED6F554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3252154F">
            <w:pPr>
              <w:spacing w:line="56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</w:tbl>
    <w:p w14:paraId="0D98DE25">
      <w:pPr>
        <w:spacing w:line="560" w:lineRule="exact"/>
        <w:jc w:val="right"/>
        <w:rPr>
          <w:rFonts w:ascii="仿宋_GB2312" w:eastAsia="仿宋_GB2312"/>
          <w:color w:val="auto"/>
          <w:highlight w:val="none"/>
        </w:rPr>
      </w:pPr>
    </w:p>
    <w:p w14:paraId="37B464A5">
      <w:pPr>
        <w:wordWrap w:val="0"/>
        <w:spacing w:line="560" w:lineRule="exact"/>
        <w:jc w:val="right"/>
        <w:rPr>
          <w:rFonts w:hint="eastAsia" w:ascii="仿宋_GB2312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 xml:space="preserve">区（市）科技主管部门盖章：          </w:t>
      </w:r>
    </w:p>
    <w:p w14:paraId="73AF5091">
      <w:pPr>
        <w:wordWrap w:val="0"/>
        <w:spacing w:line="560" w:lineRule="exact"/>
        <w:jc w:val="right"/>
        <w:rPr>
          <w:rFonts w:hint="eastAsia" w:ascii="仿宋_GB2312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 xml:space="preserve"> </w:t>
      </w:r>
    </w:p>
    <w:p w14:paraId="5E726C07">
      <w:pPr>
        <w:wordWrap w:val="0"/>
        <w:spacing w:line="560" w:lineRule="exact"/>
        <w:jc w:val="right"/>
        <w:rPr>
          <w:rFonts w:hint="eastAsia" w:ascii="仿宋_GB2312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 xml:space="preserve"> 年 月 日</w:t>
      </w:r>
    </w:p>
    <w:p w14:paraId="57DA7A41">
      <w:pPr>
        <w:spacing w:line="560" w:lineRule="exact"/>
        <w:rPr>
          <w:rFonts w:ascii="仿宋_GB2312" w:hAnsi="仿宋_GB2312" w:eastAsia="仿宋_GB2312" w:cs="仿宋_GB2312"/>
          <w:color w:val="auto"/>
          <w:highlight w:val="none"/>
        </w:rPr>
      </w:pPr>
    </w:p>
    <w:p w14:paraId="35FA8CFB">
      <w:pPr>
        <w:wordWrap/>
        <w:adjustRightInd/>
        <w:snapToGrid/>
        <w:spacing w:beforeAutospacing="0" w:afterAutospacing="0" w:line="560" w:lineRule="exact"/>
        <w:textAlignment w:val="auto"/>
        <w:rPr>
          <w:highlight w:val="none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MwZDZmYjVlMGVjZWNmZWUzZmEzNTYxOTRkMjlkNDUifQ=="/>
  </w:docVars>
  <w:rsids>
    <w:rsidRoot w:val="100D43C6"/>
    <w:rsid w:val="09E3076D"/>
    <w:rsid w:val="100D43C6"/>
    <w:rsid w:val="33D2B20A"/>
    <w:rsid w:val="357C4150"/>
    <w:rsid w:val="3FEF0CAB"/>
    <w:rsid w:val="4377A99C"/>
    <w:rsid w:val="4DCA52CD"/>
    <w:rsid w:val="4EEF177C"/>
    <w:rsid w:val="68D84525"/>
    <w:rsid w:val="6D7A5EA3"/>
    <w:rsid w:val="6E6FFAA9"/>
    <w:rsid w:val="7B16599E"/>
    <w:rsid w:val="7FF9ACF9"/>
    <w:rsid w:val="95DFA789"/>
    <w:rsid w:val="BEEFC56D"/>
    <w:rsid w:val="BF79C766"/>
    <w:rsid w:val="BFC86C9C"/>
    <w:rsid w:val="DFAB5DBB"/>
    <w:rsid w:val="E5AC32EC"/>
    <w:rsid w:val="EDC9D2E5"/>
    <w:rsid w:val="FAD93C4E"/>
    <w:rsid w:val="FD5F5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2538</Words>
  <Characters>2662</Characters>
  <Lines>0</Lines>
  <Paragraphs>0</Paragraphs>
  <TotalTime>31</TotalTime>
  <ScaleCrop>false</ScaleCrop>
  <LinksUpToDate>false</LinksUpToDate>
  <CharactersWithSpaces>2877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2024-04-12T18:32:00Z</dcterms:created>
  <dc:creator>Hp</dc:creator>
  <cp:lastModifiedBy>刘勃</cp:lastModifiedBy>
  <cp:lastPrinted>2024-11-22T22:44:00Z</cp:lastPrinted>
  <dcterms:modified xsi:type="dcterms:W3CDTF">2024-11-26T12:38:30Z</dcterms:modified>
  <dc:title>关于2024年度青岛市科技创新券兑付申请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51B95311D7BA4513B24BB26CF140F53E_13</vt:lpwstr>
  </property>
</Properties>
</file>