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3A1" w:rsidRDefault="004033A1">
      <w:pPr>
        <w:rPr>
          <w:rFonts w:ascii="方正小标宋_GBK" w:eastAsia="方正小标宋_GBK" w:hAnsi="仿宋_GB2312" w:cs="仿宋_GB2312"/>
          <w:sz w:val="36"/>
          <w:szCs w:val="36"/>
        </w:rPr>
      </w:pPr>
      <w:r w:rsidRPr="004033A1">
        <w:rPr>
          <w:rFonts w:ascii="方正小标宋_GBK" w:eastAsia="方正小标宋_GBK" w:hAnsi="仿宋_GB2312" w:cs="仿宋_GB2312" w:hint="eastAsia"/>
          <w:sz w:val="36"/>
          <w:szCs w:val="36"/>
        </w:rPr>
        <w:t>《青岛西海岸新区自主创新重大专项项目管理暂行办法》</w:t>
      </w:r>
    </w:p>
    <w:p w:rsidR="000606CC" w:rsidRDefault="004033A1" w:rsidP="004033A1">
      <w:pPr>
        <w:jc w:val="center"/>
        <w:rPr>
          <w:rFonts w:ascii="方正小标宋_GBK" w:eastAsia="方正小标宋_GBK" w:hAnsi="仿宋_GB2312" w:cs="仿宋_GB2312"/>
          <w:sz w:val="36"/>
          <w:szCs w:val="36"/>
        </w:rPr>
      </w:pPr>
      <w:r w:rsidRPr="004033A1">
        <w:rPr>
          <w:rFonts w:ascii="方正小标宋_GBK" w:eastAsia="方正小标宋_GBK" w:hAnsi="仿宋_GB2312" w:cs="仿宋_GB2312" w:hint="eastAsia"/>
          <w:sz w:val="36"/>
          <w:szCs w:val="36"/>
        </w:rPr>
        <w:t>政策解读</w:t>
      </w:r>
    </w:p>
    <w:p w:rsidR="00C85713" w:rsidRDefault="00C85713" w:rsidP="00C85713">
      <w:pPr>
        <w:jc w:val="left"/>
        <w:rPr>
          <w:rFonts w:ascii="仿宋_GB2312" w:eastAsia="仿宋_GB2312"/>
          <w:sz w:val="30"/>
          <w:szCs w:val="30"/>
        </w:rPr>
      </w:pPr>
    </w:p>
    <w:p w:rsidR="00C85713" w:rsidRDefault="00C85713" w:rsidP="00C85713">
      <w:pPr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1.</w:t>
      </w:r>
      <w:r w:rsidRPr="00C85713">
        <w:rPr>
          <w:rFonts w:ascii="仿宋_GB2312" w:eastAsia="仿宋_GB2312" w:hint="eastAsia"/>
          <w:sz w:val="30"/>
          <w:szCs w:val="30"/>
        </w:rPr>
        <w:t>《青岛西海岸新区自主创新重大专项项目管理暂行办法》出台的背景是什么？</w:t>
      </w:r>
    </w:p>
    <w:p w:rsidR="00D74B5D" w:rsidRDefault="000A0D32" w:rsidP="00C85713">
      <w:pPr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答：</w:t>
      </w:r>
      <w:r w:rsidR="00D74B5D">
        <w:rPr>
          <w:rFonts w:ascii="仿宋_GB2312" w:eastAsia="仿宋_GB2312" w:hint="eastAsia"/>
          <w:sz w:val="30"/>
          <w:szCs w:val="30"/>
        </w:rPr>
        <w:t>为贯彻落实《青岛西海岸新区科技计划项目管理暂行办法》（青西新工信字）〔2020〕1号）要求，深化科技计划管理改革，为进一步规范管理、有序推进区级自主创新重大专项工作，参照国家、省、市级重点研发计划管理办法，制定本办法。</w:t>
      </w:r>
    </w:p>
    <w:p w:rsidR="00E23778" w:rsidRDefault="00E23778" w:rsidP="00C85713">
      <w:pPr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2.</w:t>
      </w:r>
      <w:r w:rsidRPr="00C85713">
        <w:rPr>
          <w:rFonts w:ascii="仿宋_GB2312" w:eastAsia="仿宋_GB2312" w:hint="eastAsia"/>
          <w:sz w:val="30"/>
          <w:szCs w:val="30"/>
        </w:rPr>
        <w:t>《青岛西海岸新区自主创新重大专项项目管理暂行办法》</w:t>
      </w:r>
      <w:r>
        <w:rPr>
          <w:rFonts w:ascii="仿宋_GB2312" w:eastAsia="仿宋_GB2312" w:hint="eastAsia"/>
          <w:sz w:val="30"/>
          <w:szCs w:val="30"/>
        </w:rPr>
        <w:t>适用范围？</w:t>
      </w:r>
    </w:p>
    <w:p w:rsidR="00397984" w:rsidRDefault="000A0D32" w:rsidP="00C85713">
      <w:pPr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答：</w:t>
      </w:r>
      <w:r w:rsidRPr="00CF64B2">
        <w:rPr>
          <w:rFonts w:ascii="仿宋_GB2312" w:eastAsia="仿宋_GB2312" w:hint="eastAsia"/>
          <w:sz w:val="30"/>
          <w:szCs w:val="30"/>
        </w:rPr>
        <w:t>本办法适用于由区</w:t>
      </w:r>
      <w:r w:rsidR="00353DA6" w:rsidRPr="00CF64B2">
        <w:rPr>
          <w:rFonts w:ascii="仿宋_GB2312" w:eastAsia="仿宋_GB2312" w:hint="eastAsia"/>
          <w:sz w:val="30"/>
          <w:szCs w:val="30"/>
        </w:rPr>
        <w:t>工信局（科技局、大数据局）</w:t>
      </w:r>
      <w:r w:rsidRPr="00CF64B2">
        <w:rPr>
          <w:rFonts w:ascii="仿宋_GB2312" w:eastAsia="仿宋_GB2312" w:hint="eastAsia"/>
          <w:sz w:val="30"/>
          <w:szCs w:val="30"/>
        </w:rPr>
        <w:t>立项，并由区财政科技专项资金支持的自主创新重大专项。</w:t>
      </w:r>
      <w:r w:rsidR="00397984" w:rsidRPr="00CF64B2">
        <w:rPr>
          <w:rFonts w:ascii="仿宋_GB2312" w:eastAsia="仿宋_GB2312" w:hint="eastAsia"/>
          <w:sz w:val="30"/>
          <w:szCs w:val="30"/>
        </w:rPr>
        <w:t>自主</w:t>
      </w:r>
      <w:r w:rsidR="00397984">
        <w:rPr>
          <w:rFonts w:ascii="仿宋_GB2312" w:eastAsia="仿宋_GB2312" w:hint="eastAsia"/>
          <w:sz w:val="30"/>
          <w:szCs w:val="30"/>
        </w:rPr>
        <w:t>创新重大专项是指面向新区经济社会发展、高端制造、海洋经济、人工智能、生物医药等未来产业及新旧动能转换的重大科技需求，围绕技术先进、产业带动能力强的重点领域，通过推动核心技术实现新突破，在一定时限内完成的重大科技战略产品、关键共性技术和重大科技示范工程，带动相关领域技术水平的整体提升，增强产业核心竞争力。</w:t>
      </w:r>
    </w:p>
    <w:p w:rsidR="000A0D32" w:rsidRDefault="000A0D32" w:rsidP="00C85713">
      <w:pPr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3.</w:t>
      </w:r>
      <w:r w:rsidRPr="00C85713">
        <w:rPr>
          <w:rFonts w:ascii="仿宋_GB2312" w:eastAsia="仿宋_GB2312" w:hint="eastAsia"/>
          <w:sz w:val="30"/>
          <w:szCs w:val="30"/>
        </w:rPr>
        <w:t>自主创新重大专项</w:t>
      </w:r>
      <w:r>
        <w:rPr>
          <w:rFonts w:ascii="仿宋_GB2312" w:eastAsia="仿宋_GB2312" w:hint="eastAsia"/>
          <w:sz w:val="30"/>
          <w:szCs w:val="30"/>
        </w:rPr>
        <w:t>的立项程序</w:t>
      </w:r>
      <w:r w:rsidRPr="000A0D32">
        <w:rPr>
          <w:rFonts w:ascii="仿宋_GB2312" w:eastAsia="仿宋_GB2312" w:hint="eastAsia"/>
          <w:sz w:val="30"/>
          <w:szCs w:val="30"/>
        </w:rPr>
        <w:t>？</w:t>
      </w:r>
    </w:p>
    <w:p w:rsidR="000A0D32" w:rsidRDefault="000A0D32" w:rsidP="00C85713">
      <w:pPr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lastRenderedPageBreak/>
        <w:t>答：</w:t>
      </w:r>
      <w:r w:rsidRPr="00C85713">
        <w:rPr>
          <w:rFonts w:ascii="仿宋_GB2312" w:eastAsia="仿宋_GB2312" w:hint="eastAsia"/>
          <w:sz w:val="30"/>
          <w:szCs w:val="30"/>
        </w:rPr>
        <w:t>自主创新重大专项</w:t>
      </w:r>
      <w:r w:rsidRPr="000A0D32">
        <w:rPr>
          <w:rFonts w:ascii="仿宋_GB2312" w:eastAsia="仿宋_GB2312" w:hint="eastAsia"/>
          <w:sz w:val="30"/>
          <w:szCs w:val="30"/>
        </w:rPr>
        <w:t>遴选程序原则上包括编制与发布申报指南、项目申报、项目评审、现场考察、项目公示、下达计划、签订项目任务书等。</w:t>
      </w:r>
    </w:p>
    <w:p w:rsidR="00B02380" w:rsidRDefault="00B02380" w:rsidP="00C85713">
      <w:pPr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4.</w:t>
      </w:r>
      <w:r w:rsidRPr="00B02380">
        <w:rPr>
          <w:rFonts w:ascii="仿宋_GB2312" w:eastAsia="仿宋_GB2312" w:hint="eastAsia"/>
          <w:sz w:val="30"/>
          <w:szCs w:val="30"/>
        </w:rPr>
        <w:t>《青岛西海岸新区自主创新重大专项项目管理暂行办法》中如何明确项目过程管理相关内容？</w:t>
      </w:r>
    </w:p>
    <w:p w:rsidR="00B02380" w:rsidRPr="00C85713" w:rsidRDefault="00353DA6" w:rsidP="00B02380">
      <w:pPr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答：</w:t>
      </w:r>
      <w:r w:rsidR="00B02380" w:rsidRPr="00B02380">
        <w:rPr>
          <w:rFonts w:ascii="仿宋_GB2312" w:eastAsia="仿宋_GB2312" w:hint="eastAsia"/>
          <w:sz w:val="30"/>
          <w:szCs w:val="30"/>
        </w:rPr>
        <w:t>该办法明确对于已签订项目任务书的，</w:t>
      </w:r>
      <w:r w:rsidRPr="000A0D32">
        <w:rPr>
          <w:rFonts w:ascii="仿宋_GB2312" w:eastAsia="仿宋_GB2312" w:hint="eastAsia"/>
          <w:color w:val="FF0000"/>
          <w:sz w:val="30"/>
          <w:szCs w:val="30"/>
        </w:rPr>
        <w:t>区</w:t>
      </w:r>
      <w:r>
        <w:rPr>
          <w:rFonts w:ascii="仿宋_GB2312" w:eastAsia="仿宋_GB2312" w:hint="eastAsia"/>
          <w:color w:val="FF0000"/>
          <w:sz w:val="30"/>
          <w:szCs w:val="30"/>
        </w:rPr>
        <w:t>工信局（科技局、大数据局）</w:t>
      </w:r>
      <w:r>
        <w:rPr>
          <w:rFonts w:ascii="仿宋_GB2312" w:eastAsia="仿宋_GB2312" w:hint="eastAsia"/>
          <w:sz w:val="30"/>
          <w:szCs w:val="30"/>
        </w:rPr>
        <w:t>按照任务书要求，对项目进行监督</w:t>
      </w:r>
      <w:r w:rsidR="00B02380" w:rsidRPr="00B02380">
        <w:rPr>
          <w:rFonts w:ascii="仿宋_GB2312" w:eastAsia="仿宋_GB2312" w:hint="eastAsia"/>
          <w:sz w:val="30"/>
          <w:szCs w:val="30"/>
        </w:rPr>
        <w:t>检查。</w:t>
      </w:r>
      <w:r>
        <w:rPr>
          <w:rFonts w:ascii="仿宋_GB2312" w:eastAsia="仿宋_GB2312" w:hint="eastAsia"/>
          <w:sz w:val="30"/>
          <w:szCs w:val="30"/>
        </w:rPr>
        <w:t>加强对项目承担单位的业务指导，做好组织协调工作，为项目的顺利实施创造有利条件。</w:t>
      </w:r>
      <w:r w:rsidR="00B02380" w:rsidRPr="00B02380">
        <w:rPr>
          <w:rFonts w:ascii="仿宋_GB2312" w:eastAsia="仿宋_GB2312" w:hint="eastAsia"/>
          <w:sz w:val="30"/>
          <w:szCs w:val="30"/>
        </w:rPr>
        <w:t>项目自任务书签订之日起至任务书约定验收之日止，对已由任务书核准约定的项目预算、考核指标</w:t>
      </w:r>
      <w:r>
        <w:rPr>
          <w:rFonts w:ascii="仿宋_GB2312" w:eastAsia="仿宋_GB2312" w:hint="eastAsia"/>
          <w:sz w:val="30"/>
          <w:szCs w:val="30"/>
        </w:rPr>
        <w:t>、</w:t>
      </w:r>
      <w:r w:rsidR="00B02380" w:rsidRPr="00B02380">
        <w:rPr>
          <w:rFonts w:ascii="仿宋_GB2312" w:eastAsia="仿宋_GB2312" w:hint="eastAsia"/>
          <w:sz w:val="30"/>
          <w:szCs w:val="30"/>
        </w:rPr>
        <w:t>完成期限等各类事项进行调整的行为，由项目承担单位按照项目变更</w:t>
      </w:r>
      <w:r>
        <w:rPr>
          <w:rFonts w:ascii="仿宋_GB2312" w:eastAsia="仿宋_GB2312" w:hint="eastAsia"/>
          <w:sz w:val="30"/>
          <w:szCs w:val="30"/>
        </w:rPr>
        <w:t>相关办法</w:t>
      </w:r>
      <w:r w:rsidR="00B02380" w:rsidRPr="00B02380">
        <w:rPr>
          <w:rFonts w:ascii="仿宋_GB2312" w:eastAsia="仿宋_GB2312" w:hint="eastAsia"/>
          <w:sz w:val="30"/>
          <w:szCs w:val="30"/>
        </w:rPr>
        <w:t>执行。</w:t>
      </w:r>
      <w:r>
        <w:rPr>
          <w:rFonts w:ascii="仿宋_GB2312" w:eastAsia="仿宋_GB2312" w:hint="eastAsia"/>
          <w:sz w:val="30"/>
          <w:szCs w:val="30"/>
        </w:rPr>
        <w:t>自主创新重大专项项目执行周期为2年，在项目实施中期，</w:t>
      </w:r>
      <w:r w:rsidRPr="000A0D32">
        <w:rPr>
          <w:rFonts w:ascii="仿宋_GB2312" w:eastAsia="仿宋_GB2312" w:hint="eastAsia"/>
          <w:color w:val="FF0000"/>
          <w:sz w:val="30"/>
          <w:szCs w:val="30"/>
        </w:rPr>
        <w:t>区</w:t>
      </w:r>
      <w:r>
        <w:rPr>
          <w:rFonts w:ascii="仿宋_GB2312" w:eastAsia="仿宋_GB2312" w:hint="eastAsia"/>
          <w:color w:val="FF0000"/>
          <w:sz w:val="30"/>
          <w:szCs w:val="30"/>
        </w:rPr>
        <w:t>工信局（科技局、大数据局）</w:t>
      </w:r>
      <w:r w:rsidRPr="00353DA6">
        <w:rPr>
          <w:rFonts w:ascii="仿宋_GB2312" w:eastAsia="仿宋_GB2312" w:hint="eastAsia"/>
          <w:sz w:val="30"/>
          <w:szCs w:val="30"/>
        </w:rPr>
        <w:t>对项目执行情况进行中期检查，对项目能否完成预定任务目标做出判断，并形成中期执行情况报告。</w:t>
      </w:r>
      <w:r w:rsidR="00B02380" w:rsidRPr="00B02380">
        <w:rPr>
          <w:rFonts w:ascii="仿宋_GB2312" w:eastAsia="仿宋_GB2312" w:hint="eastAsia"/>
          <w:sz w:val="30"/>
          <w:szCs w:val="30"/>
        </w:rPr>
        <w:t>项目执行到期后，由</w:t>
      </w:r>
      <w:r w:rsidRPr="000A0D32">
        <w:rPr>
          <w:rFonts w:ascii="仿宋_GB2312" w:eastAsia="仿宋_GB2312" w:hint="eastAsia"/>
          <w:color w:val="FF0000"/>
          <w:sz w:val="30"/>
          <w:szCs w:val="30"/>
        </w:rPr>
        <w:t>区</w:t>
      </w:r>
      <w:r>
        <w:rPr>
          <w:rFonts w:ascii="仿宋_GB2312" w:eastAsia="仿宋_GB2312" w:hint="eastAsia"/>
          <w:color w:val="FF0000"/>
          <w:sz w:val="30"/>
          <w:szCs w:val="30"/>
        </w:rPr>
        <w:t>工信局（科技局、大数据局）</w:t>
      </w:r>
      <w:r w:rsidR="00B02380" w:rsidRPr="00B02380">
        <w:rPr>
          <w:rFonts w:ascii="仿宋_GB2312" w:eastAsia="仿宋_GB2312" w:hint="eastAsia"/>
          <w:sz w:val="30"/>
          <w:szCs w:val="30"/>
        </w:rPr>
        <w:t>组织专家实施项目验收。项目验收结论分为通过验收、不通过验收和结题三类。</w:t>
      </w:r>
    </w:p>
    <w:sectPr w:rsidR="00B02380" w:rsidRPr="00C85713" w:rsidSect="004033A1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5029" w:rsidRDefault="00805029" w:rsidP="004033A1">
      <w:r>
        <w:separator/>
      </w:r>
    </w:p>
  </w:endnote>
  <w:endnote w:type="continuationSeparator" w:id="0">
    <w:p w:rsidR="00805029" w:rsidRDefault="00805029" w:rsidP="004033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5029" w:rsidRDefault="00805029" w:rsidP="004033A1">
      <w:r>
        <w:separator/>
      </w:r>
    </w:p>
  </w:footnote>
  <w:footnote w:type="continuationSeparator" w:id="0">
    <w:p w:rsidR="00805029" w:rsidRDefault="00805029" w:rsidP="004033A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33A1"/>
    <w:rsid w:val="000606CC"/>
    <w:rsid w:val="000A0D32"/>
    <w:rsid w:val="00353DA6"/>
    <w:rsid w:val="00393163"/>
    <w:rsid w:val="00397984"/>
    <w:rsid w:val="004033A1"/>
    <w:rsid w:val="00805029"/>
    <w:rsid w:val="00B02380"/>
    <w:rsid w:val="00C74DED"/>
    <w:rsid w:val="00C85713"/>
    <w:rsid w:val="00CF64B2"/>
    <w:rsid w:val="00D74B5D"/>
    <w:rsid w:val="00E237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6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033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033A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033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033A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10</cp:revision>
  <dcterms:created xsi:type="dcterms:W3CDTF">2020-11-24T02:20:00Z</dcterms:created>
  <dcterms:modified xsi:type="dcterms:W3CDTF">2020-11-24T03:29:00Z</dcterms:modified>
</cp:coreProperties>
</file>