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bookmarkStart w:id="3" w:name="_GoBack"/>
      <w:r>
        <w:rPr>
          <w:rFonts w:hint="eastAsia" w:ascii="方正小标宋简体" w:hAnsi="方正小标宋简体" w:eastAsia="方正小标宋简体" w:cs="方正小标宋简体"/>
          <w:sz w:val="44"/>
          <w:szCs w:val="44"/>
        </w:rPr>
        <w:t>青岛西海岸新区建筑工程</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施工许可分段办理实施方案</w:t>
      </w:r>
    </w:p>
    <w:bookmarkEnd w:id="3"/>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eastAsia="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贯彻落实“放管服”改革,打造一流营商环境,根据《中华人民共和国建筑法》、《山东省优化营商环境创新突破行动实施方案》、《关于进一步优化青岛市建设工程项目审批流程推动审批全面提速的工作方案》等文件精神,进一步深化工程建设项目审批制度改革，推行建筑工程施工许可分阶段办理，为建设项目提供“个性化”施工许可服务，提高建设单位办理施工许可便利度,结合我区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习近平新时代中国特色社会主义思想为指导，全面贯彻党的十九大和十九届二中、三中、四中、五中、六中全会精神，落实党中央、国务院关于深化“放管服”改革和优化营商环境的部署要求，以政府为企业、群众办事“一次办好”为改革理念和目标，优化和再造建筑工程施工许可办理流程，创新实施建筑工程施工许可分阶段办理，进一步优化我区营商环境，推动全区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本实施方案适用于西海岸新区新建、改建、扩建房屋建筑工程，建设单位可以根据项目进度需要选择分段办理施工许可。项目整体可以划分为“基坑支护和土方开挖”、“地下室”和“±0.000以上”三个阶段。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建设单位根据实际情况自主选择整体、二阶段（后两个阶段可以合并为一个阶段）或三阶段办理，每个阶段达到规定条件后，即可申请办理。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三、办理要求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（一）分阶段申请办理施工许可手续的，建设单位应当依法依规确定施工、监理单位；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（二）分阶段申请办理施工许可手续的，建设单位应当做好前后阶段施工的有序衔接，并做出书面承诺。建设、勘察、设计、施工、监理等责任主体采取有效措施保证后段施工的质量、安全。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四、办理条件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“基坑支护和土方开挖”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整体项目已取得立项</w:t>
      </w:r>
      <w:bookmarkStart w:id="0" w:name="_Hlk94275287"/>
      <w:r>
        <w:rPr>
          <w:rFonts w:hint="eastAsia" w:ascii="仿宋_GB2312" w:eastAsia="仿宋_GB2312"/>
          <w:sz w:val="32"/>
          <w:szCs w:val="32"/>
        </w:rPr>
        <w:t>（核准、备案）</w:t>
      </w:r>
      <w:bookmarkEnd w:id="0"/>
      <w:r>
        <w:rPr>
          <w:rFonts w:hint="eastAsia" w:ascii="仿宋_GB2312" w:eastAsia="仿宋_GB2312"/>
          <w:sz w:val="32"/>
          <w:szCs w:val="32"/>
        </w:rPr>
        <w:t>、建设用地批准手续；政府投资项目，项目单位编制达到初步设计深度的土石方开挖方案，发改部门出具土石方开挖批复书面意见；建设单位已经依法依规确定施工、监理单位；需开挖深基坑的，建设单位已取得深基坑工程设计评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w:t>
      </w:r>
      <w:bookmarkStart w:id="1" w:name="_Hlk95120917"/>
      <w:r>
        <w:rPr>
          <w:rFonts w:hint="eastAsia" w:ascii="楷体" w:hAnsi="楷体" w:eastAsia="楷体" w:cs="楷体"/>
          <w:sz w:val="32"/>
          <w:szCs w:val="32"/>
        </w:rPr>
        <w:t>地下室”、“±0.000以上”</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项目单位已取得建设工程规划许可证，施工图设计文件已按规定上传到“西海岸新区建设工程数字化图审平台”，并作出勘察设计质量安全承诺（含人防工程承诺），政府投资分段招标的项目已经依法依规确定施工、监理单位；按规定应当缴纳基础设施配套费（含供热）、人防易地建设费等费用的，建设单位已按规定缴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（一）加强组织协调。</w:t>
      </w:r>
      <w:r>
        <w:rPr>
          <w:rFonts w:hint="eastAsia" w:ascii="仿宋_GB2312" w:eastAsia="仿宋_GB2312"/>
          <w:sz w:val="32"/>
          <w:szCs w:val="32"/>
        </w:rPr>
        <w:t>区行政审批服务局和相关大功能区管委审批部门负责建筑工程施工许可分阶段办理工作，区发展和改革局、区住房和城乡建设局、区自然资源局等部门密切配合，及时协调解决建筑工程施工许可分阶段办理过程中遇到的问题，确保改革措施落细落地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（二）加强监督管理。</w:t>
      </w:r>
      <w:r>
        <w:rPr>
          <w:rFonts w:hint="eastAsia" w:ascii="仿宋_GB2312" w:eastAsia="仿宋_GB2312"/>
          <w:sz w:val="32"/>
          <w:szCs w:val="32"/>
        </w:rPr>
        <w:t>行政审批部门要严格按照本方案分阶段办理施工许可手续。住房城乡建设部门要严格按照分阶段施工许可内容实施监督检查，做到前后阶段施工监管有序衔接，确保各阶段工程质量及施工现场安全。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（三）加强宣传引导。</w:t>
      </w:r>
      <w:r>
        <w:rPr>
          <w:rFonts w:hint="eastAsia" w:ascii="仿宋_GB2312" w:eastAsia="仿宋_GB2312"/>
          <w:sz w:val="32"/>
          <w:szCs w:val="32"/>
        </w:rPr>
        <w:t>各有关部门要充分发挥新闻媒体的导向作用，通过网络、报刊等媒体宣传报道建筑工程施工许可分阶段办理改革措施，引导建设单位分阶段申请办理施工许可，提高我区工程建设项目审批效率。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附件：青岛西海岸新区分段施工许可办理指南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r>
        <w:rPr>
          <w:rFonts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青岛西海岸新区分段施工许可办理指南</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华文仿宋" w:hAnsi="华文仿宋" w:eastAsia="华文仿宋"/>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一、办理条件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1.已取得立项（核准、备案）、建设用地批准手续；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2.施工现场具备施工条件，需要征收房屋的，其进度符合施工要求；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3.具备相应的施工图设计文件；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4.已经依法确定监理、施工单位；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5.有保证工程质量和安全的具体措施；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6.已按规定缴纳基础设施配套费（含供热）、人防易地建设费等费用。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二、申请材料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（一）基坑支护和土方开挖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1.施工许可申请表；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2.立项手续、土石方开挖批复意见（政府投资项目）或企业投资项目备案（社会投资项目）；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3.建设用地批准手续；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4.中标通知书（政府投资项目）；控制价备案登记告知承诺书（社会投资项目提供，除单独立项的工程外，单位工程应整体发包，不得分段发包）；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5.基坑工程设计评审报告（深基坑项目提供）；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6.安全监督登记表（政府投资项目提供）；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7.具备施工条件承诺书。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（二）地下室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1.施工许可申请表；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2.建设工程规划许可证；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3.地下室工程中标通知书（</w:t>
      </w:r>
      <w:bookmarkStart w:id="2" w:name="_Hlk95138175"/>
      <w:r>
        <w:rPr>
          <w:rFonts w:hint="eastAsia" w:ascii="仿宋_GB2312" w:hAnsi="仿宋_GB2312" w:eastAsia="仿宋_GB2312" w:cs="仿宋_GB2312"/>
          <w:sz w:val="28"/>
          <w:szCs w:val="28"/>
        </w:rPr>
        <w:t>政府投资分段招标项目提供</w:t>
      </w:r>
      <w:bookmarkEnd w:id="2"/>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4.勘察设计质量安全承诺书；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5.安全监督登记表（政府投资项目提供）；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6.具备施工条件承诺书。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（三）±0.000以上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1.施工许可申请表；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建设工程规划许可证（分段规划的项目提供）；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.中标通知书（政府投资分段招标项目提供）；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.勘察设计文件质量安全承诺书；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.安全监督登记表（政府投资项目提供）；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.具备施工条件承诺书。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三、办理流程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审批流程：受理—审核—审批—发证。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承诺时限：2个工作日。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ind w:right="0" w:rightChars="0"/>
        <w:textAlignment w:val="auto"/>
        <w:outlineLvl w:val="9"/>
        <w:rPr>
          <w:rFonts w:hint="eastAsia" w:ascii="仿宋_GB2312" w:hAnsi="仿宋_GB2312" w:eastAsia="仿宋_GB2312" w:cs="仿宋_GB2312"/>
          <w:sz w:val="32"/>
          <w:szCs w:val="32"/>
          <w:lang w:val="en-US" w:eastAsia="zh-CN"/>
        </w:rPr>
      </w:pPr>
    </w:p>
    <w:tbl>
      <w:tblPr>
        <w:tblStyle w:val="12"/>
        <w:tblpPr w:leftFromText="180" w:rightFromText="180" w:vertAnchor="text" w:horzAnchor="page" w:tblpX="1542" w:tblpY="16"/>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noWrap w:val="0"/>
            <w:vAlign w:val="top"/>
          </w:tcPr>
          <w:p>
            <w:pPr>
              <w:spacing w:line="440" w:lineRule="exact"/>
              <w:jc w:val="left"/>
              <w:rPr>
                <w:rFonts w:hint="eastAsia" w:ascii="仿宋_GB2312" w:hAnsi="华文中宋" w:eastAsia="仿宋_GB2312"/>
                <w:sz w:val="28"/>
                <w:szCs w:val="28"/>
                <w:lang w:eastAsia="zh-CN"/>
              </w:rPr>
            </w:pPr>
            <w:r>
              <w:rPr>
                <w:rFonts w:hint="eastAsia" w:ascii="仿宋_GB2312" w:hAnsi="华文中宋" w:eastAsia="仿宋_GB2312"/>
                <w:w w:val="80"/>
                <w:sz w:val="28"/>
                <w:szCs w:val="28"/>
              </w:rPr>
              <w:t>青岛西海岸新区工程建设项目审批制度改革领导小组办公室</w:t>
            </w:r>
            <w:r>
              <w:rPr>
                <w:rFonts w:hint="eastAsia" w:ascii="仿宋_GB2312" w:hAnsi="华文中宋" w:eastAsia="仿宋_GB2312"/>
                <w:sz w:val="28"/>
                <w:szCs w:val="28"/>
              </w:rPr>
              <w:t xml:space="preserve">  </w:t>
            </w:r>
            <w:r>
              <w:rPr>
                <w:rFonts w:hint="eastAsia" w:ascii="仿宋_GB2312" w:hAnsi="华文中宋" w:eastAsia="仿宋_GB2312"/>
                <w:sz w:val="28"/>
                <w:szCs w:val="28"/>
                <w:lang w:val="en-US" w:eastAsia="zh-CN"/>
              </w:rPr>
              <w:t xml:space="preserve">  </w:t>
            </w:r>
            <w:r>
              <w:rPr>
                <w:rFonts w:hint="eastAsia" w:ascii="仿宋_GB2312" w:hAnsi="华文中宋" w:eastAsia="仿宋_GB2312"/>
                <w:sz w:val="28"/>
                <w:szCs w:val="28"/>
              </w:rPr>
              <w:t xml:space="preserve"> </w:t>
            </w:r>
            <w:r>
              <w:rPr>
                <w:rFonts w:hint="eastAsia" w:ascii="仿宋_GB2312" w:hAnsi="华文中宋" w:eastAsia="仿宋_GB2312"/>
                <w:w w:val="90"/>
                <w:sz w:val="28"/>
                <w:szCs w:val="28"/>
              </w:rPr>
              <w:t>20</w:t>
            </w:r>
            <w:r>
              <w:rPr>
                <w:rFonts w:hint="eastAsia" w:ascii="仿宋_GB2312" w:hAnsi="华文中宋" w:eastAsia="仿宋_GB2312"/>
                <w:w w:val="90"/>
                <w:sz w:val="28"/>
                <w:szCs w:val="28"/>
                <w:lang w:val="en-US" w:eastAsia="zh-CN"/>
              </w:rPr>
              <w:t>22</w:t>
            </w:r>
            <w:r>
              <w:rPr>
                <w:rFonts w:hint="eastAsia" w:ascii="仿宋_GB2312" w:hAnsi="华文中宋" w:eastAsia="仿宋_GB2312"/>
                <w:w w:val="90"/>
                <w:sz w:val="28"/>
                <w:szCs w:val="28"/>
              </w:rPr>
              <w:t>年</w:t>
            </w:r>
            <w:r>
              <w:rPr>
                <w:rFonts w:hint="eastAsia" w:ascii="仿宋_GB2312" w:hAnsi="华文中宋" w:eastAsia="仿宋_GB2312"/>
                <w:w w:val="90"/>
                <w:sz w:val="28"/>
                <w:szCs w:val="28"/>
                <w:lang w:val="en-US" w:eastAsia="zh-CN"/>
              </w:rPr>
              <w:t>2</w:t>
            </w:r>
            <w:r>
              <w:rPr>
                <w:rFonts w:hint="eastAsia" w:ascii="仿宋_GB2312" w:hAnsi="华文中宋" w:eastAsia="仿宋_GB2312"/>
                <w:w w:val="90"/>
                <w:sz w:val="28"/>
                <w:szCs w:val="28"/>
              </w:rPr>
              <w:t>月</w:t>
            </w:r>
            <w:r>
              <w:rPr>
                <w:rFonts w:hint="eastAsia" w:ascii="仿宋_GB2312" w:hAnsi="华文中宋" w:eastAsia="仿宋_GB2312"/>
                <w:w w:val="90"/>
                <w:sz w:val="28"/>
                <w:szCs w:val="28"/>
                <w:lang w:val="en-US" w:eastAsia="zh-CN"/>
              </w:rPr>
              <w:t>16</w:t>
            </w:r>
            <w:r>
              <w:rPr>
                <w:rFonts w:hint="eastAsia" w:ascii="仿宋_GB2312" w:hAnsi="华文中宋" w:eastAsia="仿宋_GB2312"/>
                <w:w w:val="90"/>
                <w:sz w:val="28"/>
                <w:szCs w:val="28"/>
              </w:rPr>
              <w:t>日印</w:t>
            </w:r>
            <w:r>
              <w:rPr>
                <w:rFonts w:hint="eastAsia" w:ascii="仿宋_GB2312" w:hAnsi="华文中宋" w:eastAsia="仿宋_GB2312"/>
                <w:w w:val="90"/>
                <w:sz w:val="28"/>
                <w:szCs w:val="28"/>
                <w:lang w:eastAsia="zh-CN"/>
              </w:rPr>
              <w:t>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eastAsia="仿宋_GB2312"/>
          <w:sz w:val="32"/>
          <w:szCs w:val="32"/>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B5B67A-5118-4DC1-A661-A365835974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微软雅黑"/>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0" w:usb1="00000000" w:usb2="00000000" w:usb3="00000000" w:csb0="00000000" w:csb1="00000000"/>
    <w:embedRegular r:id="rId2" w:fontKey="{13AED907-8974-453C-B601-DD3AF90C519D}"/>
  </w:font>
  <w:font w:name="方正小标宋简体">
    <w:panose1 w:val="03000509000000000000"/>
    <w:charset w:val="86"/>
    <w:family w:val="auto"/>
    <w:pitch w:val="default"/>
    <w:sig w:usb0="00000001" w:usb1="080E0000" w:usb2="00000000" w:usb3="00000000" w:csb0="00040000" w:csb1="00000000"/>
    <w:embedRegular r:id="rId3" w:fontKey="{E491F209-826B-496C-863D-ED6870635416}"/>
  </w:font>
  <w:font w:name="仿宋_GB2312">
    <w:panose1 w:val="02010609030101010101"/>
    <w:charset w:val="86"/>
    <w:family w:val="modern"/>
    <w:pitch w:val="default"/>
    <w:sig w:usb0="00000001" w:usb1="080E0000" w:usb2="00000000" w:usb3="00000000" w:csb0="00040000" w:csb1="00000000"/>
    <w:embedRegular r:id="rId4" w:fontKey="{0BAB45E3-7973-4C2A-8CEA-E63707B9804E}"/>
  </w:font>
  <w:font w:name="文星仿宋">
    <w:altName w:val="仿宋"/>
    <w:panose1 w:val="02010604000101010101"/>
    <w:charset w:val="86"/>
    <w:family w:val="auto"/>
    <w:pitch w:val="default"/>
    <w:sig w:usb0="00000000" w:usb1="00000000" w:usb2="00000000" w:usb3="00000000" w:csb0="00040001" w:csb1="00000000"/>
  </w:font>
  <w:font w:name="文星标宋">
    <w:altName w:val="微软雅黑"/>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embedRegular r:id="rId5" w:fontKey="{2666D04C-D158-4AD2-8FE9-F5DD73B0CD84}"/>
  </w:font>
  <w:font w:name="华文仿宋">
    <w:panose1 w:val="02010600040101010101"/>
    <w:charset w:val="86"/>
    <w:family w:val="auto"/>
    <w:pitch w:val="default"/>
    <w:sig w:usb0="00000000" w:usb1="00000000" w:usb2="00000000" w:usb3="00000000" w:csb0="00000000" w:csb1="00000000"/>
    <w:embedRegular r:id="rId6" w:fontKey="{ECC43425-6697-4CD2-87E0-B720B9D854FA}"/>
  </w:font>
  <w:font w:name="华文中宋">
    <w:panose1 w:val="02010600040101010101"/>
    <w:charset w:val="86"/>
    <w:family w:val="auto"/>
    <w:pitch w:val="default"/>
    <w:sig w:usb0="00000000" w:usb1="00000000" w:usb2="00000000" w:usb3="00000000" w:csb0="00000000" w:csb1="00000000"/>
    <w:embedRegular r:id="rId7" w:fontKey="{541F90AC-BBAA-4D71-A297-B0F9D05ABC3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D4"/>
    <w:rsid w:val="000811D1"/>
    <w:rsid w:val="000E7E46"/>
    <w:rsid w:val="000F235C"/>
    <w:rsid w:val="000F6C99"/>
    <w:rsid w:val="000F7E76"/>
    <w:rsid w:val="00261E2B"/>
    <w:rsid w:val="00317D30"/>
    <w:rsid w:val="0034338A"/>
    <w:rsid w:val="00380F7F"/>
    <w:rsid w:val="00382397"/>
    <w:rsid w:val="003E2CE9"/>
    <w:rsid w:val="00413761"/>
    <w:rsid w:val="0043784D"/>
    <w:rsid w:val="0049395E"/>
    <w:rsid w:val="0049669D"/>
    <w:rsid w:val="004F4E40"/>
    <w:rsid w:val="005A2569"/>
    <w:rsid w:val="005A41D4"/>
    <w:rsid w:val="005A6ED4"/>
    <w:rsid w:val="00606A73"/>
    <w:rsid w:val="00623754"/>
    <w:rsid w:val="006D15B6"/>
    <w:rsid w:val="006E2B13"/>
    <w:rsid w:val="007A42F3"/>
    <w:rsid w:val="007B2C08"/>
    <w:rsid w:val="007E12EE"/>
    <w:rsid w:val="00871B1A"/>
    <w:rsid w:val="008D3CEC"/>
    <w:rsid w:val="008E4224"/>
    <w:rsid w:val="00911A43"/>
    <w:rsid w:val="0098376D"/>
    <w:rsid w:val="009940E6"/>
    <w:rsid w:val="009A22B3"/>
    <w:rsid w:val="009D23D8"/>
    <w:rsid w:val="009F5F44"/>
    <w:rsid w:val="00A63C09"/>
    <w:rsid w:val="00A977C6"/>
    <w:rsid w:val="00AA51E5"/>
    <w:rsid w:val="00AB1EA0"/>
    <w:rsid w:val="00AC648C"/>
    <w:rsid w:val="00AC73CA"/>
    <w:rsid w:val="00B20DF0"/>
    <w:rsid w:val="00B25F6C"/>
    <w:rsid w:val="00B45D7B"/>
    <w:rsid w:val="00B8603C"/>
    <w:rsid w:val="00C41773"/>
    <w:rsid w:val="00C776A1"/>
    <w:rsid w:val="00C878E9"/>
    <w:rsid w:val="00C93A88"/>
    <w:rsid w:val="00C94753"/>
    <w:rsid w:val="00D35FE2"/>
    <w:rsid w:val="00D65477"/>
    <w:rsid w:val="00D95C64"/>
    <w:rsid w:val="00DE7B37"/>
    <w:rsid w:val="00E338D0"/>
    <w:rsid w:val="00E715CE"/>
    <w:rsid w:val="00EA001E"/>
    <w:rsid w:val="00EA2210"/>
    <w:rsid w:val="00EE62F1"/>
    <w:rsid w:val="00F531C5"/>
    <w:rsid w:val="00FC613A"/>
    <w:rsid w:val="00FE35B2"/>
    <w:rsid w:val="00FE4E04"/>
    <w:rsid w:val="0B0E3590"/>
    <w:rsid w:val="0BFA5245"/>
    <w:rsid w:val="28C02058"/>
    <w:rsid w:val="29F60ABA"/>
    <w:rsid w:val="36291D09"/>
    <w:rsid w:val="3A327A1E"/>
    <w:rsid w:val="3A9B691A"/>
    <w:rsid w:val="3ADA249E"/>
    <w:rsid w:val="46F3032F"/>
    <w:rsid w:val="49354505"/>
    <w:rsid w:val="54F24EF0"/>
    <w:rsid w:val="5DAB33A6"/>
    <w:rsid w:val="5F18785C"/>
    <w:rsid w:val="61A67A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方正小标宋_GBK" w:hAnsi="方正小标宋_GBK" w:eastAsia="方正小标宋_GBK" w:cs="方正小标宋_GBK"/>
      <w:sz w:val="100"/>
      <w:szCs w:val="100"/>
      <w:lang w:val="zh-CN" w:eastAsia="zh-CN" w:bidi="zh-CN"/>
    </w:rPr>
  </w:style>
  <w:style w:type="paragraph" w:styleId="3">
    <w:name w:val="annotation subject"/>
    <w:basedOn w:val="4"/>
    <w:next w:val="4"/>
    <w:link w:val="16"/>
    <w:semiHidden/>
    <w:unhideWhenUsed/>
    <w:qFormat/>
    <w:uiPriority w:val="99"/>
    <w:rPr>
      <w:b/>
      <w:bCs/>
    </w:rPr>
  </w:style>
  <w:style w:type="paragraph" w:styleId="4">
    <w:name w:val="annotation text"/>
    <w:basedOn w:val="1"/>
    <w:link w:val="15"/>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3">
    <w:name w:val="页眉 Char"/>
    <w:basedOn w:val="9"/>
    <w:link w:val="7"/>
    <w:qFormat/>
    <w:uiPriority w:val="99"/>
    <w:rPr>
      <w:sz w:val="18"/>
      <w:szCs w:val="18"/>
    </w:rPr>
  </w:style>
  <w:style w:type="character" w:customStyle="1" w:styleId="14">
    <w:name w:val="页脚 Char"/>
    <w:basedOn w:val="9"/>
    <w:link w:val="6"/>
    <w:qFormat/>
    <w:uiPriority w:val="99"/>
    <w:rPr>
      <w:sz w:val="18"/>
      <w:szCs w:val="18"/>
    </w:rPr>
  </w:style>
  <w:style w:type="character" w:customStyle="1" w:styleId="15">
    <w:name w:val="批注文字 Char"/>
    <w:basedOn w:val="9"/>
    <w:link w:val="4"/>
    <w:semiHidden/>
    <w:qFormat/>
    <w:uiPriority w:val="99"/>
  </w:style>
  <w:style w:type="character" w:customStyle="1" w:styleId="16">
    <w:name w:val="批注主题 Char"/>
    <w:basedOn w:val="15"/>
    <w:link w:val="3"/>
    <w:semiHidden/>
    <w:qFormat/>
    <w:uiPriority w:val="99"/>
    <w:rPr>
      <w:b/>
      <w:bCs/>
    </w:rPr>
  </w:style>
  <w:style w:type="character" w:customStyle="1" w:styleId="17">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337</Words>
  <Characters>1924</Characters>
  <Lines>16</Lines>
  <Paragraphs>4</Paragraphs>
  <TotalTime>8</TotalTime>
  <ScaleCrop>false</ScaleCrop>
  <LinksUpToDate>false</LinksUpToDate>
  <CharactersWithSpaces>2257</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2022-02-15T02:55:00Z</dcterms:created>
  <dc:creator>NTKO</dc:creator>
  <cp:lastModifiedBy>Administrator</cp:lastModifiedBy>
  <cp:lastPrinted>2022-06-13T06:42:00Z</cp:lastPrinted>
  <dcterms:modified xsi:type="dcterms:W3CDTF">2024-02-24T04:07:56Z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A23743EC624D49539E93A83C0AFD3475</vt:lpwstr>
  </property>
</Properties>
</file>